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39B6" w:rsidRPr="005339B6" w:rsidRDefault="005339B6" w:rsidP="005339B6">
      <w:pPr>
        <w:jc w:val="center"/>
        <w:rPr>
          <w:rFonts w:ascii="Times New Roman" w:hAnsi="Times New Roman" w:cs="Times New Roman"/>
          <w:b/>
          <w:bCs/>
          <w:sz w:val="24"/>
          <w:szCs w:val="24"/>
          <w:u w:val="single"/>
        </w:rPr>
      </w:pPr>
      <w:r w:rsidRPr="005339B6">
        <w:rPr>
          <w:rFonts w:ascii="Times New Roman" w:hAnsi="Times New Roman" w:cs="Times New Roman"/>
          <w:b/>
          <w:bCs/>
          <w:sz w:val="24"/>
          <w:szCs w:val="24"/>
          <w:u w:val="single"/>
        </w:rPr>
        <w:t>Elenco</w:t>
      </w:r>
      <w:r>
        <w:rPr>
          <w:rFonts w:ascii="Times New Roman" w:hAnsi="Times New Roman" w:cs="Times New Roman"/>
          <w:b/>
          <w:bCs/>
          <w:sz w:val="24"/>
          <w:szCs w:val="24"/>
          <w:u w:val="single"/>
        </w:rPr>
        <w:t xml:space="preserve"> delle</w:t>
      </w:r>
      <w:bookmarkStart w:id="0" w:name="_GoBack"/>
      <w:bookmarkEnd w:id="0"/>
      <w:r w:rsidRPr="005339B6">
        <w:rPr>
          <w:rFonts w:ascii="Times New Roman" w:hAnsi="Times New Roman" w:cs="Times New Roman"/>
          <w:b/>
          <w:bCs/>
          <w:sz w:val="24"/>
          <w:szCs w:val="24"/>
          <w:u w:val="single"/>
        </w:rPr>
        <w:t xml:space="preserve"> disposizioni legislative e regolamentari in cui è citata la </w:t>
      </w:r>
    </w:p>
    <w:p w:rsidR="005339B6" w:rsidRPr="005339B6" w:rsidRDefault="005339B6" w:rsidP="005339B6">
      <w:pPr>
        <w:jc w:val="center"/>
        <w:rPr>
          <w:rFonts w:ascii="Times New Roman" w:hAnsi="Times New Roman" w:cs="Times New Roman"/>
          <w:b/>
          <w:bCs/>
          <w:sz w:val="24"/>
          <w:szCs w:val="24"/>
          <w:u w:val="single"/>
        </w:rPr>
      </w:pPr>
      <w:r w:rsidRPr="005339B6">
        <w:rPr>
          <w:rFonts w:ascii="Times New Roman" w:hAnsi="Times New Roman" w:cs="Times New Roman"/>
          <w:b/>
          <w:bCs/>
          <w:sz w:val="24"/>
          <w:szCs w:val="24"/>
          <w:u w:val="single"/>
        </w:rPr>
        <w:t>“Conferenza delle Regioni e delle Province autonome di Trento e di Bolzano”</w:t>
      </w:r>
    </w:p>
    <w:p w:rsidR="005339B6" w:rsidRPr="005339B6" w:rsidRDefault="005339B6" w:rsidP="005339B6">
      <w:pPr>
        <w:jc w:val="center"/>
        <w:rPr>
          <w:rFonts w:ascii="Times New Roman" w:hAnsi="Times New Roman" w:cs="Times New Roman"/>
          <w:b/>
          <w:bCs/>
          <w:sz w:val="24"/>
          <w:szCs w:val="24"/>
          <w:u w:val="single"/>
        </w:rPr>
      </w:pPr>
      <w:r w:rsidRPr="005339B6">
        <w:rPr>
          <w:rFonts w:ascii="Times New Roman" w:hAnsi="Times New Roman" w:cs="Times New Roman"/>
          <w:b/>
          <w:bCs/>
          <w:sz w:val="24"/>
          <w:szCs w:val="24"/>
          <w:u w:val="single"/>
        </w:rPr>
        <w:t>aggiornato al 10 novembre 2019</w:t>
      </w:r>
    </w:p>
    <w:tbl>
      <w:tblPr>
        <w:tblStyle w:val="Grigliatabella"/>
        <w:tblW w:w="14312" w:type="dxa"/>
        <w:tblLook w:val="04A0" w:firstRow="1" w:lastRow="0" w:firstColumn="1" w:lastColumn="0" w:noHBand="0" w:noVBand="1"/>
      </w:tblPr>
      <w:tblGrid>
        <w:gridCol w:w="4390"/>
        <w:gridCol w:w="3260"/>
        <w:gridCol w:w="6662"/>
      </w:tblGrid>
      <w:tr w:rsidR="00D10F8E" w:rsidTr="00EC6D8A">
        <w:tc>
          <w:tcPr>
            <w:tcW w:w="4390" w:type="dxa"/>
          </w:tcPr>
          <w:p w:rsidR="00D10F8E" w:rsidRPr="00D10F8E" w:rsidRDefault="00D10F8E" w:rsidP="00D10F8E">
            <w:pPr>
              <w:jc w:val="center"/>
              <w:rPr>
                <w:rFonts w:ascii="Times New Roman" w:hAnsi="Times New Roman" w:cs="Times New Roman"/>
                <w:b/>
                <w:bCs/>
                <w:sz w:val="26"/>
                <w:szCs w:val="26"/>
              </w:rPr>
            </w:pPr>
            <w:r w:rsidRPr="00D10F8E">
              <w:rPr>
                <w:rFonts w:ascii="Times New Roman" w:hAnsi="Times New Roman" w:cs="Times New Roman"/>
                <w:b/>
                <w:bCs/>
                <w:sz w:val="26"/>
                <w:szCs w:val="26"/>
              </w:rPr>
              <w:t>Riferimento normativo</w:t>
            </w:r>
          </w:p>
        </w:tc>
        <w:tc>
          <w:tcPr>
            <w:tcW w:w="3260" w:type="dxa"/>
          </w:tcPr>
          <w:p w:rsidR="00D10F8E" w:rsidRPr="00D10F8E" w:rsidRDefault="00D10F8E" w:rsidP="00D10F8E">
            <w:pPr>
              <w:jc w:val="center"/>
              <w:rPr>
                <w:rFonts w:ascii="Times New Roman" w:hAnsi="Times New Roman" w:cs="Times New Roman"/>
                <w:b/>
                <w:bCs/>
                <w:sz w:val="26"/>
                <w:szCs w:val="26"/>
              </w:rPr>
            </w:pPr>
            <w:r>
              <w:rPr>
                <w:rFonts w:ascii="Times New Roman" w:hAnsi="Times New Roman" w:cs="Times New Roman"/>
                <w:b/>
                <w:bCs/>
                <w:sz w:val="26"/>
                <w:szCs w:val="26"/>
              </w:rPr>
              <w:t>Art./co.</w:t>
            </w:r>
          </w:p>
        </w:tc>
        <w:tc>
          <w:tcPr>
            <w:tcW w:w="6662" w:type="dxa"/>
          </w:tcPr>
          <w:p w:rsidR="00D10F8E" w:rsidRPr="00D10F8E" w:rsidRDefault="00D10F8E" w:rsidP="00D10F8E">
            <w:pPr>
              <w:jc w:val="center"/>
              <w:rPr>
                <w:rFonts w:ascii="Times New Roman" w:hAnsi="Times New Roman" w:cs="Times New Roman"/>
                <w:b/>
                <w:bCs/>
                <w:sz w:val="26"/>
                <w:szCs w:val="26"/>
              </w:rPr>
            </w:pPr>
            <w:r w:rsidRPr="00D10F8E">
              <w:rPr>
                <w:rFonts w:ascii="Times New Roman" w:hAnsi="Times New Roman" w:cs="Times New Roman"/>
                <w:b/>
                <w:bCs/>
                <w:sz w:val="26"/>
                <w:szCs w:val="26"/>
              </w:rPr>
              <w:t>Disposizione testuale</w:t>
            </w:r>
          </w:p>
        </w:tc>
      </w:tr>
      <w:tr w:rsidR="00D10F8E" w:rsidTr="00EC6D8A">
        <w:tc>
          <w:tcPr>
            <w:tcW w:w="4390" w:type="dxa"/>
          </w:tcPr>
          <w:p w:rsidR="00D10F8E" w:rsidRPr="00D10F8E" w:rsidRDefault="00D10F8E" w:rsidP="00D10F8E">
            <w:pPr>
              <w:jc w:val="both"/>
              <w:rPr>
                <w:rFonts w:ascii="Times New Roman" w:hAnsi="Times New Roman" w:cs="Times New Roman"/>
              </w:rPr>
            </w:pPr>
            <w:proofErr w:type="spellStart"/>
            <w:r w:rsidRPr="00D10F8E">
              <w:rPr>
                <w:rFonts w:ascii="Times New Roman" w:hAnsi="Times New Roman" w:cs="Times New Roman"/>
                <w:b/>
                <w:bCs/>
              </w:rPr>
              <w:t>D.Lgs.</w:t>
            </w:r>
            <w:proofErr w:type="spellEnd"/>
            <w:r w:rsidRPr="00D10F8E">
              <w:rPr>
                <w:rFonts w:ascii="Times New Roman" w:hAnsi="Times New Roman" w:cs="Times New Roman"/>
                <w:b/>
                <w:bCs/>
              </w:rPr>
              <w:t xml:space="preserve"> 4-10-2019 n. 116</w:t>
            </w:r>
            <w:r w:rsidRPr="00D10F8E">
              <w:rPr>
                <w:rFonts w:ascii="Times New Roman" w:hAnsi="Times New Roman" w:cs="Times New Roman"/>
              </w:rPr>
              <w:br/>
              <w:t>Disposizioni integrative e correttive al decreto legislativo 21 maggio 2018, n. 74, recante riorganizzazione dell'Agenzia per le erogazioni in agricoltura - AGEA e per il riordino del sistema dei controlli nel settore agroalimentare, in attuazione dell'articolo 15, della legge 28 luglio 2016, n. 154.</w:t>
            </w:r>
          </w:p>
        </w:tc>
        <w:tc>
          <w:tcPr>
            <w:tcW w:w="3260" w:type="dxa"/>
          </w:tcPr>
          <w:p w:rsidR="00D10F8E" w:rsidRPr="00D10F8E" w:rsidRDefault="00D10F8E" w:rsidP="00D10F8E">
            <w:pPr>
              <w:jc w:val="both"/>
              <w:rPr>
                <w:rFonts w:ascii="Times New Roman" w:hAnsi="Times New Roman" w:cs="Times New Roman"/>
                <w:b/>
                <w:bCs/>
              </w:rPr>
            </w:pPr>
            <w:r w:rsidRPr="00D10F8E">
              <w:rPr>
                <w:rFonts w:ascii="Times New Roman" w:hAnsi="Times New Roman" w:cs="Times New Roman"/>
                <w:b/>
                <w:bCs/>
              </w:rPr>
              <w:t xml:space="preserve">Art. 2 </w:t>
            </w:r>
            <w:r w:rsidRPr="00D10F8E">
              <w:rPr>
                <w:rFonts w:ascii="Times New Roman" w:hAnsi="Times New Roman" w:cs="Times New Roman"/>
                <w:b/>
                <w:bCs/>
                <w:i/>
                <w:iCs/>
              </w:rPr>
              <w:t>Modifiche al decreto legislativo 21 maggio 2018, n. 74</w:t>
            </w:r>
            <w:r>
              <w:rPr>
                <w:rFonts w:ascii="Times New Roman" w:hAnsi="Times New Roman" w:cs="Times New Roman"/>
                <w:b/>
                <w:bCs/>
              </w:rPr>
              <w:t>, co. 1, lett. m)</w:t>
            </w:r>
          </w:p>
        </w:tc>
        <w:tc>
          <w:tcPr>
            <w:tcW w:w="6662" w:type="dxa"/>
          </w:tcPr>
          <w:p w:rsidR="00D10F8E" w:rsidRPr="00D10F8E" w:rsidRDefault="00833FD6" w:rsidP="00D10F8E">
            <w:pPr>
              <w:jc w:val="both"/>
              <w:rPr>
                <w:rFonts w:ascii="Times New Roman" w:hAnsi="Times New Roman" w:cs="Times New Roman"/>
                <w:i/>
                <w:iCs/>
              </w:rPr>
            </w:pPr>
            <w:r>
              <w:rPr>
                <w:rFonts w:ascii="Times New Roman" w:hAnsi="Times New Roman" w:cs="Times New Roman"/>
                <w:i/>
                <w:iCs/>
              </w:rPr>
              <w:t>“</w:t>
            </w:r>
            <w:r w:rsidR="00D10F8E" w:rsidRPr="00D10F8E">
              <w:rPr>
                <w:rFonts w:ascii="Times New Roman" w:hAnsi="Times New Roman" w:cs="Times New Roman"/>
                <w:i/>
                <w:iCs/>
              </w:rPr>
              <w:t>Il Comitato, presieduto da un rappresentante del Ministro delle politiche agricole alimentari e forestali, è composto dal Direttore dell'Agenzia, dal Direttore dell'organismo di coordinamento, dal Direttore dell'organismo pagatore di cui all'articolo 4, da tre direttori degli altri organismi pagatori riconosciuti e da tre rappresentanti delle regioni, individuati dalla Conferenza delle regioni e delle Province autonome di Trento e di Bolzano. I componenti del Comitato restano in carica tre anni e non può essere attribuita agli stessi alcuna forma di indennità, compensi, gettoni di presenza, rimborsi spese ed altri emolumenti comunque denominati. Con le medesime modalità previste per la nomina si procede anche alla sostituzione dei singoli componenti cessati per qualsiasi causa dall'incarico.</w:t>
            </w:r>
            <w:r>
              <w:rPr>
                <w:rFonts w:ascii="Times New Roman" w:hAnsi="Times New Roman" w:cs="Times New Roman"/>
                <w:i/>
                <w:iCs/>
              </w:rPr>
              <w:t>”</w:t>
            </w:r>
          </w:p>
        </w:tc>
      </w:tr>
      <w:tr w:rsidR="00D10F8E" w:rsidTr="00EC6D8A">
        <w:tc>
          <w:tcPr>
            <w:tcW w:w="4390" w:type="dxa"/>
          </w:tcPr>
          <w:p w:rsidR="00D10F8E" w:rsidRPr="00DB0694" w:rsidRDefault="00D10F8E" w:rsidP="00DB0694">
            <w:pPr>
              <w:jc w:val="both"/>
              <w:rPr>
                <w:rFonts w:ascii="Times New Roman" w:hAnsi="Times New Roman" w:cs="Times New Roman"/>
                <w:lang w:val="en-US"/>
              </w:rPr>
            </w:pPr>
            <w:r w:rsidRPr="00DB0694">
              <w:rPr>
                <w:rFonts w:ascii="Times New Roman" w:hAnsi="Times New Roman" w:cs="Times New Roman"/>
                <w:b/>
                <w:bCs/>
                <w:lang w:val="en-US"/>
              </w:rPr>
              <w:t>D.M. 1-8-2019 n. 345</w:t>
            </w:r>
            <w:r w:rsidR="00DB0694" w:rsidRPr="00DB0694">
              <w:rPr>
                <w:rFonts w:ascii="Times New Roman" w:hAnsi="Times New Roman" w:cs="Times New Roman"/>
                <w:b/>
                <w:bCs/>
                <w:lang w:val="en-US"/>
              </w:rPr>
              <w:t xml:space="preserve"> – Min. </w:t>
            </w:r>
            <w:proofErr w:type="spellStart"/>
            <w:r w:rsidR="00DB0694" w:rsidRPr="00DB0694">
              <w:rPr>
                <w:rFonts w:ascii="Times New Roman" w:hAnsi="Times New Roman" w:cs="Times New Roman"/>
                <w:b/>
                <w:bCs/>
                <w:lang w:val="en-US"/>
              </w:rPr>
              <w:t>Infr</w:t>
            </w:r>
            <w:proofErr w:type="spellEnd"/>
            <w:r w:rsidR="00DB0694" w:rsidRPr="00DB0694">
              <w:rPr>
                <w:rFonts w:ascii="Times New Roman" w:hAnsi="Times New Roman" w:cs="Times New Roman"/>
                <w:b/>
                <w:bCs/>
                <w:lang w:val="en-US"/>
              </w:rPr>
              <w:t>.</w:t>
            </w:r>
          </w:p>
          <w:p w:rsidR="00D10F8E" w:rsidRPr="00D10F8E" w:rsidRDefault="00D10F8E" w:rsidP="00DB0694">
            <w:pPr>
              <w:jc w:val="both"/>
              <w:rPr>
                <w:rFonts w:ascii="Times New Roman" w:hAnsi="Times New Roman" w:cs="Times New Roman"/>
              </w:rPr>
            </w:pPr>
            <w:r w:rsidRPr="00D10F8E">
              <w:rPr>
                <w:rFonts w:ascii="Times New Roman" w:hAnsi="Times New Roman" w:cs="Times New Roman"/>
              </w:rPr>
              <w:t>Adozione degli indicatori di valutazione degli interventi e dei criteri di ripartizione delle risorse finanziarie destinate al Piano nazionale degli interventi nel settore idrico.</w:t>
            </w:r>
          </w:p>
        </w:tc>
        <w:tc>
          <w:tcPr>
            <w:tcW w:w="3260" w:type="dxa"/>
          </w:tcPr>
          <w:p w:rsidR="00D10F8E" w:rsidRPr="00DB0694" w:rsidRDefault="00DB0694">
            <w:pPr>
              <w:rPr>
                <w:rFonts w:ascii="Times New Roman" w:hAnsi="Times New Roman" w:cs="Times New Roman"/>
                <w:b/>
                <w:bCs/>
              </w:rPr>
            </w:pPr>
            <w:r>
              <w:rPr>
                <w:rFonts w:ascii="Times New Roman" w:hAnsi="Times New Roman" w:cs="Times New Roman"/>
                <w:b/>
                <w:bCs/>
              </w:rPr>
              <w:t>Premessa</w:t>
            </w:r>
          </w:p>
        </w:tc>
        <w:tc>
          <w:tcPr>
            <w:tcW w:w="6662" w:type="dxa"/>
          </w:tcPr>
          <w:p w:rsidR="00D10F8E" w:rsidRPr="00DB0694" w:rsidRDefault="00DB0694">
            <w:pPr>
              <w:rPr>
                <w:rFonts w:ascii="Times New Roman" w:hAnsi="Times New Roman" w:cs="Times New Roman"/>
                <w:i/>
                <w:iCs/>
              </w:rPr>
            </w:pPr>
            <w:r w:rsidRPr="00DB0694">
              <w:rPr>
                <w:rFonts w:ascii="Times New Roman" w:hAnsi="Times New Roman" w:cs="Times New Roman"/>
                <w:i/>
                <w:iCs/>
              </w:rPr>
              <w:t>“CONSIDERATO che in sede di riunione del 25 giugno 2019, propedeutica al rilascio dell'intesa da parte della Conferenza unificata, la Conferenza delle regioni e delle province autonome, l'ANCI e l'UPI hanno espresso l'esigenza di apportare alcune modifiche all'allegato 1, con particolare riguardo al calcolo dell'Indicatore di Rilevanza del Distretto (IDR) che, per quanto attiene al numero e al volume degli invasi autorizzati, non deve tener conto delle dighe finalizzate all'utilizzo idroelettrico e, per quanto riguarda i laghi naturali, del solo volume regolato:”</w:t>
            </w:r>
          </w:p>
        </w:tc>
      </w:tr>
      <w:tr w:rsidR="00D10F8E" w:rsidTr="00EC6D8A">
        <w:tc>
          <w:tcPr>
            <w:tcW w:w="4390" w:type="dxa"/>
          </w:tcPr>
          <w:p w:rsidR="00D10F8E" w:rsidRPr="00D10F8E" w:rsidRDefault="00DB0694">
            <w:pPr>
              <w:rPr>
                <w:rFonts w:ascii="Times New Roman" w:hAnsi="Times New Roman" w:cs="Times New Roman"/>
              </w:rPr>
            </w:pPr>
            <w:r w:rsidRPr="00DB0694">
              <w:rPr>
                <w:rFonts w:ascii="Times New Roman" w:hAnsi="Times New Roman" w:cs="Times New Roman"/>
                <w:b/>
                <w:bCs/>
              </w:rPr>
              <w:t>D.M. 4-7-2019</w:t>
            </w:r>
            <w:r w:rsidRPr="00DB0694">
              <w:rPr>
                <w:rFonts w:ascii="Times New Roman" w:hAnsi="Times New Roman" w:cs="Times New Roman"/>
              </w:rPr>
              <w:br/>
              <w:t>Delibera CIPE 22 dicembre 2017. Programma integrato di edilizia residenziale sociale. Riparto 250 milioni di euro.</w:t>
            </w:r>
          </w:p>
        </w:tc>
        <w:tc>
          <w:tcPr>
            <w:tcW w:w="3260" w:type="dxa"/>
          </w:tcPr>
          <w:p w:rsidR="00D10F8E" w:rsidRPr="00D10F8E" w:rsidRDefault="00DB0694">
            <w:pPr>
              <w:rPr>
                <w:rFonts w:ascii="Times New Roman" w:hAnsi="Times New Roman" w:cs="Times New Roman"/>
              </w:rPr>
            </w:pPr>
            <w:r>
              <w:rPr>
                <w:rFonts w:ascii="Times New Roman" w:hAnsi="Times New Roman" w:cs="Times New Roman"/>
                <w:b/>
                <w:bCs/>
              </w:rPr>
              <w:t>Premessa</w:t>
            </w:r>
          </w:p>
        </w:tc>
        <w:tc>
          <w:tcPr>
            <w:tcW w:w="6662" w:type="dxa"/>
          </w:tcPr>
          <w:p w:rsidR="00D10F8E" w:rsidRPr="00DB0694" w:rsidRDefault="00DB0694">
            <w:pPr>
              <w:rPr>
                <w:rFonts w:ascii="Times New Roman" w:hAnsi="Times New Roman" w:cs="Times New Roman"/>
                <w:i/>
                <w:iCs/>
              </w:rPr>
            </w:pPr>
            <w:r>
              <w:rPr>
                <w:rFonts w:ascii="Times New Roman" w:hAnsi="Times New Roman" w:cs="Times New Roman"/>
                <w:i/>
                <w:iCs/>
              </w:rPr>
              <w:t>“</w:t>
            </w:r>
            <w:r w:rsidRPr="00DB0694">
              <w:rPr>
                <w:rFonts w:ascii="Times New Roman" w:hAnsi="Times New Roman" w:cs="Times New Roman"/>
                <w:i/>
                <w:iCs/>
              </w:rPr>
              <w:t>Acquisita l'intesa espressa dalla Conferenza unificata in data 20 giugno 2019 con le raccomandazioni contenute nel documento consegnato dalla Conferenza delle regioni e delle province autonome;</w:t>
            </w:r>
            <w:r>
              <w:rPr>
                <w:rFonts w:ascii="Times New Roman" w:hAnsi="Times New Roman" w:cs="Times New Roman"/>
                <w:i/>
                <w:iCs/>
              </w:rPr>
              <w:t>”</w:t>
            </w:r>
          </w:p>
        </w:tc>
      </w:tr>
      <w:tr w:rsidR="00D10F8E" w:rsidTr="00EC6D8A">
        <w:tc>
          <w:tcPr>
            <w:tcW w:w="4390" w:type="dxa"/>
          </w:tcPr>
          <w:p w:rsidR="00D10F8E" w:rsidRPr="00D10F8E" w:rsidRDefault="00DB0694">
            <w:pPr>
              <w:rPr>
                <w:rFonts w:ascii="Times New Roman" w:hAnsi="Times New Roman" w:cs="Times New Roman"/>
              </w:rPr>
            </w:pPr>
            <w:r w:rsidRPr="00DB0694">
              <w:rPr>
                <w:rFonts w:ascii="Times New Roman" w:hAnsi="Times New Roman" w:cs="Times New Roman"/>
                <w:b/>
                <w:bCs/>
              </w:rPr>
              <w:t>L. 28-6-2019 n. 58</w:t>
            </w:r>
            <w:r w:rsidRPr="00DB0694">
              <w:rPr>
                <w:rFonts w:ascii="Times New Roman" w:hAnsi="Times New Roman" w:cs="Times New Roman"/>
              </w:rPr>
              <w:br/>
              <w:t>Conversione in legge, con modificazioni, del decreto-legge 30 aprile 2019, n. 34, recante misure urgenti di crescita economica e per la risoluzione di specifiche situazioni di crisi.</w:t>
            </w:r>
          </w:p>
        </w:tc>
        <w:tc>
          <w:tcPr>
            <w:tcW w:w="3260" w:type="dxa"/>
          </w:tcPr>
          <w:p w:rsidR="00DB0694" w:rsidRPr="00DB0694" w:rsidRDefault="00DB0694" w:rsidP="00DB0694">
            <w:pPr>
              <w:rPr>
                <w:rFonts w:ascii="Times New Roman" w:hAnsi="Times New Roman" w:cs="Times New Roman"/>
                <w:b/>
                <w:bCs/>
              </w:rPr>
            </w:pPr>
            <w:r w:rsidRPr="00DB0694">
              <w:rPr>
                <w:rFonts w:ascii="Times New Roman" w:hAnsi="Times New Roman" w:cs="Times New Roman"/>
                <w:b/>
                <w:bCs/>
              </w:rPr>
              <w:t>Allegato</w:t>
            </w:r>
          </w:p>
          <w:p w:rsidR="00D10F8E" w:rsidRPr="00D10F8E" w:rsidRDefault="00DB0694" w:rsidP="00DB0694">
            <w:pPr>
              <w:rPr>
                <w:rFonts w:ascii="Times New Roman" w:hAnsi="Times New Roman" w:cs="Times New Roman"/>
              </w:rPr>
            </w:pPr>
            <w:r w:rsidRPr="00DB0694">
              <w:rPr>
                <w:rFonts w:ascii="Times New Roman" w:hAnsi="Times New Roman" w:cs="Times New Roman"/>
              </w:rPr>
              <w:t>Modificazioni apportate in sede di conversione al Decreto-Legge 30 aprile 2019, n. 34</w:t>
            </w:r>
          </w:p>
        </w:tc>
        <w:tc>
          <w:tcPr>
            <w:tcW w:w="6662" w:type="dxa"/>
          </w:tcPr>
          <w:p w:rsidR="00D10F8E" w:rsidRPr="00DB0694" w:rsidRDefault="00DB0694" w:rsidP="00DB0694">
            <w:pPr>
              <w:jc w:val="both"/>
              <w:rPr>
                <w:rFonts w:ascii="Times New Roman" w:hAnsi="Times New Roman" w:cs="Times New Roman"/>
                <w:i/>
                <w:iCs/>
              </w:rPr>
            </w:pPr>
            <w:r>
              <w:rPr>
                <w:rFonts w:ascii="Times New Roman" w:hAnsi="Times New Roman" w:cs="Times New Roman"/>
                <w:i/>
                <w:iCs/>
                <w:color w:val="000000"/>
              </w:rPr>
              <w:t>“</w:t>
            </w:r>
            <w:r w:rsidRPr="00DB0694">
              <w:rPr>
                <w:rFonts w:ascii="Times New Roman" w:hAnsi="Times New Roman" w:cs="Times New Roman"/>
                <w:i/>
                <w:iCs/>
                <w:color w:val="000000"/>
              </w:rPr>
              <w:t xml:space="preserve">Il </w:t>
            </w:r>
            <w:r w:rsidRPr="00F86004">
              <w:rPr>
                <w:rFonts w:ascii="Times New Roman" w:hAnsi="Times New Roman" w:cs="Times New Roman"/>
                <w:i/>
                <w:iCs/>
              </w:rPr>
              <w:t>comma 1 dell'</w:t>
            </w:r>
            <w:hyperlink r:id="rId6" w:history="1">
              <w:r w:rsidRPr="00F86004">
                <w:rPr>
                  <w:rStyle w:val="linkneltesto"/>
                  <w:rFonts w:ascii="Times New Roman" w:hAnsi="Times New Roman" w:cs="Times New Roman"/>
                  <w:i/>
                  <w:iCs/>
                </w:rPr>
                <w:t>articolo 6 del decreto-legge 25 giugno 2008, n. 112</w:t>
              </w:r>
            </w:hyperlink>
            <w:r w:rsidRPr="00F86004">
              <w:rPr>
                <w:rFonts w:ascii="Times New Roman" w:hAnsi="Times New Roman" w:cs="Times New Roman"/>
                <w:i/>
                <w:iCs/>
              </w:rPr>
              <w:t>, convertito, con modificazioni, dalla </w:t>
            </w:r>
            <w:hyperlink r:id="rId7" w:history="1">
              <w:r w:rsidRPr="00F86004">
                <w:rPr>
                  <w:rStyle w:val="linkneltesto"/>
                  <w:rFonts w:ascii="Times New Roman" w:hAnsi="Times New Roman" w:cs="Times New Roman"/>
                  <w:i/>
                  <w:iCs/>
                </w:rPr>
                <w:t>legge 6 agosto 2008, n. 133</w:t>
              </w:r>
            </w:hyperlink>
            <w:r w:rsidRPr="00F86004">
              <w:rPr>
                <w:rFonts w:ascii="Times New Roman" w:hAnsi="Times New Roman" w:cs="Times New Roman"/>
                <w:i/>
                <w:iCs/>
              </w:rPr>
              <w:t xml:space="preserve">, è sostituito dal seguente: […]4. Al fine di garantire il monitoraggio periodico delle informazioni che confluiscono nella </w:t>
            </w:r>
            <w:r w:rsidRPr="00DB0694">
              <w:rPr>
                <w:rFonts w:ascii="Times New Roman" w:hAnsi="Times New Roman" w:cs="Times New Roman"/>
                <w:i/>
                <w:iCs/>
                <w:color w:val="000000"/>
              </w:rPr>
              <w:t xml:space="preserve">piattaforma telematica di cui al comma 1 è istituita, senza oneri per il bilancio dello Stato, una struttura di cooperazione </w:t>
            </w:r>
            <w:proofErr w:type="spellStart"/>
            <w:r w:rsidRPr="00DB0694">
              <w:rPr>
                <w:rFonts w:ascii="Times New Roman" w:hAnsi="Times New Roman" w:cs="Times New Roman"/>
                <w:i/>
                <w:iCs/>
                <w:color w:val="000000"/>
              </w:rPr>
              <w:t>interorganica</w:t>
            </w:r>
            <w:proofErr w:type="spellEnd"/>
            <w:r w:rsidRPr="00DB0694">
              <w:rPr>
                <w:rFonts w:ascii="Times New Roman" w:hAnsi="Times New Roman" w:cs="Times New Roman"/>
                <w:i/>
                <w:iCs/>
                <w:color w:val="000000"/>
              </w:rPr>
              <w:t xml:space="preserve"> composta da un </w:t>
            </w:r>
            <w:r w:rsidRPr="00DB0694">
              <w:rPr>
                <w:rFonts w:ascii="Times New Roman" w:hAnsi="Times New Roman" w:cs="Times New Roman"/>
                <w:i/>
                <w:iCs/>
                <w:color w:val="000000"/>
              </w:rPr>
              <w:lastRenderedPageBreak/>
              <w:t>rappresentante della Presidenza del Consiglio dei ministri, uno del Ministero dello sviluppo economico, uno del Ministero del lavoro e delle politiche sociali, uno delle regioni e province autonome designato dalla Conferenza delle regioni e province autonome e uno di tutte le altre amministrazioni centrali e locali interessate.</w:t>
            </w:r>
            <w:r>
              <w:rPr>
                <w:rFonts w:ascii="Times New Roman" w:hAnsi="Times New Roman" w:cs="Times New Roman"/>
                <w:i/>
                <w:iCs/>
                <w:color w:val="000000"/>
              </w:rPr>
              <w:t>”</w:t>
            </w:r>
          </w:p>
        </w:tc>
      </w:tr>
      <w:tr w:rsidR="00D10F8E" w:rsidTr="00EC6D8A">
        <w:tc>
          <w:tcPr>
            <w:tcW w:w="4390" w:type="dxa"/>
          </w:tcPr>
          <w:p w:rsidR="00D10F8E" w:rsidRPr="00D10F8E" w:rsidRDefault="004A6478">
            <w:pPr>
              <w:rPr>
                <w:rFonts w:ascii="Times New Roman" w:hAnsi="Times New Roman" w:cs="Times New Roman"/>
              </w:rPr>
            </w:pPr>
            <w:r w:rsidRPr="004A6478">
              <w:rPr>
                <w:rFonts w:ascii="Times New Roman" w:hAnsi="Times New Roman" w:cs="Times New Roman"/>
                <w:b/>
                <w:bCs/>
              </w:rPr>
              <w:lastRenderedPageBreak/>
              <w:t>D.M. 27-6-2019</w:t>
            </w:r>
            <w:r>
              <w:rPr>
                <w:rFonts w:ascii="Times New Roman" w:hAnsi="Times New Roman" w:cs="Times New Roman"/>
                <w:b/>
                <w:bCs/>
              </w:rPr>
              <w:t xml:space="preserve"> – </w:t>
            </w:r>
            <w:proofErr w:type="spellStart"/>
            <w:r>
              <w:rPr>
                <w:rFonts w:ascii="Times New Roman" w:hAnsi="Times New Roman" w:cs="Times New Roman"/>
                <w:b/>
                <w:bCs/>
              </w:rPr>
              <w:t>Pres</w:t>
            </w:r>
            <w:proofErr w:type="spellEnd"/>
            <w:r>
              <w:rPr>
                <w:rFonts w:ascii="Times New Roman" w:hAnsi="Times New Roman" w:cs="Times New Roman"/>
                <w:b/>
                <w:bCs/>
              </w:rPr>
              <w:t>. Cons.</w:t>
            </w:r>
            <w:r w:rsidRPr="004A6478">
              <w:rPr>
                <w:rFonts w:ascii="Times New Roman" w:hAnsi="Times New Roman" w:cs="Times New Roman"/>
              </w:rPr>
              <w:br/>
              <w:t>Rilascio della Carta della famiglia.</w:t>
            </w:r>
          </w:p>
        </w:tc>
        <w:tc>
          <w:tcPr>
            <w:tcW w:w="3260" w:type="dxa"/>
          </w:tcPr>
          <w:p w:rsidR="00D10F8E" w:rsidRPr="00DF22F6" w:rsidRDefault="004A6478">
            <w:pPr>
              <w:rPr>
                <w:rFonts w:ascii="Times New Roman" w:hAnsi="Times New Roman" w:cs="Times New Roman"/>
              </w:rPr>
            </w:pPr>
            <w:r w:rsidRPr="00DF22F6">
              <w:rPr>
                <w:rStyle w:val="provvnumart"/>
                <w:rFonts w:ascii="Times New Roman" w:hAnsi="Times New Roman" w:cs="Times New Roman"/>
                <w:b/>
                <w:bCs/>
                <w:color w:val="000000"/>
              </w:rPr>
              <w:t>Art. 4.</w:t>
            </w:r>
            <w:r w:rsidRPr="00DF22F6">
              <w:rPr>
                <w:rFonts w:ascii="Times New Roman" w:hAnsi="Times New Roman" w:cs="Times New Roman"/>
                <w:color w:val="000000"/>
              </w:rPr>
              <w:t> </w:t>
            </w:r>
            <w:r w:rsidRPr="00DF22F6">
              <w:rPr>
                <w:rFonts w:ascii="Times New Roman" w:hAnsi="Times New Roman" w:cs="Times New Roman"/>
                <w:b/>
                <w:bCs/>
                <w:color w:val="000000"/>
              </w:rPr>
              <w:t> </w:t>
            </w:r>
            <w:r w:rsidRPr="00DF22F6">
              <w:rPr>
                <w:rStyle w:val="provvrubrica"/>
                <w:rFonts w:ascii="Times New Roman" w:hAnsi="Times New Roman" w:cs="Times New Roman"/>
                <w:b/>
                <w:bCs/>
                <w:color w:val="000000"/>
              </w:rPr>
              <w:t>Agevolazioni co.3</w:t>
            </w:r>
          </w:p>
        </w:tc>
        <w:tc>
          <w:tcPr>
            <w:tcW w:w="6662" w:type="dxa"/>
          </w:tcPr>
          <w:p w:rsidR="00D10F8E" w:rsidRPr="00F86004" w:rsidRDefault="004A6478" w:rsidP="00F86004">
            <w:pPr>
              <w:jc w:val="both"/>
              <w:rPr>
                <w:rFonts w:ascii="Times New Roman" w:hAnsi="Times New Roman" w:cs="Times New Roman"/>
                <w:i/>
                <w:iCs/>
              </w:rPr>
            </w:pPr>
            <w:r w:rsidRPr="00F86004">
              <w:rPr>
                <w:rFonts w:ascii="Times New Roman" w:hAnsi="Times New Roman" w:cs="Times New Roman"/>
                <w:i/>
                <w:iCs/>
              </w:rPr>
              <w:t>“Il Dipartimento per le politiche della famiglia della Presidenza del Consiglio dei ministri può avviare forme di collaborazione con la Conferenza delle regioni e delle province autonome, l'Unione delle province d'Italia e l'Associazione nazionale comuni italiani al fine di promuovere i protocolli d'intesa e le convenzioni nonché la diffusione della Carta.”</w:t>
            </w:r>
          </w:p>
        </w:tc>
      </w:tr>
      <w:tr w:rsidR="00D10F8E" w:rsidTr="00EC6D8A">
        <w:tc>
          <w:tcPr>
            <w:tcW w:w="4390" w:type="dxa"/>
          </w:tcPr>
          <w:p w:rsidR="00D10F8E" w:rsidRPr="00D10F8E" w:rsidRDefault="00F86004">
            <w:pPr>
              <w:rPr>
                <w:rFonts w:ascii="Times New Roman" w:hAnsi="Times New Roman" w:cs="Times New Roman"/>
              </w:rPr>
            </w:pPr>
            <w:r w:rsidRPr="00F86004">
              <w:rPr>
                <w:rFonts w:ascii="Times New Roman" w:hAnsi="Times New Roman" w:cs="Times New Roman"/>
                <w:b/>
                <w:bCs/>
              </w:rPr>
              <w:t>Del. 28-5-2019 n. 10/SEZAUT/2019/INPR</w:t>
            </w:r>
            <w:r>
              <w:rPr>
                <w:rFonts w:ascii="Times New Roman" w:hAnsi="Times New Roman" w:cs="Times New Roman"/>
                <w:b/>
                <w:bCs/>
              </w:rPr>
              <w:t xml:space="preserve"> – Corte dei Conti</w:t>
            </w:r>
            <w:r w:rsidRPr="00F86004">
              <w:rPr>
                <w:rFonts w:ascii="Times New Roman" w:hAnsi="Times New Roman" w:cs="Times New Roman"/>
              </w:rPr>
              <w:br/>
              <w:t>Linee guida per le relazioni dei collegi dei revisori dei conti sui bilanci di previsione delle Regioni e delle Province autonome per gli esercizi 2019-2021, ai sensi dell'articolo 1, comma 3, del decreto-legge 10 ottobre 2012, n. 174, convertito, con modificazioni, dalla legge 7 dicembre 2012, n. 213. (Delibera n. 10/SEZAUT/2019/INPR).</w:t>
            </w:r>
          </w:p>
        </w:tc>
        <w:tc>
          <w:tcPr>
            <w:tcW w:w="3260" w:type="dxa"/>
          </w:tcPr>
          <w:p w:rsidR="00D10F8E" w:rsidRPr="00F86004" w:rsidRDefault="00F86004">
            <w:pPr>
              <w:rPr>
                <w:rFonts w:ascii="Times New Roman" w:hAnsi="Times New Roman" w:cs="Times New Roman"/>
                <w:b/>
                <w:bCs/>
              </w:rPr>
            </w:pPr>
            <w:r>
              <w:rPr>
                <w:rFonts w:ascii="Times New Roman" w:hAnsi="Times New Roman" w:cs="Times New Roman"/>
                <w:b/>
                <w:bCs/>
              </w:rPr>
              <w:t>Premessa</w:t>
            </w:r>
          </w:p>
        </w:tc>
        <w:tc>
          <w:tcPr>
            <w:tcW w:w="6662" w:type="dxa"/>
          </w:tcPr>
          <w:p w:rsidR="00F86004" w:rsidRPr="00F86004" w:rsidRDefault="00F86004" w:rsidP="00F86004">
            <w:pPr>
              <w:jc w:val="both"/>
              <w:rPr>
                <w:rFonts w:ascii="Times New Roman" w:hAnsi="Times New Roman" w:cs="Times New Roman"/>
                <w:i/>
                <w:iCs/>
              </w:rPr>
            </w:pPr>
            <w:r w:rsidRPr="00F86004">
              <w:rPr>
                <w:rFonts w:ascii="Times New Roman" w:hAnsi="Times New Roman" w:cs="Times New Roman"/>
                <w:i/>
                <w:iCs/>
              </w:rPr>
              <w:t>“Vista la nota del Presidente di sezione preposto alla funzione di coordinamento della Sezione delle autonomie n. 269 del 17 maggio 2019, con la quale è stato trasmesso alla Conferenza delle regioni e delle province autonome e alla Conferenza dei presidenti delle assemblee legislative delle regioni e delle province autonome lo schema delle Linee guida con il relativo questionario al bilancio di previsione delle regioni e delle province autonome per gli esercizi 2019-2021;</w:t>
            </w:r>
          </w:p>
          <w:p w:rsidR="00D10F8E" w:rsidRPr="00F86004" w:rsidRDefault="00F86004" w:rsidP="00F86004">
            <w:pPr>
              <w:jc w:val="both"/>
              <w:rPr>
                <w:rFonts w:ascii="Times New Roman" w:hAnsi="Times New Roman" w:cs="Times New Roman"/>
                <w:i/>
                <w:iCs/>
              </w:rPr>
            </w:pPr>
            <w:r w:rsidRPr="00F86004">
              <w:rPr>
                <w:rFonts w:ascii="Times New Roman" w:hAnsi="Times New Roman" w:cs="Times New Roman"/>
                <w:i/>
                <w:iCs/>
              </w:rPr>
              <w:t>Vista la nota n. 3001/C2FIN del 24 maggio 2019, con la quale il Segretario generale della Conferenza delle regioni e delle province autonome ha comunicato che il Coordinamento affari finanziari non ha formulato osservazioni sullo schema delle anzidette Linee guida e del relativo questionario;”</w:t>
            </w:r>
          </w:p>
        </w:tc>
      </w:tr>
      <w:tr w:rsidR="00D10F8E" w:rsidTr="00EC6D8A">
        <w:tc>
          <w:tcPr>
            <w:tcW w:w="4390" w:type="dxa"/>
          </w:tcPr>
          <w:p w:rsidR="00D10F8E" w:rsidRPr="00D10F8E" w:rsidRDefault="00F86004">
            <w:pPr>
              <w:rPr>
                <w:rFonts w:ascii="Times New Roman" w:hAnsi="Times New Roman" w:cs="Times New Roman"/>
              </w:rPr>
            </w:pPr>
            <w:r w:rsidRPr="00F86004">
              <w:rPr>
                <w:rFonts w:ascii="Times New Roman" w:hAnsi="Times New Roman" w:cs="Times New Roman"/>
                <w:b/>
                <w:bCs/>
              </w:rPr>
              <w:t>D.M. 20-5-2019</w:t>
            </w:r>
            <w:r>
              <w:rPr>
                <w:rFonts w:ascii="Times New Roman" w:hAnsi="Times New Roman" w:cs="Times New Roman"/>
                <w:b/>
                <w:bCs/>
              </w:rPr>
              <w:t xml:space="preserve"> - </w:t>
            </w:r>
            <w:proofErr w:type="spellStart"/>
            <w:r>
              <w:rPr>
                <w:rFonts w:ascii="Times New Roman" w:hAnsi="Times New Roman" w:cs="Times New Roman"/>
                <w:b/>
                <w:bCs/>
              </w:rPr>
              <w:t>Mibac</w:t>
            </w:r>
            <w:proofErr w:type="spellEnd"/>
            <w:r w:rsidRPr="00F86004">
              <w:rPr>
                <w:rFonts w:ascii="Times New Roman" w:hAnsi="Times New Roman" w:cs="Times New Roman"/>
              </w:rPr>
              <w:br/>
              <w:t xml:space="preserve">Procedura per la formazione degli elenchi nazionali di archeologi, archivisti, bibliotecari, </w:t>
            </w:r>
            <w:proofErr w:type="spellStart"/>
            <w:r w:rsidRPr="00F86004">
              <w:rPr>
                <w:rFonts w:ascii="Times New Roman" w:hAnsi="Times New Roman" w:cs="Times New Roman"/>
              </w:rPr>
              <w:t>demoetnoantropologi</w:t>
            </w:r>
            <w:proofErr w:type="spellEnd"/>
            <w:r w:rsidRPr="00F86004">
              <w:rPr>
                <w:rFonts w:ascii="Times New Roman" w:hAnsi="Times New Roman" w:cs="Times New Roman"/>
              </w:rPr>
              <w:t>, antropologi fisici, esperti di diagnostica e di scienza e tecnologia applicate ai beni culturali e storici dell'arte, in possesso dei requisiti individuati ai sensi della legge 22 luglio 2014, n. 110.</w:t>
            </w:r>
          </w:p>
        </w:tc>
        <w:tc>
          <w:tcPr>
            <w:tcW w:w="3260" w:type="dxa"/>
          </w:tcPr>
          <w:p w:rsidR="00D10F8E" w:rsidRPr="00F86004" w:rsidRDefault="00F86004">
            <w:pPr>
              <w:rPr>
                <w:rFonts w:ascii="Times New Roman" w:hAnsi="Times New Roman" w:cs="Times New Roman"/>
                <w:b/>
                <w:bCs/>
              </w:rPr>
            </w:pPr>
            <w:r>
              <w:rPr>
                <w:rFonts w:ascii="Times New Roman" w:hAnsi="Times New Roman" w:cs="Times New Roman"/>
                <w:b/>
                <w:bCs/>
              </w:rPr>
              <w:t>Art. 10 co. 1-3</w:t>
            </w:r>
          </w:p>
        </w:tc>
        <w:tc>
          <w:tcPr>
            <w:tcW w:w="6662" w:type="dxa"/>
          </w:tcPr>
          <w:p w:rsidR="00F86004" w:rsidRPr="00F86004" w:rsidRDefault="00F86004" w:rsidP="00F86004">
            <w:pPr>
              <w:jc w:val="both"/>
              <w:rPr>
                <w:rFonts w:ascii="Times New Roman" w:hAnsi="Times New Roman" w:cs="Times New Roman"/>
                <w:i/>
                <w:iCs/>
              </w:rPr>
            </w:pPr>
            <w:r w:rsidRPr="00F86004">
              <w:rPr>
                <w:rFonts w:ascii="Times New Roman" w:hAnsi="Times New Roman" w:cs="Times New Roman"/>
                <w:i/>
                <w:iCs/>
              </w:rPr>
              <w:t>“Entro novanta giorni dalla data di entrata in vigore del presente decreto, il direttore generale educazione e ricerca, sentite la Conferenza delle regioni e delle province autonome e le direzioni generali competenti sulle specifiche materie istituisce con proprio decreto una commissione paritetica che svolge attività consultiva, di osservazione e monitoraggio sull'applicazione del presente decreto.</w:t>
            </w:r>
          </w:p>
          <w:p w:rsidR="00F86004" w:rsidRPr="00F86004" w:rsidRDefault="00F86004" w:rsidP="00F86004">
            <w:pPr>
              <w:jc w:val="both"/>
              <w:rPr>
                <w:rFonts w:ascii="Times New Roman" w:hAnsi="Times New Roman" w:cs="Times New Roman"/>
                <w:i/>
                <w:iCs/>
              </w:rPr>
            </w:pPr>
            <w:r w:rsidRPr="00F86004">
              <w:rPr>
                <w:rFonts w:ascii="Times New Roman" w:hAnsi="Times New Roman" w:cs="Times New Roman"/>
                <w:i/>
                <w:iCs/>
              </w:rPr>
              <w:t>3.  La commissione paritetica è composta da:</w:t>
            </w:r>
          </w:p>
          <w:p w:rsidR="00F86004" w:rsidRPr="00F86004" w:rsidRDefault="00F86004" w:rsidP="00F86004">
            <w:pPr>
              <w:jc w:val="both"/>
              <w:rPr>
                <w:rFonts w:ascii="Times New Roman" w:hAnsi="Times New Roman" w:cs="Times New Roman"/>
                <w:i/>
                <w:iCs/>
              </w:rPr>
            </w:pPr>
            <w:r w:rsidRPr="00F86004">
              <w:rPr>
                <w:rFonts w:ascii="Times New Roman" w:hAnsi="Times New Roman" w:cs="Times New Roman"/>
                <w:i/>
                <w:iCs/>
              </w:rPr>
              <w:t>(i)  un rappresentante del Ministero con funzioni di presidente;</w:t>
            </w:r>
          </w:p>
          <w:p w:rsidR="00F86004" w:rsidRPr="00F86004" w:rsidRDefault="00F86004" w:rsidP="00F86004">
            <w:pPr>
              <w:jc w:val="both"/>
              <w:rPr>
                <w:rFonts w:ascii="Times New Roman" w:hAnsi="Times New Roman" w:cs="Times New Roman"/>
                <w:i/>
                <w:iCs/>
              </w:rPr>
            </w:pPr>
            <w:r w:rsidRPr="00F86004">
              <w:rPr>
                <w:rFonts w:ascii="Times New Roman" w:hAnsi="Times New Roman" w:cs="Times New Roman"/>
                <w:i/>
                <w:iCs/>
              </w:rPr>
              <w:t>(ii)  un rappresentante delle Regioni designato dalla Conferenza delle regioni e delle province autonome;</w:t>
            </w:r>
          </w:p>
          <w:p w:rsidR="00D10F8E" w:rsidRPr="00F86004" w:rsidRDefault="00F86004" w:rsidP="00F86004">
            <w:pPr>
              <w:jc w:val="both"/>
              <w:rPr>
                <w:rFonts w:ascii="Times New Roman" w:hAnsi="Times New Roman" w:cs="Times New Roman"/>
                <w:i/>
                <w:iCs/>
              </w:rPr>
            </w:pPr>
            <w:r w:rsidRPr="00F86004">
              <w:rPr>
                <w:rFonts w:ascii="Times New Roman" w:hAnsi="Times New Roman" w:cs="Times New Roman"/>
                <w:i/>
                <w:iCs/>
              </w:rPr>
              <w:t>(iii)  un rappresentante per ciascuno dei profili professionali indicati negli allegati da 1 a 7 nominato tra le associazioni professionali di cui all'art. 4 comma 7, laddove esistenti, ed in assenza di queste un esperto di chiara fama sulla materia designato dal direttore generale competente;”</w:t>
            </w:r>
          </w:p>
        </w:tc>
      </w:tr>
      <w:tr w:rsidR="00DF22F6" w:rsidTr="00EC6D8A">
        <w:tc>
          <w:tcPr>
            <w:tcW w:w="4390" w:type="dxa"/>
          </w:tcPr>
          <w:p w:rsidR="00DF22F6" w:rsidRPr="00F86004" w:rsidRDefault="00DF22F6">
            <w:pPr>
              <w:rPr>
                <w:rFonts w:ascii="Times New Roman" w:hAnsi="Times New Roman" w:cs="Times New Roman"/>
                <w:b/>
                <w:bCs/>
              </w:rPr>
            </w:pPr>
            <w:proofErr w:type="spellStart"/>
            <w:r w:rsidRPr="00DF22F6">
              <w:rPr>
                <w:rFonts w:ascii="Times New Roman" w:hAnsi="Times New Roman" w:cs="Times New Roman"/>
                <w:b/>
                <w:bCs/>
              </w:rPr>
              <w:lastRenderedPageBreak/>
              <w:t>Det</w:t>
            </w:r>
            <w:proofErr w:type="spellEnd"/>
            <w:r w:rsidRPr="00DF22F6">
              <w:rPr>
                <w:rFonts w:ascii="Times New Roman" w:hAnsi="Times New Roman" w:cs="Times New Roman"/>
                <w:b/>
                <w:bCs/>
              </w:rPr>
              <w:t>. 9-5-2019 n. 115/2019</w:t>
            </w:r>
            <w:r>
              <w:rPr>
                <w:rFonts w:ascii="Times New Roman" w:hAnsi="Times New Roman" w:cs="Times New Roman"/>
                <w:b/>
                <w:bCs/>
              </w:rPr>
              <w:t xml:space="preserve"> - </w:t>
            </w:r>
            <w:proofErr w:type="spellStart"/>
            <w:r>
              <w:rPr>
                <w:rFonts w:ascii="Times New Roman" w:hAnsi="Times New Roman" w:cs="Times New Roman"/>
                <w:b/>
                <w:bCs/>
              </w:rPr>
              <w:t>AgID</w:t>
            </w:r>
            <w:proofErr w:type="spellEnd"/>
            <w:r w:rsidRPr="00DF22F6">
              <w:rPr>
                <w:rFonts w:ascii="Times New Roman" w:hAnsi="Times New Roman" w:cs="Times New Roman"/>
                <w:b/>
                <w:bCs/>
              </w:rPr>
              <w:br/>
            </w:r>
            <w:r w:rsidRPr="00DF22F6">
              <w:rPr>
                <w:rFonts w:ascii="Times New Roman" w:hAnsi="Times New Roman" w:cs="Times New Roman"/>
              </w:rPr>
              <w:t>Adozione delle Linee Guida su acquisizione e riuso di software per le pubbliche amministrazioni</w:t>
            </w:r>
          </w:p>
        </w:tc>
        <w:tc>
          <w:tcPr>
            <w:tcW w:w="3260" w:type="dxa"/>
          </w:tcPr>
          <w:p w:rsidR="00DF22F6" w:rsidRDefault="00DF22F6">
            <w:pPr>
              <w:rPr>
                <w:rFonts w:ascii="Times New Roman" w:hAnsi="Times New Roman" w:cs="Times New Roman"/>
                <w:b/>
                <w:bCs/>
              </w:rPr>
            </w:pPr>
            <w:r>
              <w:rPr>
                <w:rFonts w:ascii="Times New Roman" w:hAnsi="Times New Roman" w:cs="Times New Roman"/>
                <w:b/>
                <w:bCs/>
              </w:rPr>
              <w:t>Premessa</w:t>
            </w:r>
          </w:p>
        </w:tc>
        <w:tc>
          <w:tcPr>
            <w:tcW w:w="6662" w:type="dxa"/>
          </w:tcPr>
          <w:p w:rsidR="00DF22F6" w:rsidRPr="00F86004" w:rsidRDefault="00DF22F6" w:rsidP="00F86004">
            <w:pPr>
              <w:jc w:val="both"/>
              <w:rPr>
                <w:rFonts w:ascii="Times New Roman" w:hAnsi="Times New Roman" w:cs="Times New Roman"/>
                <w:i/>
                <w:iCs/>
              </w:rPr>
            </w:pPr>
            <w:r>
              <w:rPr>
                <w:rFonts w:ascii="Times New Roman" w:hAnsi="Times New Roman" w:cs="Times New Roman"/>
                <w:i/>
                <w:iCs/>
              </w:rPr>
              <w:t>“</w:t>
            </w:r>
            <w:r w:rsidRPr="00DF22F6">
              <w:rPr>
                <w:rFonts w:ascii="Times New Roman" w:hAnsi="Times New Roman" w:cs="Times New Roman"/>
                <w:i/>
                <w:iCs/>
              </w:rPr>
              <w:t xml:space="preserve">SENTITA l’Autorità garante per la protezione dei dati personali e la Conferenza delle Regioni, con lettera del 10 dicembre 2018, protocollo </w:t>
            </w:r>
            <w:proofErr w:type="spellStart"/>
            <w:r w:rsidRPr="00DF22F6">
              <w:rPr>
                <w:rFonts w:ascii="Times New Roman" w:hAnsi="Times New Roman" w:cs="Times New Roman"/>
                <w:i/>
                <w:iCs/>
              </w:rPr>
              <w:t>AgID</w:t>
            </w:r>
            <w:proofErr w:type="spellEnd"/>
            <w:r w:rsidRPr="00DF22F6">
              <w:rPr>
                <w:rFonts w:ascii="Times New Roman" w:hAnsi="Times New Roman" w:cs="Times New Roman"/>
                <w:i/>
                <w:iCs/>
              </w:rPr>
              <w:t xml:space="preserve"> n. 19040;</w:t>
            </w:r>
            <w:r>
              <w:rPr>
                <w:rFonts w:ascii="Times New Roman" w:hAnsi="Times New Roman" w:cs="Times New Roman"/>
                <w:i/>
                <w:iCs/>
              </w:rPr>
              <w:t>”</w:t>
            </w:r>
          </w:p>
        </w:tc>
      </w:tr>
      <w:tr w:rsidR="00DF22F6" w:rsidTr="00EC6D8A">
        <w:tc>
          <w:tcPr>
            <w:tcW w:w="4390" w:type="dxa"/>
          </w:tcPr>
          <w:p w:rsidR="00DF22F6" w:rsidRPr="00F86004" w:rsidRDefault="00DF22F6">
            <w:pPr>
              <w:rPr>
                <w:rFonts w:ascii="Times New Roman" w:hAnsi="Times New Roman" w:cs="Times New Roman"/>
                <w:b/>
                <w:bCs/>
              </w:rPr>
            </w:pPr>
            <w:proofErr w:type="spellStart"/>
            <w:r w:rsidRPr="00DF22F6">
              <w:rPr>
                <w:rFonts w:ascii="Times New Roman" w:hAnsi="Times New Roman" w:cs="Times New Roman"/>
                <w:b/>
                <w:bCs/>
              </w:rPr>
              <w:t>Provv</w:t>
            </w:r>
            <w:proofErr w:type="spellEnd"/>
            <w:r w:rsidRPr="00DF22F6">
              <w:rPr>
                <w:rFonts w:ascii="Times New Roman" w:hAnsi="Times New Roman" w:cs="Times New Roman"/>
                <w:b/>
                <w:bCs/>
              </w:rPr>
              <w:t>. 30-4-2019</w:t>
            </w:r>
            <w:r>
              <w:rPr>
                <w:rFonts w:ascii="Times New Roman" w:hAnsi="Times New Roman" w:cs="Times New Roman"/>
                <w:b/>
                <w:bCs/>
              </w:rPr>
              <w:t xml:space="preserve"> – Min. </w:t>
            </w:r>
            <w:proofErr w:type="spellStart"/>
            <w:r>
              <w:rPr>
                <w:rFonts w:ascii="Times New Roman" w:hAnsi="Times New Roman" w:cs="Times New Roman"/>
                <w:b/>
                <w:bCs/>
              </w:rPr>
              <w:t>Infr</w:t>
            </w:r>
            <w:proofErr w:type="spellEnd"/>
            <w:r>
              <w:rPr>
                <w:rFonts w:ascii="Times New Roman" w:hAnsi="Times New Roman" w:cs="Times New Roman"/>
                <w:b/>
                <w:bCs/>
              </w:rPr>
              <w:t>.</w:t>
            </w:r>
            <w:r w:rsidRPr="00DF22F6">
              <w:rPr>
                <w:rFonts w:ascii="Times New Roman" w:hAnsi="Times New Roman" w:cs="Times New Roman"/>
                <w:b/>
                <w:bCs/>
              </w:rPr>
              <w:br/>
            </w:r>
            <w:r w:rsidRPr="00DF22F6">
              <w:rPr>
                <w:rFonts w:ascii="Times New Roman" w:hAnsi="Times New Roman" w:cs="Times New Roman"/>
              </w:rPr>
              <w:t>Modifiche al disciplinare per le scorte tecniche alle competizioni ciclistiche su strada.</w:t>
            </w:r>
          </w:p>
        </w:tc>
        <w:tc>
          <w:tcPr>
            <w:tcW w:w="3260" w:type="dxa"/>
          </w:tcPr>
          <w:p w:rsidR="00DF22F6" w:rsidRPr="00DF22F6" w:rsidRDefault="00DF22F6" w:rsidP="00DF22F6">
            <w:pPr>
              <w:jc w:val="both"/>
              <w:rPr>
                <w:rFonts w:ascii="Times New Roman" w:hAnsi="Times New Roman" w:cs="Times New Roman"/>
                <w:b/>
                <w:bCs/>
                <w:color w:val="000000"/>
              </w:rPr>
            </w:pPr>
            <w:r w:rsidRPr="00DF22F6">
              <w:rPr>
                <w:rFonts w:ascii="Times New Roman" w:hAnsi="Times New Roman" w:cs="Times New Roman"/>
                <w:b/>
                <w:bCs/>
                <w:color w:val="000000"/>
              </w:rPr>
              <w:t>Allegato</w:t>
            </w:r>
          </w:p>
          <w:p w:rsidR="00DF22F6" w:rsidRDefault="00DF22F6" w:rsidP="00DF22F6">
            <w:pPr>
              <w:jc w:val="both"/>
              <w:rPr>
                <w:rFonts w:ascii="Times New Roman" w:hAnsi="Times New Roman" w:cs="Times New Roman"/>
                <w:b/>
                <w:bCs/>
              </w:rPr>
            </w:pPr>
            <w:r w:rsidRPr="00DF22F6">
              <w:rPr>
                <w:rFonts w:ascii="Times New Roman" w:hAnsi="Times New Roman" w:cs="Times New Roman"/>
                <w:b/>
                <w:bCs/>
              </w:rPr>
              <w:t>Modifiche al disciplinare per le scorte tecniche nelle competizioni ciclistiche su strada approvato con provvedimento del 27 novembre 2002</w:t>
            </w:r>
            <w:r>
              <w:rPr>
                <w:rFonts w:ascii="Times New Roman" w:hAnsi="Times New Roman" w:cs="Times New Roman"/>
                <w:b/>
                <w:bCs/>
              </w:rPr>
              <w:t xml:space="preserve"> – Art. 7 ter co. 10</w:t>
            </w:r>
          </w:p>
        </w:tc>
        <w:tc>
          <w:tcPr>
            <w:tcW w:w="6662" w:type="dxa"/>
          </w:tcPr>
          <w:p w:rsidR="00DF22F6" w:rsidRPr="00F86004" w:rsidRDefault="00DF22F6" w:rsidP="00F86004">
            <w:pPr>
              <w:jc w:val="both"/>
              <w:rPr>
                <w:rFonts w:ascii="Times New Roman" w:hAnsi="Times New Roman" w:cs="Times New Roman"/>
                <w:i/>
                <w:iCs/>
              </w:rPr>
            </w:pPr>
            <w:r>
              <w:rPr>
                <w:rFonts w:ascii="Times New Roman" w:hAnsi="Times New Roman" w:cs="Times New Roman"/>
                <w:i/>
                <w:iCs/>
              </w:rPr>
              <w:t>“</w:t>
            </w:r>
            <w:r w:rsidRPr="00DF22F6">
              <w:rPr>
                <w:rFonts w:ascii="Times New Roman" w:hAnsi="Times New Roman" w:cs="Times New Roman"/>
                <w:i/>
                <w:iCs/>
              </w:rPr>
              <w:t>Restano in ogni caso ferme le indicazioni e le direttive operative fornite dall'autorità sanitaria nell'ambito dell'attuazione dell'Accordo tra il Ministro della salute, le Regioni e le Province Autonome di Trento e di Bolzano per l'organizzazione e l'assistenza sanitaria negli eventi e nelle manifestazioni programmate, approvato dalla Conferenza delle regioni e delle province autonome in data 13 giugno 2017 e successive modificazioni ed integrazioni. Ove tali indicazioni contrastino con le disposizioni del presente articolo per quanto riguarda il numero delle ambulanze e dei medici che devono essere presenti, prevedendo un numero inferiore di veicoli di soccorso e di medici, prevalgono in ogni caso le disposizioni del presente articolo.</w:t>
            </w:r>
            <w:r>
              <w:rPr>
                <w:rFonts w:ascii="Times New Roman" w:hAnsi="Times New Roman" w:cs="Times New Roman"/>
                <w:i/>
                <w:iCs/>
              </w:rPr>
              <w:t>”</w:t>
            </w:r>
          </w:p>
        </w:tc>
      </w:tr>
      <w:tr w:rsidR="00DF22F6" w:rsidTr="00EC6D8A">
        <w:tc>
          <w:tcPr>
            <w:tcW w:w="4390" w:type="dxa"/>
          </w:tcPr>
          <w:p w:rsidR="00DF22F6" w:rsidRPr="00F86004" w:rsidRDefault="00DF22F6">
            <w:pPr>
              <w:rPr>
                <w:rFonts w:ascii="Times New Roman" w:hAnsi="Times New Roman" w:cs="Times New Roman"/>
                <w:b/>
                <w:bCs/>
              </w:rPr>
            </w:pPr>
            <w:r w:rsidRPr="00DF22F6">
              <w:rPr>
                <w:rFonts w:ascii="Times New Roman" w:hAnsi="Times New Roman" w:cs="Times New Roman"/>
                <w:b/>
                <w:bCs/>
              </w:rPr>
              <w:t>D.L. 30-4-2019 n. 34</w:t>
            </w:r>
            <w:r w:rsidRPr="00DF22F6">
              <w:rPr>
                <w:rFonts w:ascii="Times New Roman" w:hAnsi="Times New Roman" w:cs="Times New Roman"/>
                <w:b/>
                <w:bCs/>
              </w:rPr>
              <w:br/>
            </w:r>
            <w:r w:rsidRPr="00DF22F6">
              <w:rPr>
                <w:rFonts w:ascii="Times New Roman" w:hAnsi="Times New Roman" w:cs="Times New Roman"/>
              </w:rPr>
              <w:t>Misure urgenti di crescita economica e per la risoluzione di specifiche situazioni di crisi</w:t>
            </w:r>
            <w:r w:rsidRPr="00DF22F6">
              <w:rPr>
                <w:rFonts w:ascii="Times New Roman" w:hAnsi="Times New Roman" w:cs="Times New Roman"/>
                <w:b/>
                <w:bCs/>
              </w:rPr>
              <w:t>.</w:t>
            </w:r>
          </w:p>
        </w:tc>
        <w:tc>
          <w:tcPr>
            <w:tcW w:w="3260" w:type="dxa"/>
          </w:tcPr>
          <w:p w:rsidR="00DF22F6" w:rsidRPr="00DF22F6" w:rsidRDefault="00DF22F6">
            <w:pPr>
              <w:rPr>
                <w:rFonts w:ascii="Times New Roman" w:hAnsi="Times New Roman" w:cs="Times New Roman"/>
                <w:iCs/>
                <w:color w:val="000000"/>
              </w:rPr>
            </w:pPr>
            <w:r w:rsidRPr="00DF22F6">
              <w:rPr>
                <w:rStyle w:val="provvnumart"/>
                <w:rFonts w:ascii="Times New Roman" w:hAnsi="Times New Roman" w:cs="Times New Roman"/>
                <w:b/>
                <w:bCs/>
                <w:iCs/>
                <w:color w:val="000000"/>
              </w:rPr>
              <w:t>Art. 18-ter</w:t>
            </w:r>
          </w:p>
          <w:p w:rsidR="00DF22F6" w:rsidRDefault="00DF22F6">
            <w:pPr>
              <w:rPr>
                <w:rStyle w:val="provvrubrica"/>
                <w:rFonts w:ascii="Times New Roman" w:hAnsi="Times New Roman" w:cs="Times New Roman"/>
                <w:iCs/>
                <w:color w:val="000000"/>
              </w:rPr>
            </w:pPr>
            <w:r w:rsidRPr="00DF22F6">
              <w:rPr>
                <w:rStyle w:val="provvrubrica"/>
                <w:rFonts w:ascii="Times New Roman" w:hAnsi="Times New Roman" w:cs="Times New Roman"/>
                <w:iCs/>
                <w:color w:val="000000"/>
              </w:rPr>
              <w:t>Piattaforma telematica denominata “Incentivi.gov.it”</w:t>
            </w:r>
          </w:p>
          <w:p w:rsidR="00DF22F6" w:rsidRPr="00DF22F6" w:rsidRDefault="00DF22F6">
            <w:pPr>
              <w:rPr>
                <w:rFonts w:ascii="Times New Roman" w:hAnsi="Times New Roman" w:cs="Times New Roman"/>
                <w:b/>
                <w:bCs/>
                <w:iCs/>
              </w:rPr>
            </w:pPr>
            <w:r>
              <w:rPr>
                <w:rFonts w:ascii="Times New Roman" w:hAnsi="Times New Roman" w:cs="Times New Roman"/>
                <w:b/>
                <w:bCs/>
                <w:iCs/>
              </w:rPr>
              <w:t>co. 4</w:t>
            </w:r>
          </w:p>
        </w:tc>
        <w:tc>
          <w:tcPr>
            <w:tcW w:w="6662" w:type="dxa"/>
          </w:tcPr>
          <w:p w:rsidR="00DF22F6" w:rsidRPr="00F86004" w:rsidRDefault="00DF22F6" w:rsidP="00F86004">
            <w:pPr>
              <w:jc w:val="both"/>
              <w:rPr>
                <w:rFonts w:ascii="Times New Roman" w:hAnsi="Times New Roman" w:cs="Times New Roman"/>
                <w:i/>
                <w:iCs/>
              </w:rPr>
            </w:pPr>
            <w:r>
              <w:rPr>
                <w:rFonts w:ascii="Times New Roman" w:hAnsi="Times New Roman" w:cs="Times New Roman"/>
                <w:i/>
                <w:iCs/>
              </w:rPr>
              <w:t>“</w:t>
            </w:r>
            <w:r w:rsidRPr="00DF22F6">
              <w:rPr>
                <w:rFonts w:ascii="Times New Roman" w:hAnsi="Times New Roman" w:cs="Times New Roman"/>
                <w:i/>
                <w:iCs/>
              </w:rPr>
              <w:t xml:space="preserve">Al fine di garantire il monitoraggio periodico delle informazioni che confluiscono nella piattaforma telematica di cui al comma 1 è istituita, senza oneri per il bilancio dello Stato, una struttura di cooperazione </w:t>
            </w:r>
            <w:proofErr w:type="spellStart"/>
            <w:r w:rsidRPr="00DF22F6">
              <w:rPr>
                <w:rFonts w:ascii="Times New Roman" w:hAnsi="Times New Roman" w:cs="Times New Roman"/>
                <w:i/>
                <w:iCs/>
              </w:rPr>
              <w:t>interorganica</w:t>
            </w:r>
            <w:proofErr w:type="spellEnd"/>
            <w:r w:rsidRPr="00DF22F6">
              <w:rPr>
                <w:rFonts w:ascii="Times New Roman" w:hAnsi="Times New Roman" w:cs="Times New Roman"/>
                <w:i/>
                <w:iCs/>
              </w:rPr>
              <w:t xml:space="preserve"> composta da un rappresentante della Presidenza del Consiglio dei ministri, uno del Ministero dello sviluppo economico, uno del Ministero del lavoro e delle politiche sociali, uno delle regioni e province autonome designato dalla Conferenza delle regioni e province autonome e uno di tutte le altre amministrazioni centrali e locali interessate.</w:t>
            </w:r>
            <w:r>
              <w:rPr>
                <w:rFonts w:ascii="Times New Roman" w:hAnsi="Times New Roman" w:cs="Times New Roman"/>
                <w:i/>
                <w:iCs/>
              </w:rPr>
              <w:t>”</w:t>
            </w:r>
          </w:p>
        </w:tc>
      </w:tr>
      <w:tr w:rsidR="00DF22F6" w:rsidTr="00EC6D8A">
        <w:tc>
          <w:tcPr>
            <w:tcW w:w="4390" w:type="dxa"/>
          </w:tcPr>
          <w:p w:rsidR="00DF22F6" w:rsidRPr="00DF22F6" w:rsidRDefault="00DF22F6" w:rsidP="00DF22F6">
            <w:pPr>
              <w:rPr>
                <w:rFonts w:ascii="Times New Roman" w:hAnsi="Times New Roman" w:cs="Times New Roman"/>
                <w:b/>
                <w:bCs/>
              </w:rPr>
            </w:pPr>
            <w:r w:rsidRPr="00DF22F6">
              <w:rPr>
                <w:rFonts w:ascii="Times New Roman" w:hAnsi="Times New Roman" w:cs="Times New Roman"/>
                <w:b/>
                <w:bCs/>
              </w:rPr>
              <w:t>D.L. 18-4-2019 n. 32</w:t>
            </w:r>
          </w:p>
          <w:p w:rsidR="00DF22F6" w:rsidRPr="00DF22F6" w:rsidRDefault="00DF22F6" w:rsidP="00DF22F6">
            <w:pPr>
              <w:jc w:val="both"/>
              <w:rPr>
                <w:rFonts w:ascii="Times New Roman" w:hAnsi="Times New Roman" w:cs="Times New Roman"/>
              </w:rPr>
            </w:pPr>
            <w:r w:rsidRPr="00DF22F6">
              <w:rPr>
                <w:rFonts w:ascii="Times New Roman" w:hAnsi="Times New Roman" w:cs="Times New Roman"/>
              </w:rPr>
              <w:t>Disposizioni urgenti per il rilancio del settore dei contratti pubblici, per l'accelerazione degli interventi infrastrutturali, di rigenerazione urbana e di ricostruzione a seguito di eventi sismici.</w:t>
            </w:r>
          </w:p>
        </w:tc>
        <w:tc>
          <w:tcPr>
            <w:tcW w:w="3260" w:type="dxa"/>
          </w:tcPr>
          <w:p w:rsidR="00DF22F6" w:rsidRDefault="00DF22F6">
            <w:pPr>
              <w:rPr>
                <w:rFonts w:ascii="Times New Roman" w:hAnsi="Times New Roman" w:cs="Times New Roman"/>
                <w:b/>
                <w:bCs/>
              </w:rPr>
            </w:pPr>
            <w:r w:rsidRPr="00DF22F6">
              <w:rPr>
                <w:rFonts w:ascii="Times New Roman" w:hAnsi="Times New Roman" w:cs="Times New Roman"/>
                <w:b/>
                <w:bCs/>
              </w:rPr>
              <w:t>Art. 7</w:t>
            </w:r>
            <w:r w:rsidRPr="00DF22F6">
              <w:rPr>
                <w:rFonts w:ascii="Times New Roman" w:hAnsi="Times New Roman" w:cs="Times New Roman"/>
              </w:rPr>
              <w:t>.</w:t>
            </w:r>
            <w:r w:rsidRPr="00DF22F6">
              <w:rPr>
                <w:rFonts w:ascii="Times New Roman" w:hAnsi="Times New Roman" w:cs="Times New Roman"/>
                <w:b/>
                <w:bCs/>
              </w:rPr>
              <w:t> </w:t>
            </w:r>
            <w:r>
              <w:rPr>
                <w:rFonts w:ascii="Times New Roman" w:hAnsi="Times New Roman" w:cs="Times New Roman"/>
                <w:b/>
                <w:bCs/>
              </w:rPr>
              <w:t xml:space="preserve">– co. 1 – </w:t>
            </w:r>
            <w:proofErr w:type="spellStart"/>
            <w:r>
              <w:rPr>
                <w:rFonts w:ascii="Times New Roman" w:hAnsi="Times New Roman" w:cs="Times New Roman"/>
                <w:b/>
                <w:bCs/>
              </w:rPr>
              <w:t>lett.i</w:t>
            </w:r>
            <w:proofErr w:type="spellEnd"/>
            <w:r>
              <w:rPr>
                <w:rFonts w:ascii="Times New Roman" w:hAnsi="Times New Roman" w:cs="Times New Roman"/>
                <w:b/>
                <w:bCs/>
              </w:rPr>
              <w:t>)</w:t>
            </w:r>
          </w:p>
          <w:p w:rsidR="00DF22F6" w:rsidRPr="00DF22F6" w:rsidRDefault="00DF22F6">
            <w:pPr>
              <w:rPr>
                <w:rFonts w:ascii="Times New Roman" w:hAnsi="Times New Roman" w:cs="Times New Roman"/>
              </w:rPr>
            </w:pPr>
            <w:r w:rsidRPr="00DF22F6">
              <w:rPr>
                <w:rFonts w:ascii="Times New Roman" w:hAnsi="Times New Roman" w:cs="Times New Roman"/>
              </w:rPr>
              <w:t>Funzioni dei Commissari straordinari</w:t>
            </w:r>
          </w:p>
        </w:tc>
        <w:tc>
          <w:tcPr>
            <w:tcW w:w="6662" w:type="dxa"/>
          </w:tcPr>
          <w:p w:rsidR="00DF22F6" w:rsidRPr="00DF22F6" w:rsidRDefault="00DF22F6" w:rsidP="00F86004">
            <w:pPr>
              <w:jc w:val="both"/>
              <w:rPr>
                <w:rFonts w:ascii="Times New Roman" w:hAnsi="Times New Roman" w:cs="Times New Roman"/>
                <w:i/>
                <w:iCs/>
              </w:rPr>
            </w:pPr>
            <w:r>
              <w:rPr>
                <w:rFonts w:ascii="Times New Roman" w:hAnsi="Times New Roman" w:cs="Times New Roman"/>
                <w:i/>
                <w:iCs/>
                <w:color w:val="000000"/>
              </w:rPr>
              <w:t>“</w:t>
            </w:r>
            <w:r w:rsidRPr="00DF22F6">
              <w:rPr>
                <w:rFonts w:ascii="Times New Roman" w:hAnsi="Times New Roman" w:cs="Times New Roman"/>
                <w:i/>
                <w:iCs/>
                <w:color w:val="000000"/>
              </w:rPr>
              <w:t>I Commissari esercitano le seguenti funzioni:[…] provvedono, d'intesa con il Dipartimento della protezione civile, a dotare i comuni di cui all'allegato 2, per i quali non siano già stati emanati provvedimenti di concessione di contributi per l'adozione dei medesimi strumenti, di un piano di microzonazione sismica di III livello, come definita negli «Indirizzi e criteri per la microzonazione sismica» approvati il 13 novembre 2008 dalla Conferenza delle regioni e delle province autonome, disciplinando con propri atti la concessione di contributi ai comuni di cui all'allegato 2, con oneri a carico delle risorse disponibili sulle contabilità speciali di cui all'articolo 8, entro il limite complessivo di euro 380.000 per l'anno 2019, di cui euro 299.000 per la Regione Siciliana ed euro 81.000 per la Regione Molise, definendo le relative modalità e procedure di attuazione;</w:t>
            </w:r>
            <w:r>
              <w:rPr>
                <w:rFonts w:ascii="Times New Roman" w:hAnsi="Times New Roman" w:cs="Times New Roman"/>
                <w:i/>
                <w:iCs/>
                <w:color w:val="000000"/>
              </w:rPr>
              <w:t>”</w:t>
            </w:r>
          </w:p>
        </w:tc>
      </w:tr>
      <w:tr w:rsidR="00DF22F6" w:rsidTr="00EC6D8A">
        <w:tc>
          <w:tcPr>
            <w:tcW w:w="4390" w:type="dxa"/>
          </w:tcPr>
          <w:p w:rsidR="00DF22F6" w:rsidRPr="00DF22F6" w:rsidRDefault="00DF22F6" w:rsidP="00DF22F6">
            <w:pPr>
              <w:rPr>
                <w:rFonts w:ascii="Times New Roman" w:hAnsi="Times New Roman" w:cs="Times New Roman"/>
                <w:b/>
                <w:bCs/>
              </w:rPr>
            </w:pPr>
            <w:r w:rsidRPr="00DF22F6">
              <w:rPr>
                <w:rFonts w:ascii="Times New Roman" w:hAnsi="Times New Roman" w:cs="Times New Roman"/>
                <w:b/>
                <w:bCs/>
              </w:rPr>
              <w:lastRenderedPageBreak/>
              <w:t>D.P.C.M. 12-4-2019</w:t>
            </w:r>
          </w:p>
          <w:p w:rsidR="00DF22F6" w:rsidRPr="00DF22F6" w:rsidRDefault="00DF22F6" w:rsidP="00DF22F6">
            <w:pPr>
              <w:rPr>
                <w:rFonts w:ascii="Times New Roman" w:hAnsi="Times New Roman" w:cs="Times New Roman"/>
              </w:rPr>
            </w:pPr>
            <w:r w:rsidRPr="00DF22F6">
              <w:rPr>
                <w:rFonts w:ascii="Times New Roman" w:hAnsi="Times New Roman" w:cs="Times New Roman"/>
              </w:rPr>
              <w:t>Determinazione della compartecipazione regionale all'IVA per l'anno 2017.</w:t>
            </w:r>
          </w:p>
        </w:tc>
        <w:tc>
          <w:tcPr>
            <w:tcW w:w="3260" w:type="dxa"/>
          </w:tcPr>
          <w:p w:rsidR="00DF22F6" w:rsidRDefault="009A1EB3">
            <w:pPr>
              <w:rPr>
                <w:rFonts w:ascii="Times New Roman" w:hAnsi="Times New Roman" w:cs="Times New Roman"/>
                <w:b/>
                <w:bCs/>
              </w:rPr>
            </w:pPr>
            <w:r>
              <w:rPr>
                <w:rFonts w:ascii="Times New Roman" w:hAnsi="Times New Roman" w:cs="Times New Roman"/>
                <w:b/>
                <w:bCs/>
              </w:rPr>
              <w:t>Premessa</w:t>
            </w:r>
          </w:p>
          <w:p w:rsidR="009A1EB3" w:rsidRDefault="009A1EB3">
            <w:pPr>
              <w:rPr>
                <w:rFonts w:ascii="Times New Roman" w:hAnsi="Times New Roman" w:cs="Times New Roman"/>
                <w:b/>
                <w:bCs/>
              </w:rPr>
            </w:pPr>
            <w:r>
              <w:rPr>
                <w:rFonts w:ascii="Times New Roman" w:hAnsi="Times New Roman" w:cs="Times New Roman"/>
                <w:b/>
                <w:bCs/>
              </w:rPr>
              <w:t>Art. 5</w:t>
            </w:r>
          </w:p>
        </w:tc>
        <w:tc>
          <w:tcPr>
            <w:tcW w:w="6662" w:type="dxa"/>
          </w:tcPr>
          <w:p w:rsidR="00DF22F6" w:rsidRDefault="00DF22F6" w:rsidP="00F86004">
            <w:pPr>
              <w:jc w:val="both"/>
              <w:rPr>
                <w:rFonts w:ascii="Times New Roman" w:hAnsi="Times New Roman" w:cs="Times New Roman"/>
                <w:i/>
                <w:iCs/>
              </w:rPr>
            </w:pPr>
            <w:r>
              <w:rPr>
                <w:rFonts w:ascii="Times New Roman" w:hAnsi="Times New Roman" w:cs="Times New Roman"/>
                <w:i/>
                <w:iCs/>
              </w:rPr>
              <w:t>“</w:t>
            </w:r>
            <w:r w:rsidRPr="00DF22F6">
              <w:rPr>
                <w:rFonts w:ascii="Times New Roman" w:hAnsi="Times New Roman" w:cs="Times New Roman"/>
                <w:i/>
                <w:iCs/>
              </w:rPr>
              <w:t>Visti i correttivi approvati all'unanimità dalla Conferenza delle regioni e delle province autonome nella seduta del 26 ottobre 2017;</w:t>
            </w:r>
            <w:r>
              <w:rPr>
                <w:rFonts w:ascii="Times New Roman" w:hAnsi="Times New Roman" w:cs="Times New Roman"/>
                <w:i/>
                <w:iCs/>
              </w:rPr>
              <w:t>”</w:t>
            </w:r>
          </w:p>
          <w:p w:rsidR="009A1EB3" w:rsidRPr="009A1EB3" w:rsidRDefault="009A1EB3" w:rsidP="009A1EB3">
            <w:pPr>
              <w:jc w:val="both"/>
              <w:rPr>
                <w:rFonts w:ascii="Times New Roman" w:hAnsi="Times New Roman" w:cs="Times New Roman"/>
                <w:i/>
                <w:iCs/>
              </w:rPr>
            </w:pPr>
            <w:r>
              <w:rPr>
                <w:rFonts w:ascii="Times New Roman" w:hAnsi="Times New Roman" w:cs="Times New Roman"/>
                <w:i/>
                <w:iCs/>
              </w:rPr>
              <w:t>“</w:t>
            </w:r>
            <w:r w:rsidRPr="009A1EB3">
              <w:rPr>
                <w:rFonts w:ascii="Times New Roman" w:hAnsi="Times New Roman" w:cs="Times New Roman"/>
                <w:i/>
                <w:iCs/>
              </w:rPr>
              <w:t>Il Ministero dell'economia e delle finanze per l'anno 2017, in conformità ai correttivi decisi dalla Conferenza delle regioni e delle province autonome, eroga a ciascuna regione le somme di cui all'allegata tabella E), facente parte integrante del presente decreto, per il complessivo ammontare di euro 65.924.719.918.</w:t>
            </w:r>
          </w:p>
          <w:p w:rsidR="009A1EB3" w:rsidRPr="00F86004" w:rsidRDefault="009A1EB3" w:rsidP="009A1EB3">
            <w:pPr>
              <w:jc w:val="both"/>
              <w:rPr>
                <w:rFonts w:ascii="Times New Roman" w:hAnsi="Times New Roman" w:cs="Times New Roman"/>
                <w:i/>
                <w:iCs/>
              </w:rPr>
            </w:pPr>
            <w:r w:rsidRPr="009A1EB3">
              <w:rPr>
                <w:rFonts w:ascii="Times New Roman" w:hAnsi="Times New Roman" w:cs="Times New Roman"/>
                <w:i/>
                <w:iCs/>
              </w:rPr>
              <w:t>Il presente decreto sarà inviato agli organi di controllo in base alle vigenti norme e pubblicato nella Gazzetta Ufficiale della Repubblica italiana.</w:t>
            </w:r>
            <w:r>
              <w:rPr>
                <w:rFonts w:ascii="Times New Roman" w:hAnsi="Times New Roman" w:cs="Times New Roman"/>
                <w:i/>
                <w:iCs/>
              </w:rPr>
              <w:t>”</w:t>
            </w:r>
          </w:p>
        </w:tc>
      </w:tr>
      <w:tr w:rsidR="00DF22F6" w:rsidTr="00EC6D8A">
        <w:tc>
          <w:tcPr>
            <w:tcW w:w="4390" w:type="dxa"/>
          </w:tcPr>
          <w:p w:rsidR="009A1EB3" w:rsidRPr="009A1EB3" w:rsidRDefault="009A1EB3" w:rsidP="009A1EB3">
            <w:pPr>
              <w:rPr>
                <w:rFonts w:ascii="Times New Roman" w:hAnsi="Times New Roman" w:cs="Times New Roman"/>
                <w:b/>
                <w:bCs/>
              </w:rPr>
            </w:pPr>
            <w:r w:rsidRPr="009A1EB3">
              <w:rPr>
                <w:rFonts w:ascii="Times New Roman" w:hAnsi="Times New Roman" w:cs="Times New Roman"/>
                <w:b/>
                <w:bCs/>
              </w:rPr>
              <w:t>Del. 12-4-2019 n. 7/SEZAUT/2019/INPR</w:t>
            </w:r>
            <w:r>
              <w:rPr>
                <w:rFonts w:ascii="Times New Roman" w:hAnsi="Times New Roman" w:cs="Times New Roman"/>
                <w:b/>
                <w:bCs/>
              </w:rPr>
              <w:t xml:space="preserve"> – Corte dei Conti</w:t>
            </w:r>
          </w:p>
          <w:p w:rsidR="00DF22F6" w:rsidRPr="009A1EB3" w:rsidRDefault="009A1EB3" w:rsidP="009A1EB3">
            <w:pPr>
              <w:rPr>
                <w:rFonts w:ascii="Times New Roman" w:hAnsi="Times New Roman" w:cs="Times New Roman"/>
              </w:rPr>
            </w:pPr>
            <w:r w:rsidRPr="009A1EB3">
              <w:rPr>
                <w:rFonts w:ascii="Times New Roman" w:hAnsi="Times New Roman" w:cs="Times New Roman"/>
              </w:rPr>
              <w:t>Linee guida per le relazioni dei collegi dei revisori dei conti sui rendiconti delle Regioni e delle Province autonome per l'esercizio 2018. (Delibera n. 7/SEZAUT/2019/INPR).</w:t>
            </w:r>
          </w:p>
        </w:tc>
        <w:tc>
          <w:tcPr>
            <w:tcW w:w="3260" w:type="dxa"/>
          </w:tcPr>
          <w:p w:rsidR="00DF22F6" w:rsidRDefault="009A1EB3">
            <w:pPr>
              <w:rPr>
                <w:rFonts w:ascii="Times New Roman" w:hAnsi="Times New Roman" w:cs="Times New Roman"/>
                <w:b/>
                <w:bCs/>
              </w:rPr>
            </w:pPr>
            <w:r>
              <w:rPr>
                <w:rFonts w:ascii="Times New Roman" w:hAnsi="Times New Roman" w:cs="Times New Roman"/>
                <w:b/>
                <w:bCs/>
              </w:rPr>
              <w:t>Premessa</w:t>
            </w:r>
          </w:p>
        </w:tc>
        <w:tc>
          <w:tcPr>
            <w:tcW w:w="6662" w:type="dxa"/>
          </w:tcPr>
          <w:p w:rsidR="009A1EB3" w:rsidRPr="009A1EB3" w:rsidRDefault="009A1EB3" w:rsidP="009A1EB3">
            <w:pPr>
              <w:jc w:val="both"/>
              <w:rPr>
                <w:rFonts w:ascii="Times New Roman" w:hAnsi="Times New Roman" w:cs="Times New Roman"/>
                <w:i/>
                <w:iCs/>
              </w:rPr>
            </w:pPr>
            <w:r>
              <w:rPr>
                <w:rFonts w:ascii="Times New Roman" w:hAnsi="Times New Roman" w:cs="Times New Roman"/>
                <w:i/>
                <w:iCs/>
              </w:rPr>
              <w:t>“</w:t>
            </w:r>
            <w:r w:rsidRPr="009A1EB3">
              <w:rPr>
                <w:rFonts w:ascii="Times New Roman" w:hAnsi="Times New Roman" w:cs="Times New Roman"/>
                <w:i/>
                <w:iCs/>
              </w:rPr>
              <w:t>Vista la nota del Presidente di sezione preposto alla funzione di coordinamento della Sezione delle autonomie n. 194 del 4 aprile 2019, con la quale è stato trasmesso alla Conferenza delle Regioni e delle Province autonome e alla Conferenza dei Presidenti delle Assemblee legislative delle Regioni e delle Province autonome lo schema delle Linee guida con il relativo questionario al rendiconto delle Regioni per l'esercizio 2018;</w:t>
            </w:r>
          </w:p>
          <w:p w:rsidR="00DF22F6" w:rsidRPr="00F86004" w:rsidRDefault="009A1EB3" w:rsidP="009A1EB3">
            <w:pPr>
              <w:jc w:val="both"/>
              <w:rPr>
                <w:rFonts w:ascii="Times New Roman" w:hAnsi="Times New Roman" w:cs="Times New Roman"/>
                <w:i/>
                <w:iCs/>
              </w:rPr>
            </w:pPr>
            <w:r w:rsidRPr="009A1EB3">
              <w:rPr>
                <w:rFonts w:ascii="Times New Roman" w:hAnsi="Times New Roman" w:cs="Times New Roman"/>
                <w:i/>
                <w:iCs/>
              </w:rPr>
              <w:t>Preso atto delle osservazioni pervenute dai rappresentanti della Conferenza delle Regioni e delle Province autonome e della Conferenza dei Presidenti delle Assemblee legislative delle Regioni e delle Province autonome;</w:t>
            </w:r>
            <w:r>
              <w:rPr>
                <w:rFonts w:ascii="Times New Roman" w:hAnsi="Times New Roman" w:cs="Times New Roman"/>
                <w:i/>
                <w:iCs/>
              </w:rPr>
              <w:t>”</w:t>
            </w:r>
          </w:p>
        </w:tc>
      </w:tr>
      <w:tr w:rsidR="009A1EB3" w:rsidTr="00EC6D8A">
        <w:tc>
          <w:tcPr>
            <w:tcW w:w="4390" w:type="dxa"/>
          </w:tcPr>
          <w:p w:rsidR="009A1EB3" w:rsidRPr="00F86004" w:rsidRDefault="009A1EB3" w:rsidP="009A1EB3">
            <w:pPr>
              <w:rPr>
                <w:rFonts w:ascii="Times New Roman" w:hAnsi="Times New Roman" w:cs="Times New Roman"/>
                <w:b/>
                <w:bCs/>
              </w:rPr>
            </w:pPr>
            <w:proofErr w:type="spellStart"/>
            <w:r w:rsidRPr="009A1EB3">
              <w:rPr>
                <w:rFonts w:ascii="Times New Roman" w:hAnsi="Times New Roman" w:cs="Times New Roman"/>
                <w:b/>
                <w:bCs/>
              </w:rPr>
              <w:t>Decr</w:t>
            </w:r>
            <w:proofErr w:type="spellEnd"/>
            <w:r w:rsidRPr="009A1EB3">
              <w:rPr>
                <w:rFonts w:ascii="Times New Roman" w:hAnsi="Times New Roman" w:cs="Times New Roman"/>
                <w:b/>
                <w:bCs/>
              </w:rPr>
              <w:t>. 1-4-2019 n. 15/2019</w:t>
            </w:r>
            <w:r>
              <w:rPr>
                <w:rFonts w:ascii="Times New Roman" w:hAnsi="Times New Roman" w:cs="Times New Roman"/>
                <w:b/>
                <w:bCs/>
              </w:rPr>
              <w:t xml:space="preserve"> MEF</w:t>
            </w:r>
          </w:p>
        </w:tc>
        <w:tc>
          <w:tcPr>
            <w:tcW w:w="3260" w:type="dxa"/>
          </w:tcPr>
          <w:p w:rsidR="009A1EB3" w:rsidRDefault="009A1EB3" w:rsidP="009A1EB3">
            <w:pPr>
              <w:rPr>
                <w:rFonts w:ascii="Times New Roman" w:hAnsi="Times New Roman" w:cs="Times New Roman"/>
                <w:b/>
                <w:bCs/>
              </w:rPr>
            </w:pPr>
            <w:r>
              <w:rPr>
                <w:rFonts w:ascii="Times New Roman" w:hAnsi="Times New Roman" w:cs="Times New Roman"/>
                <w:b/>
                <w:bCs/>
              </w:rPr>
              <w:t>Premessa</w:t>
            </w:r>
          </w:p>
        </w:tc>
        <w:tc>
          <w:tcPr>
            <w:tcW w:w="6662" w:type="dxa"/>
          </w:tcPr>
          <w:p w:rsidR="009A1EB3" w:rsidRPr="00F86004" w:rsidRDefault="009A1EB3" w:rsidP="009A1EB3">
            <w:pPr>
              <w:jc w:val="both"/>
              <w:rPr>
                <w:rFonts w:ascii="Times New Roman" w:hAnsi="Times New Roman" w:cs="Times New Roman"/>
                <w:i/>
                <w:iCs/>
              </w:rPr>
            </w:pPr>
            <w:r>
              <w:rPr>
                <w:rFonts w:ascii="Times New Roman" w:hAnsi="Times New Roman" w:cs="Times New Roman"/>
                <w:i/>
                <w:iCs/>
              </w:rPr>
              <w:t>“</w:t>
            </w:r>
            <w:r w:rsidRPr="009A1EB3">
              <w:rPr>
                <w:rFonts w:ascii="Times New Roman" w:hAnsi="Times New Roman" w:cs="Times New Roman"/>
                <w:i/>
                <w:iCs/>
              </w:rPr>
              <w:t>Considerato, inoltre, che il predetto quadro finanziario tiene conto dello storno parziale delle risorse finanziarie assegnate ai PSR per le annualità 2018, 2019 e 2020, approvato dalla Conferenza delle regioni e delle province autonome l'8 giugno 2017, a favore dei PSR delle Regioni Abruzzo, Lazio, Marche e Umbria, colpite dagli eventi sismici iniziati il 24 agosto 2016;</w:t>
            </w:r>
            <w:r>
              <w:rPr>
                <w:rFonts w:ascii="Times New Roman" w:hAnsi="Times New Roman" w:cs="Times New Roman"/>
                <w:i/>
                <w:iCs/>
              </w:rPr>
              <w:t>”</w:t>
            </w:r>
          </w:p>
        </w:tc>
      </w:tr>
      <w:tr w:rsidR="009A1EB3" w:rsidTr="00EC6D8A">
        <w:tc>
          <w:tcPr>
            <w:tcW w:w="4390" w:type="dxa"/>
          </w:tcPr>
          <w:p w:rsidR="009A1EB3" w:rsidRPr="00F86004" w:rsidRDefault="009A1EB3" w:rsidP="009A1EB3">
            <w:pPr>
              <w:rPr>
                <w:rFonts w:ascii="Times New Roman" w:hAnsi="Times New Roman" w:cs="Times New Roman"/>
                <w:b/>
                <w:bCs/>
              </w:rPr>
            </w:pPr>
            <w:proofErr w:type="spellStart"/>
            <w:r w:rsidRPr="009A1EB3">
              <w:rPr>
                <w:rFonts w:ascii="Times New Roman" w:hAnsi="Times New Roman" w:cs="Times New Roman"/>
                <w:b/>
                <w:bCs/>
              </w:rPr>
              <w:t>Decr</w:t>
            </w:r>
            <w:proofErr w:type="spellEnd"/>
            <w:r w:rsidRPr="009A1EB3">
              <w:rPr>
                <w:rFonts w:ascii="Times New Roman" w:hAnsi="Times New Roman" w:cs="Times New Roman"/>
                <w:b/>
                <w:bCs/>
              </w:rPr>
              <w:t>. 1-4-2019 n. 16/2019</w:t>
            </w:r>
            <w:r>
              <w:rPr>
                <w:rFonts w:ascii="Times New Roman" w:hAnsi="Times New Roman" w:cs="Times New Roman"/>
                <w:b/>
                <w:bCs/>
              </w:rPr>
              <w:t xml:space="preserve"> MEF</w:t>
            </w:r>
          </w:p>
        </w:tc>
        <w:tc>
          <w:tcPr>
            <w:tcW w:w="3260" w:type="dxa"/>
          </w:tcPr>
          <w:p w:rsidR="009A1EB3" w:rsidRDefault="009A1EB3" w:rsidP="009A1EB3">
            <w:pPr>
              <w:rPr>
                <w:rFonts w:ascii="Times New Roman" w:hAnsi="Times New Roman" w:cs="Times New Roman"/>
                <w:b/>
                <w:bCs/>
              </w:rPr>
            </w:pPr>
            <w:r>
              <w:rPr>
                <w:rFonts w:ascii="Times New Roman" w:hAnsi="Times New Roman" w:cs="Times New Roman"/>
                <w:b/>
                <w:bCs/>
              </w:rPr>
              <w:t>Premessa</w:t>
            </w:r>
          </w:p>
        </w:tc>
        <w:tc>
          <w:tcPr>
            <w:tcW w:w="6662" w:type="dxa"/>
          </w:tcPr>
          <w:p w:rsidR="009A1EB3" w:rsidRDefault="009A1EB3" w:rsidP="009A1EB3">
            <w:pPr>
              <w:jc w:val="both"/>
              <w:rPr>
                <w:rFonts w:ascii="Times New Roman" w:hAnsi="Times New Roman" w:cs="Times New Roman"/>
                <w:i/>
                <w:iCs/>
              </w:rPr>
            </w:pPr>
            <w:r>
              <w:rPr>
                <w:rFonts w:ascii="Times New Roman" w:hAnsi="Times New Roman" w:cs="Times New Roman"/>
                <w:i/>
                <w:iCs/>
              </w:rPr>
              <w:t>“</w:t>
            </w:r>
            <w:r w:rsidRPr="009A1EB3">
              <w:rPr>
                <w:rFonts w:ascii="Times New Roman" w:hAnsi="Times New Roman" w:cs="Times New Roman"/>
                <w:i/>
                <w:iCs/>
              </w:rPr>
              <w:t>Considerato, inoltre, che il predetto quadro finanziario tiene conto dello storno parziale delle risorse finanziarie assegnate ai PSR per le annualità 2018, 2019 e 2020, approvato dalla Conferenza delle regioni e delle province autonome l'8 giugno 2017, a favore dei PSR delle Regioni Abruzzo, Lazio, Marche e Umbria, colpite dagli eventi sismici iniziati il 24 agosto 2016;</w:t>
            </w:r>
            <w:r>
              <w:rPr>
                <w:rFonts w:ascii="Times New Roman" w:hAnsi="Times New Roman" w:cs="Times New Roman"/>
                <w:i/>
                <w:iCs/>
              </w:rPr>
              <w:t>”</w:t>
            </w:r>
          </w:p>
          <w:p w:rsidR="009A1EB3" w:rsidRPr="00F86004" w:rsidRDefault="009A1EB3" w:rsidP="009A1EB3">
            <w:pPr>
              <w:jc w:val="both"/>
              <w:rPr>
                <w:rFonts w:ascii="Times New Roman" w:hAnsi="Times New Roman" w:cs="Times New Roman"/>
                <w:i/>
                <w:iCs/>
              </w:rPr>
            </w:pPr>
            <w:r>
              <w:rPr>
                <w:rFonts w:ascii="Times New Roman" w:hAnsi="Times New Roman" w:cs="Times New Roman"/>
                <w:i/>
                <w:iCs/>
              </w:rPr>
              <w:t>“</w:t>
            </w:r>
            <w:r w:rsidRPr="009A1EB3">
              <w:rPr>
                <w:rFonts w:ascii="Times New Roman" w:hAnsi="Times New Roman" w:cs="Times New Roman"/>
                <w:i/>
                <w:iCs/>
              </w:rPr>
              <w:t xml:space="preserve">Considerato che si è già provveduto con il decreto n. </w:t>
            </w:r>
            <w:r>
              <w:rPr>
                <w:rFonts w:ascii="Times New Roman" w:hAnsi="Times New Roman" w:cs="Times New Roman"/>
                <w:i/>
                <w:iCs/>
              </w:rPr>
              <w:t>8</w:t>
            </w:r>
            <w:r w:rsidRPr="009A1EB3">
              <w:rPr>
                <w:rFonts w:ascii="Times New Roman" w:hAnsi="Times New Roman" w:cs="Times New Roman"/>
                <w:i/>
                <w:iCs/>
              </w:rPr>
              <w:t xml:space="preserve">/2017 ad assegnare la quota regionale del PSR della Regione Abruzzo relativa alle predette annualità per complessivi Euro 49.940.314,92, prima dello storno parziale delle risorse finanziarie assegnate ai PSR per le annualità </w:t>
            </w:r>
            <w:r w:rsidRPr="009A1EB3">
              <w:rPr>
                <w:rFonts w:ascii="Times New Roman" w:hAnsi="Times New Roman" w:cs="Times New Roman"/>
                <w:i/>
                <w:iCs/>
              </w:rPr>
              <w:lastRenderedPageBreak/>
              <w:t>2018, 2019 e 2020, approvato dalla Conferenza delle regioni e delle province autonome l'8 giugno 2017, a favore dei PSR delle Regioni Abruzzo, Lazio, Marche e Umbria, colpite dagli eventi sismici iniziati il 24 agosto 2016;</w:t>
            </w:r>
            <w:r>
              <w:rPr>
                <w:rFonts w:ascii="Times New Roman" w:hAnsi="Times New Roman" w:cs="Times New Roman"/>
                <w:i/>
                <w:iCs/>
              </w:rPr>
              <w:t>”</w:t>
            </w:r>
          </w:p>
        </w:tc>
      </w:tr>
      <w:tr w:rsidR="009A1EB3" w:rsidTr="00EC6D8A">
        <w:tc>
          <w:tcPr>
            <w:tcW w:w="4390" w:type="dxa"/>
          </w:tcPr>
          <w:p w:rsidR="009A1EB3" w:rsidRPr="00F86004" w:rsidRDefault="009A1EB3" w:rsidP="009A1EB3">
            <w:pPr>
              <w:rPr>
                <w:rFonts w:ascii="Times New Roman" w:hAnsi="Times New Roman" w:cs="Times New Roman"/>
                <w:b/>
                <w:bCs/>
              </w:rPr>
            </w:pPr>
            <w:proofErr w:type="spellStart"/>
            <w:r w:rsidRPr="009A1EB3">
              <w:rPr>
                <w:rFonts w:ascii="Times New Roman" w:hAnsi="Times New Roman" w:cs="Times New Roman"/>
                <w:b/>
                <w:bCs/>
              </w:rPr>
              <w:lastRenderedPageBreak/>
              <w:t>Decr</w:t>
            </w:r>
            <w:proofErr w:type="spellEnd"/>
            <w:r w:rsidRPr="009A1EB3">
              <w:rPr>
                <w:rFonts w:ascii="Times New Roman" w:hAnsi="Times New Roman" w:cs="Times New Roman"/>
                <w:b/>
                <w:bCs/>
              </w:rPr>
              <w:t>. 1-4-2019 n. 1</w:t>
            </w:r>
            <w:r>
              <w:rPr>
                <w:rFonts w:ascii="Times New Roman" w:hAnsi="Times New Roman" w:cs="Times New Roman"/>
                <w:b/>
                <w:bCs/>
              </w:rPr>
              <w:t>7</w:t>
            </w:r>
            <w:r w:rsidRPr="009A1EB3">
              <w:rPr>
                <w:rFonts w:ascii="Times New Roman" w:hAnsi="Times New Roman" w:cs="Times New Roman"/>
                <w:b/>
                <w:bCs/>
              </w:rPr>
              <w:t>/2019</w:t>
            </w:r>
            <w:r>
              <w:rPr>
                <w:rFonts w:ascii="Times New Roman" w:hAnsi="Times New Roman" w:cs="Times New Roman"/>
                <w:b/>
                <w:bCs/>
              </w:rPr>
              <w:t xml:space="preserve"> MEF</w:t>
            </w:r>
          </w:p>
        </w:tc>
        <w:tc>
          <w:tcPr>
            <w:tcW w:w="3260" w:type="dxa"/>
          </w:tcPr>
          <w:p w:rsidR="009A1EB3" w:rsidRDefault="009A1EB3" w:rsidP="009A1EB3">
            <w:pPr>
              <w:rPr>
                <w:rFonts w:ascii="Times New Roman" w:hAnsi="Times New Roman" w:cs="Times New Roman"/>
                <w:b/>
                <w:bCs/>
              </w:rPr>
            </w:pPr>
            <w:r>
              <w:rPr>
                <w:rFonts w:ascii="Times New Roman" w:hAnsi="Times New Roman" w:cs="Times New Roman"/>
                <w:b/>
                <w:bCs/>
              </w:rPr>
              <w:t>Premessa</w:t>
            </w:r>
          </w:p>
        </w:tc>
        <w:tc>
          <w:tcPr>
            <w:tcW w:w="6662" w:type="dxa"/>
          </w:tcPr>
          <w:p w:rsidR="009A1EB3" w:rsidRDefault="009A1EB3" w:rsidP="009A1EB3">
            <w:pPr>
              <w:jc w:val="both"/>
              <w:rPr>
                <w:rFonts w:ascii="Times New Roman" w:hAnsi="Times New Roman" w:cs="Times New Roman"/>
                <w:i/>
                <w:iCs/>
              </w:rPr>
            </w:pPr>
            <w:r>
              <w:rPr>
                <w:rFonts w:ascii="Times New Roman" w:hAnsi="Times New Roman" w:cs="Times New Roman"/>
                <w:i/>
                <w:iCs/>
              </w:rPr>
              <w:t>“</w:t>
            </w:r>
            <w:r w:rsidRPr="009A1EB3">
              <w:rPr>
                <w:rFonts w:ascii="Times New Roman" w:hAnsi="Times New Roman" w:cs="Times New Roman"/>
                <w:i/>
                <w:iCs/>
              </w:rPr>
              <w:t>Considerato, inoltre, che il predetto quadro finanziario tiene conto dello storno parziale delle risorse finanziarie assegnate ai PSR per le annualità 2018, 2019 e 2020, approvato dalla Conferenza delle regioni e delle province autonome l'8 giugno 2017, a favore dei PSR delle Regioni Abruzzo, Lazio, Marche e Umbria, colpite dagli eventi sismici iniziati il 24 agosto 2016;</w:t>
            </w:r>
            <w:r>
              <w:rPr>
                <w:rFonts w:ascii="Times New Roman" w:hAnsi="Times New Roman" w:cs="Times New Roman"/>
                <w:i/>
                <w:iCs/>
              </w:rPr>
              <w:t>”</w:t>
            </w:r>
          </w:p>
          <w:p w:rsidR="009A1EB3" w:rsidRPr="00F86004" w:rsidRDefault="009A1EB3" w:rsidP="009A1EB3">
            <w:pPr>
              <w:jc w:val="both"/>
              <w:rPr>
                <w:rFonts w:ascii="Times New Roman" w:hAnsi="Times New Roman" w:cs="Times New Roman"/>
                <w:i/>
                <w:iCs/>
              </w:rPr>
            </w:pPr>
            <w:r>
              <w:rPr>
                <w:rFonts w:ascii="Times New Roman" w:hAnsi="Times New Roman" w:cs="Times New Roman"/>
                <w:i/>
                <w:iCs/>
              </w:rPr>
              <w:t>“</w:t>
            </w:r>
            <w:r w:rsidRPr="009A1EB3">
              <w:rPr>
                <w:rFonts w:ascii="Times New Roman" w:hAnsi="Times New Roman" w:cs="Times New Roman"/>
                <w:i/>
                <w:iCs/>
              </w:rPr>
              <w:t xml:space="preserve">Considerato che si è già provveduto con il decreto n. </w:t>
            </w:r>
            <w:r>
              <w:rPr>
                <w:rFonts w:ascii="Times New Roman" w:hAnsi="Times New Roman" w:cs="Times New Roman"/>
                <w:i/>
                <w:iCs/>
              </w:rPr>
              <w:t>9</w:t>
            </w:r>
            <w:r w:rsidRPr="009A1EB3">
              <w:rPr>
                <w:rFonts w:ascii="Times New Roman" w:hAnsi="Times New Roman" w:cs="Times New Roman"/>
                <w:i/>
                <w:iCs/>
              </w:rPr>
              <w:t>/2017 ad assegnare la quota regionale del PSR della Regione Abruzzo relativa alle predette annualità per complessivi Euro 49.940.314,92, prima dello storno parziale delle risorse finanziarie assegnate ai PSR per le annualità 2018, 2019 e 2020, approvato dalla Conferenza delle regioni e delle province autonome l'8 giugno 2017, a favore dei PSR delle Regioni Abruzzo, Lazio, Marche e Umbria, colpite dagli eventi sismici iniziati il 24 agosto 2016;</w:t>
            </w:r>
            <w:r>
              <w:rPr>
                <w:rFonts w:ascii="Times New Roman" w:hAnsi="Times New Roman" w:cs="Times New Roman"/>
                <w:i/>
                <w:iCs/>
              </w:rPr>
              <w:t>”</w:t>
            </w:r>
          </w:p>
        </w:tc>
      </w:tr>
      <w:tr w:rsidR="009A1EB3" w:rsidTr="00EC6D8A">
        <w:tc>
          <w:tcPr>
            <w:tcW w:w="4390" w:type="dxa"/>
          </w:tcPr>
          <w:p w:rsidR="009A1EB3" w:rsidRPr="00F86004" w:rsidRDefault="009A1EB3" w:rsidP="009A1EB3">
            <w:pPr>
              <w:rPr>
                <w:rFonts w:ascii="Times New Roman" w:hAnsi="Times New Roman" w:cs="Times New Roman"/>
                <w:b/>
                <w:bCs/>
              </w:rPr>
            </w:pPr>
            <w:proofErr w:type="spellStart"/>
            <w:r w:rsidRPr="009A1EB3">
              <w:rPr>
                <w:rFonts w:ascii="Times New Roman" w:hAnsi="Times New Roman" w:cs="Times New Roman"/>
                <w:b/>
                <w:bCs/>
              </w:rPr>
              <w:t>Decr</w:t>
            </w:r>
            <w:proofErr w:type="spellEnd"/>
            <w:r w:rsidRPr="009A1EB3">
              <w:rPr>
                <w:rFonts w:ascii="Times New Roman" w:hAnsi="Times New Roman" w:cs="Times New Roman"/>
                <w:b/>
                <w:bCs/>
              </w:rPr>
              <w:t>. 1-4-2019 n. 1</w:t>
            </w:r>
            <w:r>
              <w:rPr>
                <w:rFonts w:ascii="Times New Roman" w:hAnsi="Times New Roman" w:cs="Times New Roman"/>
                <w:b/>
                <w:bCs/>
              </w:rPr>
              <w:t>8</w:t>
            </w:r>
            <w:r w:rsidRPr="009A1EB3">
              <w:rPr>
                <w:rFonts w:ascii="Times New Roman" w:hAnsi="Times New Roman" w:cs="Times New Roman"/>
                <w:b/>
                <w:bCs/>
              </w:rPr>
              <w:t>/2019</w:t>
            </w:r>
            <w:r>
              <w:rPr>
                <w:rFonts w:ascii="Times New Roman" w:hAnsi="Times New Roman" w:cs="Times New Roman"/>
                <w:b/>
                <w:bCs/>
              </w:rPr>
              <w:t xml:space="preserve"> MEF</w:t>
            </w:r>
          </w:p>
        </w:tc>
        <w:tc>
          <w:tcPr>
            <w:tcW w:w="3260" w:type="dxa"/>
          </w:tcPr>
          <w:p w:rsidR="009A1EB3" w:rsidRDefault="009A1EB3" w:rsidP="009A1EB3">
            <w:pPr>
              <w:rPr>
                <w:rFonts w:ascii="Times New Roman" w:hAnsi="Times New Roman" w:cs="Times New Roman"/>
                <w:b/>
                <w:bCs/>
              </w:rPr>
            </w:pPr>
            <w:r>
              <w:rPr>
                <w:rFonts w:ascii="Times New Roman" w:hAnsi="Times New Roman" w:cs="Times New Roman"/>
                <w:b/>
                <w:bCs/>
              </w:rPr>
              <w:t>Premessa</w:t>
            </w:r>
          </w:p>
        </w:tc>
        <w:tc>
          <w:tcPr>
            <w:tcW w:w="6662" w:type="dxa"/>
          </w:tcPr>
          <w:p w:rsidR="009A1EB3" w:rsidRDefault="009A1EB3" w:rsidP="009A1EB3">
            <w:pPr>
              <w:jc w:val="both"/>
              <w:rPr>
                <w:rFonts w:ascii="Times New Roman" w:hAnsi="Times New Roman" w:cs="Times New Roman"/>
                <w:i/>
                <w:iCs/>
              </w:rPr>
            </w:pPr>
            <w:r>
              <w:rPr>
                <w:rFonts w:ascii="Times New Roman" w:hAnsi="Times New Roman" w:cs="Times New Roman"/>
                <w:i/>
                <w:iCs/>
              </w:rPr>
              <w:t>“</w:t>
            </w:r>
            <w:r w:rsidRPr="009A1EB3">
              <w:rPr>
                <w:rFonts w:ascii="Times New Roman" w:hAnsi="Times New Roman" w:cs="Times New Roman"/>
                <w:i/>
                <w:iCs/>
              </w:rPr>
              <w:t>Considerato, inoltre, che il predetto quadro finanziario tiene conto dello storno parziale delle risorse finanziarie assegnate ai PSR per le annualità 2018, 2019 e 2020, approvato dalla Conferenza delle regioni e delle province autonome l'8 giugno 2017, a favore dei PSR delle Regioni Abruzzo, Lazio, Marche e Umbria, colpite dagli eventi sismici iniziati il 24 agosto 2016;</w:t>
            </w:r>
            <w:r>
              <w:rPr>
                <w:rFonts w:ascii="Times New Roman" w:hAnsi="Times New Roman" w:cs="Times New Roman"/>
                <w:i/>
                <w:iCs/>
              </w:rPr>
              <w:t>”</w:t>
            </w:r>
          </w:p>
          <w:p w:rsidR="009A1EB3" w:rsidRPr="00F86004" w:rsidRDefault="009A1EB3" w:rsidP="009A1EB3">
            <w:pPr>
              <w:jc w:val="both"/>
              <w:rPr>
                <w:rFonts w:ascii="Times New Roman" w:hAnsi="Times New Roman" w:cs="Times New Roman"/>
                <w:i/>
                <w:iCs/>
              </w:rPr>
            </w:pPr>
            <w:r>
              <w:rPr>
                <w:rFonts w:ascii="Times New Roman" w:hAnsi="Times New Roman" w:cs="Times New Roman"/>
                <w:i/>
                <w:iCs/>
              </w:rPr>
              <w:t>“</w:t>
            </w:r>
            <w:r w:rsidRPr="009A1EB3">
              <w:rPr>
                <w:rFonts w:ascii="Times New Roman" w:hAnsi="Times New Roman" w:cs="Times New Roman"/>
                <w:i/>
                <w:iCs/>
              </w:rPr>
              <w:t xml:space="preserve">Considerato che si è già provveduto con il decreto n. </w:t>
            </w:r>
            <w:r>
              <w:rPr>
                <w:rFonts w:ascii="Times New Roman" w:hAnsi="Times New Roman" w:cs="Times New Roman"/>
                <w:i/>
                <w:iCs/>
              </w:rPr>
              <w:t>10</w:t>
            </w:r>
            <w:r w:rsidRPr="009A1EB3">
              <w:rPr>
                <w:rFonts w:ascii="Times New Roman" w:hAnsi="Times New Roman" w:cs="Times New Roman"/>
                <w:i/>
                <w:iCs/>
              </w:rPr>
              <w:t>/2017 ad assegnare la quota regionale del PSR della Regione Abruzzo relativa alle predette annualità per complessivi Euro 49.940.314,92, prima dello storno parziale delle risorse finanziarie assegnate ai PSR per le annualità 2018, 2019 e 2020, approvato dalla Conferenza delle regioni e delle province autonome l'8 giugno 2017, a favore dei PSR delle Regioni Abruzzo, Lazio, Marche e Umbria, colpite dagli eventi sismici iniziati il 24 agosto 2016;</w:t>
            </w:r>
            <w:r>
              <w:rPr>
                <w:rFonts w:ascii="Times New Roman" w:hAnsi="Times New Roman" w:cs="Times New Roman"/>
                <w:i/>
                <w:iCs/>
              </w:rPr>
              <w:t>”</w:t>
            </w:r>
          </w:p>
        </w:tc>
      </w:tr>
      <w:tr w:rsidR="009A1EB3" w:rsidTr="00EC6D8A">
        <w:tc>
          <w:tcPr>
            <w:tcW w:w="4390" w:type="dxa"/>
          </w:tcPr>
          <w:p w:rsidR="009A1EB3" w:rsidRPr="00F86004" w:rsidRDefault="009A1EB3" w:rsidP="009A1EB3">
            <w:pPr>
              <w:rPr>
                <w:rFonts w:ascii="Times New Roman" w:hAnsi="Times New Roman" w:cs="Times New Roman"/>
                <w:b/>
                <w:bCs/>
              </w:rPr>
            </w:pPr>
            <w:proofErr w:type="spellStart"/>
            <w:r w:rsidRPr="009A1EB3">
              <w:rPr>
                <w:rFonts w:ascii="Times New Roman" w:hAnsi="Times New Roman" w:cs="Times New Roman"/>
                <w:b/>
                <w:bCs/>
              </w:rPr>
              <w:t>Decr</w:t>
            </w:r>
            <w:proofErr w:type="spellEnd"/>
            <w:r w:rsidRPr="009A1EB3">
              <w:rPr>
                <w:rFonts w:ascii="Times New Roman" w:hAnsi="Times New Roman" w:cs="Times New Roman"/>
                <w:b/>
                <w:bCs/>
              </w:rPr>
              <w:t>. 1-4-2019 n. 1</w:t>
            </w:r>
            <w:r>
              <w:rPr>
                <w:rFonts w:ascii="Times New Roman" w:hAnsi="Times New Roman" w:cs="Times New Roman"/>
                <w:b/>
                <w:bCs/>
              </w:rPr>
              <w:t>9</w:t>
            </w:r>
            <w:r w:rsidRPr="009A1EB3">
              <w:rPr>
                <w:rFonts w:ascii="Times New Roman" w:hAnsi="Times New Roman" w:cs="Times New Roman"/>
                <w:b/>
                <w:bCs/>
              </w:rPr>
              <w:t>/2019</w:t>
            </w:r>
            <w:r>
              <w:rPr>
                <w:rFonts w:ascii="Times New Roman" w:hAnsi="Times New Roman" w:cs="Times New Roman"/>
                <w:b/>
                <w:bCs/>
              </w:rPr>
              <w:t xml:space="preserve"> MEF</w:t>
            </w:r>
          </w:p>
        </w:tc>
        <w:tc>
          <w:tcPr>
            <w:tcW w:w="3260" w:type="dxa"/>
          </w:tcPr>
          <w:p w:rsidR="009A1EB3" w:rsidRDefault="009A1EB3" w:rsidP="009A1EB3">
            <w:pPr>
              <w:rPr>
                <w:rFonts w:ascii="Times New Roman" w:hAnsi="Times New Roman" w:cs="Times New Roman"/>
                <w:b/>
                <w:bCs/>
              </w:rPr>
            </w:pPr>
            <w:r>
              <w:rPr>
                <w:rFonts w:ascii="Times New Roman" w:hAnsi="Times New Roman" w:cs="Times New Roman"/>
                <w:b/>
                <w:bCs/>
              </w:rPr>
              <w:t>Premessa</w:t>
            </w:r>
          </w:p>
        </w:tc>
        <w:tc>
          <w:tcPr>
            <w:tcW w:w="6662" w:type="dxa"/>
          </w:tcPr>
          <w:p w:rsidR="009A1EB3" w:rsidRDefault="009A1EB3" w:rsidP="009A1EB3">
            <w:pPr>
              <w:jc w:val="both"/>
              <w:rPr>
                <w:rFonts w:ascii="Times New Roman" w:hAnsi="Times New Roman" w:cs="Times New Roman"/>
                <w:i/>
                <w:iCs/>
              </w:rPr>
            </w:pPr>
            <w:r>
              <w:rPr>
                <w:rFonts w:ascii="Times New Roman" w:hAnsi="Times New Roman" w:cs="Times New Roman"/>
                <w:i/>
                <w:iCs/>
              </w:rPr>
              <w:t>“</w:t>
            </w:r>
            <w:r w:rsidRPr="009A1EB3">
              <w:rPr>
                <w:rFonts w:ascii="Times New Roman" w:hAnsi="Times New Roman" w:cs="Times New Roman"/>
                <w:i/>
                <w:iCs/>
              </w:rPr>
              <w:t xml:space="preserve">Considerato, inoltre, che il predetto quadro finanziario tiene conto dello storno parziale delle risorse finanziarie assegnate ai PSR per le annualità 2018, 2019 e 2020, approvato dalla Conferenza delle regioni e delle province autonome l'8 giugno 2017, a favore dei PSR delle Regioni </w:t>
            </w:r>
            <w:r w:rsidRPr="009A1EB3">
              <w:rPr>
                <w:rFonts w:ascii="Times New Roman" w:hAnsi="Times New Roman" w:cs="Times New Roman"/>
                <w:i/>
                <w:iCs/>
              </w:rPr>
              <w:lastRenderedPageBreak/>
              <w:t>Abruzzo, Lazio, Marche e Umbria, colpite dagli eventi sismici iniziati il 24 agosto 2016;</w:t>
            </w:r>
            <w:r>
              <w:rPr>
                <w:rFonts w:ascii="Times New Roman" w:hAnsi="Times New Roman" w:cs="Times New Roman"/>
                <w:i/>
                <w:iCs/>
              </w:rPr>
              <w:t>”</w:t>
            </w:r>
          </w:p>
          <w:p w:rsidR="009A1EB3" w:rsidRPr="00F86004" w:rsidRDefault="009A1EB3" w:rsidP="009A1EB3">
            <w:pPr>
              <w:jc w:val="both"/>
              <w:rPr>
                <w:rFonts w:ascii="Times New Roman" w:hAnsi="Times New Roman" w:cs="Times New Roman"/>
                <w:i/>
                <w:iCs/>
              </w:rPr>
            </w:pPr>
            <w:r>
              <w:rPr>
                <w:rFonts w:ascii="Times New Roman" w:hAnsi="Times New Roman" w:cs="Times New Roman"/>
                <w:i/>
                <w:iCs/>
              </w:rPr>
              <w:t>“</w:t>
            </w:r>
            <w:r w:rsidRPr="009A1EB3">
              <w:rPr>
                <w:rFonts w:ascii="Times New Roman" w:hAnsi="Times New Roman" w:cs="Times New Roman"/>
                <w:i/>
                <w:iCs/>
              </w:rPr>
              <w:t xml:space="preserve">Considerato che si è già provveduto con il decreto n. </w:t>
            </w:r>
            <w:r>
              <w:rPr>
                <w:rFonts w:ascii="Times New Roman" w:hAnsi="Times New Roman" w:cs="Times New Roman"/>
                <w:i/>
                <w:iCs/>
              </w:rPr>
              <w:t>11/</w:t>
            </w:r>
            <w:r w:rsidRPr="009A1EB3">
              <w:rPr>
                <w:rFonts w:ascii="Times New Roman" w:hAnsi="Times New Roman" w:cs="Times New Roman"/>
                <w:i/>
                <w:iCs/>
              </w:rPr>
              <w:t>/2017 ad assegnare la quota regionale del PSR della Regione Abruzzo relativa alle predette annualità per complessivi Euro 49.940.314,92, prima dello storno parziale delle risorse finanziarie assegnate ai PSR per le annualità 2018, 2019 e 2020, approvato dalla Conferenza delle regioni e delle province autonome l'8 giugno 2017, a favore dei PSR delle Regioni Abruzzo, Lazio, Marche e Umbria, colpite dagli eventi sismici iniziati il 24 agosto 2016;</w:t>
            </w:r>
            <w:r>
              <w:rPr>
                <w:rFonts w:ascii="Times New Roman" w:hAnsi="Times New Roman" w:cs="Times New Roman"/>
                <w:i/>
                <w:iCs/>
              </w:rPr>
              <w:t>”</w:t>
            </w:r>
          </w:p>
        </w:tc>
      </w:tr>
      <w:tr w:rsidR="009A1EB3" w:rsidTr="00EC6D8A">
        <w:tc>
          <w:tcPr>
            <w:tcW w:w="4390" w:type="dxa"/>
          </w:tcPr>
          <w:p w:rsidR="00DF253A" w:rsidRPr="00DF253A" w:rsidRDefault="00DF253A" w:rsidP="00DF253A">
            <w:pPr>
              <w:rPr>
                <w:rFonts w:ascii="Times New Roman" w:hAnsi="Times New Roman" w:cs="Times New Roman"/>
                <w:b/>
                <w:bCs/>
              </w:rPr>
            </w:pPr>
            <w:r w:rsidRPr="00DF253A">
              <w:rPr>
                <w:rFonts w:ascii="Times New Roman" w:hAnsi="Times New Roman" w:cs="Times New Roman"/>
                <w:b/>
                <w:bCs/>
              </w:rPr>
              <w:lastRenderedPageBreak/>
              <w:t>D.M. 12-3-2019</w:t>
            </w:r>
            <w:r>
              <w:rPr>
                <w:rFonts w:ascii="Times New Roman" w:hAnsi="Times New Roman" w:cs="Times New Roman"/>
                <w:b/>
                <w:bCs/>
              </w:rPr>
              <w:t xml:space="preserve"> MIPAAFT</w:t>
            </w:r>
          </w:p>
          <w:p w:rsidR="009A1EB3" w:rsidRPr="00DF253A" w:rsidRDefault="00DF253A" w:rsidP="00DF253A">
            <w:pPr>
              <w:jc w:val="both"/>
              <w:rPr>
                <w:rFonts w:ascii="Times New Roman" w:hAnsi="Times New Roman" w:cs="Times New Roman"/>
              </w:rPr>
            </w:pPr>
            <w:r w:rsidRPr="00DF253A">
              <w:rPr>
                <w:rFonts w:ascii="Times New Roman" w:hAnsi="Times New Roman" w:cs="Times New Roman"/>
              </w:rPr>
              <w:t>Disciplina degli esami analitici per i vini DOP e IGP, degli esami organolettici e dell'attività delle commissioni di degustazione per i vini DOP e del finanziamento dell'attività della commissione di degustazione di appello.</w:t>
            </w:r>
          </w:p>
        </w:tc>
        <w:tc>
          <w:tcPr>
            <w:tcW w:w="3260" w:type="dxa"/>
          </w:tcPr>
          <w:p w:rsidR="00DF253A" w:rsidRDefault="00DF253A" w:rsidP="009A1EB3">
            <w:pPr>
              <w:rPr>
                <w:rFonts w:ascii="Times New Roman" w:hAnsi="Times New Roman" w:cs="Times New Roman"/>
                <w:b/>
                <w:bCs/>
              </w:rPr>
            </w:pPr>
            <w:r>
              <w:rPr>
                <w:rFonts w:ascii="Times New Roman" w:hAnsi="Times New Roman" w:cs="Times New Roman"/>
                <w:b/>
                <w:bCs/>
              </w:rPr>
              <w:t xml:space="preserve">Art. 12 co.2 </w:t>
            </w:r>
            <w:r w:rsidRPr="00DF253A">
              <w:rPr>
                <w:rFonts w:ascii="Times New Roman" w:hAnsi="Times New Roman" w:cs="Times New Roman"/>
                <w:b/>
                <w:bCs/>
              </w:rPr>
              <w:t xml:space="preserve"> </w:t>
            </w:r>
          </w:p>
          <w:p w:rsidR="009A1EB3" w:rsidRPr="00DF253A" w:rsidRDefault="00DF253A" w:rsidP="009A1EB3">
            <w:pPr>
              <w:rPr>
                <w:rFonts w:ascii="Times New Roman" w:hAnsi="Times New Roman" w:cs="Times New Roman"/>
              </w:rPr>
            </w:pPr>
            <w:r w:rsidRPr="00DF253A">
              <w:rPr>
                <w:rFonts w:ascii="Times New Roman" w:hAnsi="Times New Roman" w:cs="Times New Roman"/>
              </w:rPr>
              <w:t>Composizione e durata della Commissione di appello</w:t>
            </w:r>
          </w:p>
        </w:tc>
        <w:tc>
          <w:tcPr>
            <w:tcW w:w="6662" w:type="dxa"/>
          </w:tcPr>
          <w:p w:rsidR="00DF253A" w:rsidRPr="00DF253A" w:rsidRDefault="00DF253A" w:rsidP="00DF253A">
            <w:pPr>
              <w:jc w:val="both"/>
              <w:rPr>
                <w:rFonts w:ascii="Times New Roman" w:hAnsi="Times New Roman" w:cs="Times New Roman"/>
                <w:i/>
                <w:iCs/>
              </w:rPr>
            </w:pPr>
            <w:r>
              <w:rPr>
                <w:rFonts w:ascii="Times New Roman" w:hAnsi="Times New Roman" w:cs="Times New Roman"/>
                <w:i/>
                <w:iCs/>
              </w:rPr>
              <w:t>“</w:t>
            </w:r>
            <w:r w:rsidRPr="00DF253A">
              <w:rPr>
                <w:rFonts w:ascii="Times New Roman" w:hAnsi="Times New Roman" w:cs="Times New Roman"/>
                <w:i/>
                <w:iCs/>
              </w:rPr>
              <w:t>Il presidente e il relativo supplente sono scelti dal Ministero tra esperti di chiara fama nel settore vitivinicolo; il segretario e due supplenti sono designati tra i funzionari del Ministero; i quattro membri sono scelti dal segretario, per ciascuna seduta di degustazione, a rotazione nell'ambito di un elenco di dodici tecnici degustatori in possesso dei requisiti di cui all'art. 8, comma 3, depositato presso la segreteria del Comitato di cui all'art. 40 della legge. Detti tecnici degustatori sono designati come segue dai rispettivi enti ed organismi:</w:t>
            </w:r>
          </w:p>
          <w:p w:rsidR="00DF253A" w:rsidRPr="00DF253A" w:rsidRDefault="00DF253A" w:rsidP="00DF253A">
            <w:pPr>
              <w:jc w:val="both"/>
              <w:rPr>
                <w:rFonts w:ascii="Times New Roman" w:hAnsi="Times New Roman" w:cs="Times New Roman"/>
                <w:i/>
                <w:iCs/>
              </w:rPr>
            </w:pPr>
            <w:r w:rsidRPr="00DF253A">
              <w:rPr>
                <w:rFonts w:ascii="Times New Roman" w:hAnsi="Times New Roman" w:cs="Times New Roman"/>
                <w:i/>
                <w:iCs/>
              </w:rPr>
              <w:t xml:space="preserve">  tre componenti dalla Conferenza delle regioni e province autonome;</w:t>
            </w:r>
          </w:p>
          <w:p w:rsidR="00DF253A" w:rsidRPr="00DF253A" w:rsidRDefault="00DF253A" w:rsidP="00DF253A">
            <w:pPr>
              <w:jc w:val="both"/>
              <w:rPr>
                <w:rFonts w:ascii="Times New Roman" w:hAnsi="Times New Roman" w:cs="Times New Roman"/>
                <w:i/>
                <w:iCs/>
              </w:rPr>
            </w:pPr>
            <w:r w:rsidRPr="00DF253A">
              <w:rPr>
                <w:rFonts w:ascii="Times New Roman" w:hAnsi="Times New Roman" w:cs="Times New Roman"/>
                <w:i/>
                <w:iCs/>
              </w:rPr>
              <w:t xml:space="preserve">  tre componenti dal Comitato di cui all'art. 40 della legge;</w:t>
            </w:r>
          </w:p>
          <w:p w:rsidR="00DF253A" w:rsidRPr="00DF253A" w:rsidRDefault="00DF253A" w:rsidP="00DF253A">
            <w:pPr>
              <w:jc w:val="both"/>
              <w:rPr>
                <w:rFonts w:ascii="Times New Roman" w:hAnsi="Times New Roman" w:cs="Times New Roman"/>
                <w:i/>
                <w:iCs/>
              </w:rPr>
            </w:pPr>
            <w:r w:rsidRPr="00DF253A">
              <w:rPr>
                <w:rFonts w:ascii="Times New Roman" w:hAnsi="Times New Roman" w:cs="Times New Roman"/>
                <w:i/>
                <w:iCs/>
              </w:rPr>
              <w:t xml:space="preserve">  tre componenti dall'Associazione enologi enotecnici italiani;</w:t>
            </w:r>
          </w:p>
          <w:p w:rsidR="009A1EB3" w:rsidRPr="00F86004" w:rsidRDefault="00DF253A" w:rsidP="00DF253A">
            <w:pPr>
              <w:jc w:val="both"/>
              <w:rPr>
                <w:rFonts w:ascii="Times New Roman" w:hAnsi="Times New Roman" w:cs="Times New Roman"/>
                <w:i/>
                <w:iCs/>
              </w:rPr>
            </w:pPr>
            <w:r w:rsidRPr="00DF253A">
              <w:rPr>
                <w:rFonts w:ascii="Times New Roman" w:hAnsi="Times New Roman" w:cs="Times New Roman"/>
                <w:i/>
                <w:iCs/>
              </w:rPr>
              <w:t xml:space="preserve">  tre membri dalla Federazione nazionale dei consorzi di tutela dei vini DOP e IGP.</w:t>
            </w:r>
            <w:r>
              <w:rPr>
                <w:rFonts w:ascii="Times New Roman" w:hAnsi="Times New Roman" w:cs="Times New Roman"/>
                <w:i/>
                <w:iCs/>
              </w:rPr>
              <w:t>”</w:t>
            </w:r>
          </w:p>
        </w:tc>
      </w:tr>
      <w:tr w:rsidR="009A1EB3" w:rsidTr="00EC6D8A">
        <w:tc>
          <w:tcPr>
            <w:tcW w:w="4390" w:type="dxa"/>
          </w:tcPr>
          <w:p w:rsidR="00DF253A" w:rsidRPr="00DF253A" w:rsidRDefault="00DF253A" w:rsidP="00DF253A">
            <w:pPr>
              <w:rPr>
                <w:rFonts w:ascii="Times New Roman" w:hAnsi="Times New Roman" w:cs="Times New Roman"/>
                <w:b/>
                <w:bCs/>
              </w:rPr>
            </w:pPr>
            <w:r w:rsidRPr="00DF253A">
              <w:rPr>
                <w:rFonts w:ascii="Times New Roman" w:hAnsi="Times New Roman" w:cs="Times New Roman"/>
                <w:b/>
                <w:bCs/>
              </w:rPr>
              <w:t>D.P.C.M. 8-3-2019</w:t>
            </w:r>
          </w:p>
          <w:p w:rsidR="009A1EB3" w:rsidRPr="00DF253A" w:rsidRDefault="00DF253A" w:rsidP="00DF253A">
            <w:pPr>
              <w:jc w:val="both"/>
              <w:rPr>
                <w:rFonts w:ascii="Times New Roman" w:hAnsi="Times New Roman" w:cs="Times New Roman"/>
              </w:rPr>
            </w:pPr>
            <w:r w:rsidRPr="00DF253A">
              <w:rPr>
                <w:rFonts w:ascii="Times New Roman" w:hAnsi="Times New Roman" w:cs="Times New Roman"/>
              </w:rPr>
              <w:t>Disposizioni, in via sperimentale, sul trattamento accessorio del personale in servizio presso le regioni a statuto ordinario e le Città metropolitane.</w:t>
            </w:r>
          </w:p>
        </w:tc>
        <w:tc>
          <w:tcPr>
            <w:tcW w:w="3260" w:type="dxa"/>
          </w:tcPr>
          <w:p w:rsidR="009A1EB3" w:rsidRDefault="00DF253A" w:rsidP="009A1EB3">
            <w:pPr>
              <w:rPr>
                <w:rFonts w:ascii="Times New Roman" w:hAnsi="Times New Roman" w:cs="Times New Roman"/>
                <w:b/>
                <w:bCs/>
              </w:rPr>
            </w:pPr>
            <w:r>
              <w:rPr>
                <w:rFonts w:ascii="Times New Roman" w:hAnsi="Times New Roman" w:cs="Times New Roman"/>
                <w:b/>
                <w:bCs/>
              </w:rPr>
              <w:t>Premessa</w:t>
            </w:r>
          </w:p>
        </w:tc>
        <w:tc>
          <w:tcPr>
            <w:tcW w:w="6662" w:type="dxa"/>
          </w:tcPr>
          <w:p w:rsidR="009A1EB3" w:rsidRPr="00DF253A" w:rsidRDefault="00DF253A" w:rsidP="00DF253A">
            <w:pPr>
              <w:pStyle w:val="NormaleWeb"/>
              <w:jc w:val="both"/>
              <w:rPr>
                <w:i/>
                <w:iCs/>
                <w:sz w:val="22"/>
                <w:szCs w:val="22"/>
              </w:rPr>
            </w:pPr>
            <w:r w:rsidRPr="00DF253A">
              <w:rPr>
                <w:i/>
                <w:iCs/>
                <w:sz w:val="22"/>
                <w:szCs w:val="22"/>
              </w:rPr>
              <w:t>“Vista la nota n. 5259/C1AI/C2FIN dell'8 novembre 2018, con cui il presidente della Conferenza delle regioni e delle province autonome, comunica che nella seduta dell'8 novembre 2018 sono stati condivisi i dati necessari all'elaborazione del provvedimento e approvata la nota metodologica di costruzione dei parametri; Vista la nota 18/143/CR07bis/C1-C2 in pari data della Conferenza delle regioni e delle province autonome, avente ad oggetto «Parametri per la sperimentazione dell'</w:t>
            </w:r>
            <w:hyperlink r:id="rId8" w:history="1">
              <w:r w:rsidRPr="00DF253A">
                <w:rPr>
                  <w:rStyle w:val="linkneltesto"/>
                  <w:i/>
                  <w:iCs/>
                  <w:sz w:val="22"/>
                  <w:szCs w:val="22"/>
                </w:rPr>
                <w:t>art. 23 del decreto legislativo n. 75/2017</w:t>
              </w:r>
            </w:hyperlink>
            <w:r w:rsidRPr="00DF253A">
              <w:rPr>
                <w:i/>
                <w:iCs/>
                <w:sz w:val="22"/>
                <w:szCs w:val="22"/>
              </w:rPr>
              <w:t> e attuazione del </w:t>
            </w:r>
            <w:hyperlink r:id="rId9" w:history="1">
              <w:r w:rsidRPr="00DF253A">
                <w:rPr>
                  <w:rStyle w:val="linkneltesto"/>
                  <w:i/>
                  <w:iCs/>
                  <w:sz w:val="22"/>
                  <w:szCs w:val="22"/>
                </w:rPr>
                <w:t>comma 800 della legge n. 205 del 2017</w:t>
              </w:r>
            </w:hyperlink>
            <w:r w:rsidRPr="00DF253A">
              <w:rPr>
                <w:i/>
                <w:iCs/>
                <w:sz w:val="22"/>
                <w:szCs w:val="22"/>
              </w:rPr>
              <w:t>», con cui sono proposti i parametri, gli indicatori per l'accesso alla sperimentazione, i dati alla base della costruzione degli stessi, nonché la percentuale del 5 per cento di incremento da applicare alla componente stabile dei fondi medesimi;”</w:t>
            </w:r>
          </w:p>
        </w:tc>
      </w:tr>
      <w:tr w:rsidR="009A1EB3" w:rsidTr="00EC6D8A">
        <w:tc>
          <w:tcPr>
            <w:tcW w:w="4390" w:type="dxa"/>
          </w:tcPr>
          <w:p w:rsidR="00DF253A" w:rsidRPr="00DF253A" w:rsidRDefault="00DF253A" w:rsidP="00DF253A">
            <w:pPr>
              <w:rPr>
                <w:rFonts w:ascii="Times New Roman" w:hAnsi="Times New Roman" w:cs="Times New Roman"/>
                <w:b/>
                <w:bCs/>
              </w:rPr>
            </w:pPr>
            <w:r w:rsidRPr="00DF253A">
              <w:rPr>
                <w:rFonts w:ascii="Times New Roman" w:hAnsi="Times New Roman" w:cs="Times New Roman"/>
                <w:b/>
                <w:bCs/>
              </w:rPr>
              <w:t>D.P.C.M. 15-2-2019</w:t>
            </w:r>
          </w:p>
          <w:p w:rsidR="009A1EB3" w:rsidRPr="00DF253A" w:rsidRDefault="00DF253A" w:rsidP="00DF253A">
            <w:pPr>
              <w:jc w:val="both"/>
              <w:rPr>
                <w:rFonts w:ascii="Times New Roman" w:hAnsi="Times New Roman" w:cs="Times New Roman"/>
              </w:rPr>
            </w:pPr>
            <w:r w:rsidRPr="00DF253A">
              <w:rPr>
                <w:rFonts w:ascii="Times New Roman" w:hAnsi="Times New Roman" w:cs="Times New Roman"/>
              </w:rPr>
              <w:t>Istituzione della Cabina di regia Strategia Italia.</w:t>
            </w:r>
          </w:p>
        </w:tc>
        <w:tc>
          <w:tcPr>
            <w:tcW w:w="3260" w:type="dxa"/>
          </w:tcPr>
          <w:p w:rsidR="009A1EB3" w:rsidRDefault="00DF253A" w:rsidP="009A1EB3">
            <w:pPr>
              <w:rPr>
                <w:rFonts w:ascii="Times New Roman" w:hAnsi="Times New Roman" w:cs="Times New Roman"/>
                <w:b/>
                <w:bCs/>
              </w:rPr>
            </w:pPr>
            <w:r>
              <w:rPr>
                <w:rFonts w:ascii="Times New Roman" w:hAnsi="Times New Roman" w:cs="Times New Roman"/>
                <w:b/>
                <w:bCs/>
              </w:rPr>
              <w:t>Art. 1 co. 2</w:t>
            </w:r>
          </w:p>
          <w:p w:rsidR="00DF253A" w:rsidRPr="00DF253A" w:rsidRDefault="00DF253A" w:rsidP="00DF253A">
            <w:pPr>
              <w:jc w:val="both"/>
              <w:rPr>
                <w:rFonts w:ascii="Times New Roman" w:hAnsi="Times New Roman" w:cs="Times New Roman"/>
              </w:rPr>
            </w:pPr>
            <w:r w:rsidRPr="00DF253A">
              <w:rPr>
                <w:rFonts w:ascii="Times New Roman" w:hAnsi="Times New Roman" w:cs="Times New Roman"/>
              </w:rPr>
              <w:lastRenderedPageBreak/>
              <w:t>Istituzione e compiti della Cabina di regia Strategia Italia</w:t>
            </w:r>
          </w:p>
        </w:tc>
        <w:tc>
          <w:tcPr>
            <w:tcW w:w="6662" w:type="dxa"/>
          </w:tcPr>
          <w:p w:rsidR="009A1EB3" w:rsidRPr="00F86004" w:rsidRDefault="00DF253A" w:rsidP="009A1EB3">
            <w:pPr>
              <w:jc w:val="both"/>
              <w:rPr>
                <w:rFonts w:ascii="Times New Roman" w:hAnsi="Times New Roman" w:cs="Times New Roman"/>
                <w:i/>
                <w:iCs/>
              </w:rPr>
            </w:pPr>
            <w:r>
              <w:rPr>
                <w:rFonts w:ascii="Times New Roman" w:hAnsi="Times New Roman" w:cs="Times New Roman"/>
                <w:i/>
                <w:iCs/>
              </w:rPr>
              <w:lastRenderedPageBreak/>
              <w:t>“</w:t>
            </w:r>
            <w:r w:rsidRPr="00DF253A">
              <w:rPr>
                <w:rFonts w:ascii="Times New Roman" w:hAnsi="Times New Roman" w:cs="Times New Roman"/>
                <w:i/>
                <w:iCs/>
              </w:rPr>
              <w:t xml:space="preserve">La Cabina di regia di cui al comma 1 è presieduta dal Presidente del Consiglio dei ministri o dal Sottosegretario di Stato alla Presidenza del </w:t>
            </w:r>
            <w:r w:rsidRPr="00DF253A">
              <w:rPr>
                <w:rFonts w:ascii="Times New Roman" w:hAnsi="Times New Roman" w:cs="Times New Roman"/>
                <w:i/>
                <w:iCs/>
              </w:rPr>
              <w:lastRenderedPageBreak/>
              <w:t>Consiglio dei ministri e composta dal Ministro dell'economia e delle finanze, dal Ministro delle infrastrutture e dei trasporti, dal Ministro dell'ambiente e della tutela del territorio e del mare, dal Ministro per il Sud e dal Ministro per gli affari regionali e le autonomie e integrata dai Ministri interessati alle materie trattate, nonché dal presidente della Conferenza delle regioni e delle province autonome, dal presidente dell'Unione delle province d'Italia e dal presidente dell'Associazione nazionale dei comuni italiani.</w:t>
            </w:r>
            <w:r>
              <w:rPr>
                <w:rFonts w:ascii="Times New Roman" w:hAnsi="Times New Roman" w:cs="Times New Roman"/>
                <w:i/>
                <w:iCs/>
              </w:rPr>
              <w:t>”</w:t>
            </w:r>
          </w:p>
        </w:tc>
      </w:tr>
      <w:tr w:rsidR="009A1EB3" w:rsidTr="00EC6D8A">
        <w:tc>
          <w:tcPr>
            <w:tcW w:w="4390" w:type="dxa"/>
          </w:tcPr>
          <w:p w:rsidR="00DF253A" w:rsidRPr="00DF253A" w:rsidRDefault="00DF253A" w:rsidP="00DF253A">
            <w:pPr>
              <w:rPr>
                <w:rFonts w:ascii="Times New Roman" w:hAnsi="Times New Roman" w:cs="Times New Roman"/>
                <w:b/>
                <w:bCs/>
              </w:rPr>
            </w:pPr>
            <w:r w:rsidRPr="00DF253A">
              <w:rPr>
                <w:rFonts w:ascii="Times New Roman" w:hAnsi="Times New Roman" w:cs="Times New Roman"/>
                <w:b/>
                <w:bCs/>
              </w:rPr>
              <w:lastRenderedPageBreak/>
              <w:t>L. 30-12-2018 n. 145</w:t>
            </w:r>
          </w:p>
          <w:p w:rsidR="009A1EB3" w:rsidRPr="00DF253A" w:rsidRDefault="00DF253A" w:rsidP="00DF253A">
            <w:pPr>
              <w:jc w:val="both"/>
              <w:rPr>
                <w:rFonts w:ascii="Times New Roman" w:hAnsi="Times New Roman" w:cs="Times New Roman"/>
              </w:rPr>
            </w:pPr>
            <w:r w:rsidRPr="00DF253A">
              <w:rPr>
                <w:rFonts w:ascii="Times New Roman" w:hAnsi="Times New Roman" w:cs="Times New Roman"/>
              </w:rPr>
              <w:t>Bilancio di previsione dello Stato per l'anno finanziario 2019 e bilancio pluriennale per il triennio 2019-2021.</w:t>
            </w:r>
          </w:p>
        </w:tc>
        <w:tc>
          <w:tcPr>
            <w:tcW w:w="3260" w:type="dxa"/>
          </w:tcPr>
          <w:p w:rsidR="009A1EB3" w:rsidRDefault="00DF253A" w:rsidP="009A1EB3">
            <w:pPr>
              <w:rPr>
                <w:rFonts w:ascii="Times New Roman" w:hAnsi="Times New Roman" w:cs="Times New Roman"/>
                <w:b/>
                <w:bCs/>
              </w:rPr>
            </w:pPr>
            <w:r>
              <w:rPr>
                <w:rFonts w:ascii="Verdana" w:hAnsi="Verdana"/>
                <w:b/>
                <w:bCs/>
                <w:color w:val="000000"/>
                <w:sz w:val="18"/>
                <w:szCs w:val="18"/>
              </w:rPr>
              <w:t>Art. 1 - Comma 675</w:t>
            </w:r>
          </w:p>
        </w:tc>
        <w:tc>
          <w:tcPr>
            <w:tcW w:w="6662" w:type="dxa"/>
          </w:tcPr>
          <w:p w:rsidR="009A1EB3" w:rsidRPr="00F86004" w:rsidRDefault="00DF253A" w:rsidP="009A1EB3">
            <w:pPr>
              <w:jc w:val="both"/>
              <w:rPr>
                <w:rFonts w:ascii="Times New Roman" w:hAnsi="Times New Roman" w:cs="Times New Roman"/>
                <w:i/>
                <w:iCs/>
              </w:rPr>
            </w:pPr>
            <w:r>
              <w:rPr>
                <w:rFonts w:ascii="Times New Roman" w:hAnsi="Times New Roman" w:cs="Times New Roman"/>
                <w:i/>
                <w:iCs/>
              </w:rPr>
              <w:t>“</w:t>
            </w:r>
            <w:r w:rsidRPr="00DF253A">
              <w:rPr>
                <w:rFonts w:ascii="Times New Roman" w:hAnsi="Times New Roman" w:cs="Times New Roman"/>
                <w:i/>
                <w:iCs/>
              </w:rPr>
              <w:t>Al fine di tutelare, valorizzare e promuovere il bene demaniale delle coste italiane, che rappresenta un elemento strategico per il sistema economico, di attrazione turistica e di immagine del Paese, in un'ottica di armonizzazione delle normative europee, con decreto del Presidente del Consiglio dei ministri, da adottare entro centoventi giorni dalla data di entrata in vigore della presente legge, su proposta del Ministro delle infrastrutture e dei trasporti e del Ministro delle politiche agricole alimentari, forestali e del turismo, di concerto con il Ministro dell'economia e delle finanze, sentiti il Ministro dello sviluppo economico, il Ministro per gli affari europei, il Ministro dell'ambiente e della tutela del territorio e del mare, il Ministro per gli affari regionali e la Conferenza delle regioni e delle province autonome, sono fissati i termini e le modalità per la generale revisione del sistema delle concessioni demaniali marittime.</w:t>
            </w:r>
            <w:r>
              <w:rPr>
                <w:rFonts w:ascii="Times New Roman" w:hAnsi="Times New Roman" w:cs="Times New Roman"/>
                <w:i/>
                <w:iCs/>
              </w:rPr>
              <w:t>”</w:t>
            </w:r>
          </w:p>
        </w:tc>
      </w:tr>
      <w:tr w:rsidR="009A1EB3" w:rsidTr="00EC6D8A">
        <w:tc>
          <w:tcPr>
            <w:tcW w:w="4390" w:type="dxa"/>
          </w:tcPr>
          <w:p w:rsidR="00DF253A" w:rsidRPr="00DF253A" w:rsidRDefault="00DF253A" w:rsidP="00DF253A">
            <w:pPr>
              <w:rPr>
                <w:rFonts w:ascii="Times New Roman" w:hAnsi="Times New Roman" w:cs="Times New Roman"/>
                <w:b/>
                <w:bCs/>
              </w:rPr>
            </w:pPr>
            <w:proofErr w:type="spellStart"/>
            <w:r w:rsidRPr="00DF253A">
              <w:rPr>
                <w:rFonts w:ascii="Times New Roman" w:hAnsi="Times New Roman" w:cs="Times New Roman"/>
                <w:b/>
                <w:bCs/>
              </w:rPr>
              <w:t>D.Lgs.</w:t>
            </w:r>
            <w:proofErr w:type="spellEnd"/>
            <w:r w:rsidRPr="00DF253A">
              <w:rPr>
                <w:rFonts w:ascii="Times New Roman" w:hAnsi="Times New Roman" w:cs="Times New Roman"/>
                <w:b/>
                <w:bCs/>
              </w:rPr>
              <w:t xml:space="preserve"> 27-12-2018 n. 148</w:t>
            </w:r>
          </w:p>
          <w:p w:rsidR="009A1EB3" w:rsidRPr="00DF253A" w:rsidRDefault="00DF253A" w:rsidP="00DF253A">
            <w:pPr>
              <w:jc w:val="both"/>
              <w:rPr>
                <w:rFonts w:ascii="Times New Roman" w:hAnsi="Times New Roman" w:cs="Times New Roman"/>
              </w:rPr>
            </w:pPr>
            <w:r w:rsidRPr="00DF253A">
              <w:rPr>
                <w:rFonts w:ascii="Times New Roman" w:hAnsi="Times New Roman" w:cs="Times New Roman"/>
              </w:rPr>
              <w:t>Attuazione della direttiva (UE) 2014/55 del Parlamento europeo e del Consiglio del 16 aprile 2014, relativa alla fatturazione elettronica negli appalti pubblici.</w:t>
            </w:r>
          </w:p>
        </w:tc>
        <w:tc>
          <w:tcPr>
            <w:tcW w:w="3260" w:type="dxa"/>
          </w:tcPr>
          <w:p w:rsidR="00DF253A" w:rsidRDefault="00DF253A" w:rsidP="009A1EB3">
            <w:pPr>
              <w:rPr>
                <w:rFonts w:ascii="Times New Roman" w:hAnsi="Times New Roman" w:cs="Times New Roman"/>
                <w:b/>
                <w:bCs/>
              </w:rPr>
            </w:pPr>
            <w:r w:rsidRPr="00DF253A">
              <w:rPr>
                <w:rFonts w:ascii="Times New Roman" w:hAnsi="Times New Roman" w:cs="Times New Roman"/>
                <w:b/>
                <w:bCs/>
              </w:rPr>
              <w:t xml:space="preserve">Art. 5.  </w:t>
            </w:r>
            <w:r w:rsidR="006A421F">
              <w:rPr>
                <w:rFonts w:ascii="Times New Roman" w:hAnsi="Times New Roman" w:cs="Times New Roman"/>
                <w:b/>
                <w:bCs/>
              </w:rPr>
              <w:t>co. 2</w:t>
            </w:r>
          </w:p>
          <w:p w:rsidR="009A1EB3" w:rsidRPr="00DF253A" w:rsidRDefault="00DF253A" w:rsidP="009A1EB3">
            <w:pPr>
              <w:rPr>
                <w:rFonts w:ascii="Times New Roman" w:hAnsi="Times New Roman" w:cs="Times New Roman"/>
              </w:rPr>
            </w:pPr>
            <w:r w:rsidRPr="00DF253A">
              <w:rPr>
                <w:rFonts w:ascii="Times New Roman" w:hAnsi="Times New Roman" w:cs="Times New Roman"/>
              </w:rPr>
              <w:t>Tavolo tecnico permanente per la fatturazione elettronica</w:t>
            </w:r>
          </w:p>
        </w:tc>
        <w:tc>
          <w:tcPr>
            <w:tcW w:w="6662" w:type="dxa"/>
          </w:tcPr>
          <w:p w:rsidR="009A1EB3" w:rsidRPr="00F86004" w:rsidRDefault="006A421F" w:rsidP="009A1EB3">
            <w:pPr>
              <w:jc w:val="both"/>
              <w:rPr>
                <w:rFonts w:ascii="Times New Roman" w:hAnsi="Times New Roman" w:cs="Times New Roman"/>
                <w:i/>
                <w:iCs/>
              </w:rPr>
            </w:pPr>
            <w:r>
              <w:rPr>
                <w:rFonts w:ascii="Times New Roman" w:hAnsi="Times New Roman" w:cs="Times New Roman"/>
                <w:i/>
                <w:iCs/>
              </w:rPr>
              <w:t>“</w:t>
            </w:r>
            <w:r w:rsidRPr="006A421F">
              <w:rPr>
                <w:rFonts w:ascii="Times New Roman" w:hAnsi="Times New Roman" w:cs="Times New Roman"/>
                <w:i/>
                <w:iCs/>
              </w:rPr>
              <w:t>Il tavolo tecnico permanente per la fatturazione elettronica è composto da un componente indicato dall'Agenzia per l'Italia Digitale, due componenti indicati dal Ministero dell'economia e delle finanze, due componenti indicati dall'Agenzia delle entrate, tre componenti indicati dalla Conferenza delle regioni e delle Province autonome di Trento e di Bolzano, un rappresentante indicato dall'Unione province italiane (UPI) e due rappresentanti indicati dall'Associazione nazionale comuni italiani (ANCI).</w:t>
            </w:r>
            <w:r>
              <w:rPr>
                <w:rFonts w:ascii="Times New Roman" w:hAnsi="Times New Roman" w:cs="Times New Roman"/>
                <w:i/>
                <w:iCs/>
              </w:rPr>
              <w:t>”</w:t>
            </w:r>
          </w:p>
        </w:tc>
      </w:tr>
      <w:tr w:rsidR="009A1EB3" w:rsidTr="00EC6D8A">
        <w:tc>
          <w:tcPr>
            <w:tcW w:w="4390" w:type="dxa"/>
          </w:tcPr>
          <w:p w:rsidR="006A421F" w:rsidRPr="00047727" w:rsidRDefault="006A421F" w:rsidP="006A421F">
            <w:pPr>
              <w:rPr>
                <w:rFonts w:ascii="Times New Roman" w:hAnsi="Times New Roman" w:cs="Times New Roman"/>
                <w:b/>
                <w:bCs/>
              </w:rPr>
            </w:pPr>
            <w:proofErr w:type="spellStart"/>
            <w:r w:rsidRPr="00047727">
              <w:rPr>
                <w:rFonts w:ascii="Times New Roman" w:hAnsi="Times New Roman" w:cs="Times New Roman"/>
                <w:b/>
                <w:bCs/>
              </w:rPr>
              <w:t>D.Dirett</w:t>
            </w:r>
            <w:proofErr w:type="spellEnd"/>
            <w:r w:rsidRPr="00047727">
              <w:rPr>
                <w:rFonts w:ascii="Times New Roman" w:hAnsi="Times New Roman" w:cs="Times New Roman"/>
                <w:b/>
                <w:bCs/>
              </w:rPr>
              <w:t xml:space="preserve">. 21-12-2018 n. 417 – Min. </w:t>
            </w:r>
            <w:proofErr w:type="spellStart"/>
            <w:r w:rsidRPr="00047727">
              <w:rPr>
                <w:rFonts w:ascii="Times New Roman" w:hAnsi="Times New Roman" w:cs="Times New Roman"/>
                <w:b/>
                <w:bCs/>
              </w:rPr>
              <w:t>Amb</w:t>
            </w:r>
            <w:proofErr w:type="spellEnd"/>
            <w:r w:rsidRPr="00047727">
              <w:rPr>
                <w:rFonts w:ascii="Times New Roman" w:hAnsi="Times New Roman" w:cs="Times New Roman"/>
                <w:b/>
                <w:bCs/>
              </w:rPr>
              <w:t>.</w:t>
            </w:r>
          </w:p>
          <w:p w:rsidR="009A1EB3" w:rsidRPr="006A421F" w:rsidRDefault="006A421F" w:rsidP="006A421F">
            <w:pPr>
              <w:rPr>
                <w:rFonts w:ascii="Times New Roman" w:hAnsi="Times New Roman" w:cs="Times New Roman"/>
              </w:rPr>
            </w:pPr>
            <w:r w:rsidRPr="006A421F">
              <w:rPr>
                <w:rFonts w:ascii="Times New Roman" w:hAnsi="Times New Roman" w:cs="Times New Roman"/>
              </w:rPr>
              <w:t>Programma di Incentivazione della Mobilità Urbana Sostenibile (</w:t>
            </w:r>
            <w:proofErr w:type="spellStart"/>
            <w:r w:rsidRPr="006A421F">
              <w:rPr>
                <w:rFonts w:ascii="Times New Roman" w:hAnsi="Times New Roman" w:cs="Times New Roman"/>
              </w:rPr>
              <w:t>PrIMUS</w:t>
            </w:r>
            <w:proofErr w:type="spellEnd"/>
            <w:r w:rsidRPr="006A421F">
              <w:rPr>
                <w:rFonts w:ascii="Times New Roman" w:hAnsi="Times New Roman" w:cs="Times New Roman"/>
              </w:rPr>
              <w:t>)</w:t>
            </w:r>
          </w:p>
        </w:tc>
        <w:tc>
          <w:tcPr>
            <w:tcW w:w="3260" w:type="dxa"/>
          </w:tcPr>
          <w:p w:rsidR="009A1EB3" w:rsidRDefault="006A421F" w:rsidP="009A1EB3">
            <w:pPr>
              <w:rPr>
                <w:rFonts w:ascii="Times New Roman" w:hAnsi="Times New Roman" w:cs="Times New Roman"/>
                <w:b/>
                <w:bCs/>
              </w:rPr>
            </w:pPr>
            <w:r>
              <w:rPr>
                <w:rFonts w:ascii="Times New Roman" w:hAnsi="Times New Roman" w:cs="Times New Roman"/>
                <w:b/>
                <w:bCs/>
              </w:rPr>
              <w:t>Premessa</w:t>
            </w:r>
          </w:p>
        </w:tc>
        <w:tc>
          <w:tcPr>
            <w:tcW w:w="6662" w:type="dxa"/>
          </w:tcPr>
          <w:p w:rsidR="009A1EB3" w:rsidRPr="00F86004" w:rsidRDefault="006A421F" w:rsidP="009A1EB3">
            <w:pPr>
              <w:jc w:val="both"/>
              <w:rPr>
                <w:rFonts w:ascii="Times New Roman" w:hAnsi="Times New Roman" w:cs="Times New Roman"/>
                <w:i/>
                <w:iCs/>
              </w:rPr>
            </w:pPr>
            <w:r>
              <w:rPr>
                <w:rFonts w:ascii="Times New Roman" w:hAnsi="Times New Roman" w:cs="Times New Roman"/>
                <w:i/>
                <w:iCs/>
              </w:rPr>
              <w:t>“</w:t>
            </w:r>
            <w:r w:rsidRPr="006A421F">
              <w:rPr>
                <w:rFonts w:ascii="Times New Roman" w:hAnsi="Times New Roman" w:cs="Times New Roman"/>
                <w:i/>
                <w:iCs/>
              </w:rPr>
              <w:t xml:space="preserve">VISTO che in data 30 dicembre 2015, il Ministero dell’Ambiente e della Tutela del Territorio e del Mare, la Conferenza delle Regioni e Province autonome e l’Associazione Nazionale dei Comuni italiani - ANCI hanno stipulato un Protocollo “per migliorare la qualità dell’aria, incoraggiare il passaggio a modalità di trasporto pubblico a basse emissioni, disincentivare l’utilizzo del mezzo privato, abbattere le emissioni, favorire </w:t>
            </w:r>
            <w:r w:rsidRPr="006A421F">
              <w:rPr>
                <w:rFonts w:ascii="Times New Roman" w:hAnsi="Times New Roman" w:cs="Times New Roman"/>
                <w:i/>
                <w:iCs/>
              </w:rPr>
              <w:lastRenderedPageBreak/>
              <w:t>le misure intese a promuovere l’efficienza energetica” (c.d. Protocollo Antismog);</w:t>
            </w:r>
            <w:r>
              <w:rPr>
                <w:rFonts w:ascii="Times New Roman" w:hAnsi="Times New Roman" w:cs="Times New Roman"/>
                <w:i/>
                <w:iCs/>
              </w:rPr>
              <w:t>”</w:t>
            </w:r>
          </w:p>
        </w:tc>
      </w:tr>
      <w:tr w:rsidR="009A1EB3" w:rsidTr="00EC6D8A">
        <w:tc>
          <w:tcPr>
            <w:tcW w:w="4390" w:type="dxa"/>
          </w:tcPr>
          <w:p w:rsidR="006A421F" w:rsidRPr="006A421F" w:rsidRDefault="006A421F" w:rsidP="006A421F">
            <w:pPr>
              <w:rPr>
                <w:rFonts w:ascii="Times New Roman" w:hAnsi="Times New Roman" w:cs="Times New Roman"/>
                <w:b/>
                <w:bCs/>
              </w:rPr>
            </w:pPr>
            <w:r w:rsidRPr="006A421F">
              <w:rPr>
                <w:rFonts w:ascii="Times New Roman" w:hAnsi="Times New Roman" w:cs="Times New Roman"/>
                <w:b/>
                <w:bCs/>
              </w:rPr>
              <w:lastRenderedPageBreak/>
              <w:t>Del. 28-11-2018 n. 80/2018</w:t>
            </w:r>
            <w:r>
              <w:rPr>
                <w:rFonts w:ascii="Times New Roman" w:hAnsi="Times New Roman" w:cs="Times New Roman"/>
                <w:b/>
                <w:bCs/>
              </w:rPr>
              <w:t xml:space="preserve"> CIPE</w:t>
            </w:r>
          </w:p>
          <w:p w:rsidR="009A1EB3" w:rsidRPr="006A421F" w:rsidRDefault="006A421F" w:rsidP="006A421F">
            <w:pPr>
              <w:jc w:val="both"/>
              <w:rPr>
                <w:rFonts w:ascii="Times New Roman" w:hAnsi="Times New Roman" w:cs="Times New Roman"/>
              </w:rPr>
            </w:pPr>
            <w:r w:rsidRPr="006A421F">
              <w:rPr>
                <w:rFonts w:ascii="Times New Roman" w:hAnsi="Times New Roman" w:cs="Times New Roman"/>
              </w:rPr>
              <w:t>Fondo sanitario nazionale - Riparto tra le regioni e le Province autonome di Trento e Bolzano delle risorse destinate all'aggiornamento delle tariffe massime delle prestazioni di assistenza termale, relative all'anno 2018. (Delibera n. 80/2018).</w:t>
            </w:r>
          </w:p>
        </w:tc>
        <w:tc>
          <w:tcPr>
            <w:tcW w:w="3260" w:type="dxa"/>
          </w:tcPr>
          <w:p w:rsidR="009A1EB3" w:rsidRDefault="006A421F" w:rsidP="009A1EB3">
            <w:pPr>
              <w:rPr>
                <w:rFonts w:ascii="Times New Roman" w:hAnsi="Times New Roman" w:cs="Times New Roman"/>
                <w:b/>
                <w:bCs/>
              </w:rPr>
            </w:pPr>
            <w:r>
              <w:rPr>
                <w:rFonts w:ascii="Times New Roman" w:hAnsi="Times New Roman" w:cs="Times New Roman"/>
                <w:b/>
                <w:bCs/>
              </w:rPr>
              <w:t>Premessa</w:t>
            </w:r>
          </w:p>
        </w:tc>
        <w:tc>
          <w:tcPr>
            <w:tcW w:w="6662" w:type="dxa"/>
          </w:tcPr>
          <w:p w:rsidR="009A1EB3" w:rsidRPr="00F86004" w:rsidRDefault="006A421F" w:rsidP="009A1EB3">
            <w:pPr>
              <w:jc w:val="both"/>
              <w:rPr>
                <w:rFonts w:ascii="Times New Roman" w:hAnsi="Times New Roman" w:cs="Times New Roman"/>
                <w:i/>
                <w:iCs/>
              </w:rPr>
            </w:pPr>
            <w:r>
              <w:rPr>
                <w:rFonts w:ascii="Times New Roman" w:hAnsi="Times New Roman" w:cs="Times New Roman"/>
                <w:i/>
                <w:iCs/>
              </w:rPr>
              <w:t>“</w:t>
            </w:r>
            <w:r w:rsidRPr="006A421F">
              <w:rPr>
                <w:rFonts w:ascii="Times New Roman" w:hAnsi="Times New Roman" w:cs="Times New Roman"/>
                <w:i/>
                <w:iCs/>
              </w:rPr>
              <w:t>Considerato che, in applicazione della sopra citata legge n. 323 del 2000, è stato sottoscritto in data 2 febbraio 2017, tra la Conferenza delle regioni e delle Province autonome di Trento e Bolzano, la Commissione salute e la Federazione italiana delle industrie termali e delle acque minerali curative, il rinnovo dell'Accordo nazionale per il triennio 2016-2018 concernente l'aggiornamento delle tariffe massime delle prestazioni di assistenza termale vigenti al 31 dicembre 2015;</w:t>
            </w:r>
            <w:r>
              <w:rPr>
                <w:rFonts w:ascii="Times New Roman" w:hAnsi="Times New Roman" w:cs="Times New Roman"/>
                <w:i/>
                <w:iCs/>
              </w:rPr>
              <w:t>”</w:t>
            </w:r>
          </w:p>
        </w:tc>
      </w:tr>
      <w:tr w:rsidR="006A421F" w:rsidTr="00EC6D8A">
        <w:tc>
          <w:tcPr>
            <w:tcW w:w="4390" w:type="dxa"/>
          </w:tcPr>
          <w:p w:rsidR="006A421F" w:rsidRPr="006A421F" w:rsidRDefault="006A421F" w:rsidP="006A421F">
            <w:pPr>
              <w:rPr>
                <w:rFonts w:ascii="Times New Roman" w:hAnsi="Times New Roman" w:cs="Times New Roman"/>
                <w:b/>
                <w:bCs/>
              </w:rPr>
            </w:pPr>
            <w:r w:rsidRPr="006A421F">
              <w:rPr>
                <w:rFonts w:ascii="Times New Roman" w:hAnsi="Times New Roman" w:cs="Times New Roman"/>
                <w:b/>
                <w:bCs/>
              </w:rPr>
              <w:t>Del. 21-11-2018 n. 1074</w:t>
            </w:r>
          </w:p>
          <w:p w:rsidR="006A421F" w:rsidRPr="006A421F" w:rsidRDefault="006A421F" w:rsidP="006A421F">
            <w:pPr>
              <w:jc w:val="both"/>
              <w:rPr>
                <w:rFonts w:ascii="Times New Roman" w:hAnsi="Times New Roman" w:cs="Times New Roman"/>
              </w:rPr>
            </w:pPr>
            <w:r w:rsidRPr="006A421F">
              <w:rPr>
                <w:rFonts w:ascii="Times New Roman" w:hAnsi="Times New Roman" w:cs="Times New Roman"/>
              </w:rPr>
              <w:t>Approvazione definitiva dell’Aggiornamento 2018 al Piano Nazionale Anticorruzione.</w:t>
            </w:r>
          </w:p>
        </w:tc>
        <w:tc>
          <w:tcPr>
            <w:tcW w:w="3260" w:type="dxa"/>
          </w:tcPr>
          <w:p w:rsidR="006A421F" w:rsidRDefault="006A421F" w:rsidP="009A1EB3">
            <w:pPr>
              <w:rPr>
                <w:rFonts w:ascii="Times New Roman" w:hAnsi="Times New Roman" w:cs="Times New Roman"/>
                <w:b/>
                <w:bCs/>
              </w:rPr>
            </w:pPr>
            <w:r>
              <w:rPr>
                <w:rFonts w:ascii="Times New Roman" w:hAnsi="Times New Roman" w:cs="Times New Roman"/>
                <w:b/>
                <w:bCs/>
              </w:rPr>
              <w:t>Premessa</w:t>
            </w:r>
          </w:p>
        </w:tc>
        <w:tc>
          <w:tcPr>
            <w:tcW w:w="6662" w:type="dxa"/>
          </w:tcPr>
          <w:p w:rsidR="006A421F" w:rsidRPr="006A421F" w:rsidRDefault="006A421F" w:rsidP="006A421F">
            <w:pPr>
              <w:jc w:val="both"/>
              <w:rPr>
                <w:rFonts w:ascii="Times New Roman" w:hAnsi="Times New Roman" w:cs="Times New Roman"/>
                <w:i/>
                <w:iCs/>
              </w:rPr>
            </w:pPr>
            <w:r>
              <w:rPr>
                <w:rFonts w:ascii="Times New Roman" w:hAnsi="Times New Roman" w:cs="Times New Roman"/>
                <w:i/>
                <w:iCs/>
              </w:rPr>
              <w:t>“</w:t>
            </w:r>
            <w:r w:rsidRPr="006A421F">
              <w:rPr>
                <w:rFonts w:ascii="Times New Roman" w:hAnsi="Times New Roman" w:cs="Times New Roman"/>
                <w:i/>
                <w:iCs/>
              </w:rPr>
              <w:t>Al tavolo sui rifiuti hanno partecipato il Ministero dell'ambiente e della tutela del territorio e del mare, la Conferenza delle Regioni e delle Province autonome, l'Associazione nazionale dei comuni italiani (ANCI), l'Unione delle province italiane (UPI), l'Istituto Superiore per la Protezione e la Ricerca Ambientale (ISPRA).</w:t>
            </w:r>
          </w:p>
          <w:p w:rsidR="006A421F" w:rsidRPr="00F86004" w:rsidRDefault="006A421F" w:rsidP="006A421F">
            <w:pPr>
              <w:jc w:val="both"/>
              <w:rPr>
                <w:rFonts w:ascii="Times New Roman" w:hAnsi="Times New Roman" w:cs="Times New Roman"/>
                <w:i/>
                <w:iCs/>
              </w:rPr>
            </w:pPr>
            <w:r w:rsidRPr="006A421F">
              <w:rPr>
                <w:rFonts w:ascii="Times New Roman" w:hAnsi="Times New Roman" w:cs="Times New Roman"/>
                <w:i/>
                <w:iCs/>
              </w:rPr>
              <w:t>L'approfondimento riguardante i fondi strutturali è stato svolto con l'Agenzia della coesione territoriale, la Presidenza del Consiglio dei Ministri-Dipartimento per le politiche di coesione, il Ministero dell'economia e delle finanze, il Ministero del lavoro e delle politiche sociali, il Ministero dello sviluppo economico, il Ministero dell'istruzione, università e ricerca, la Conferenza delle Regioni e delle Province autonome, che ha designato rappresentanti della Regione Lazio, della Regione Abruzzo, della Regione Lombardia, della Regione Puglia e della Regione Siciliana.</w:t>
            </w:r>
            <w:r>
              <w:rPr>
                <w:rFonts w:ascii="Times New Roman" w:hAnsi="Times New Roman" w:cs="Times New Roman"/>
                <w:i/>
                <w:iCs/>
              </w:rPr>
              <w:t>”</w:t>
            </w:r>
          </w:p>
        </w:tc>
      </w:tr>
      <w:tr w:rsidR="006A421F" w:rsidTr="00EC6D8A">
        <w:tc>
          <w:tcPr>
            <w:tcW w:w="4390" w:type="dxa"/>
          </w:tcPr>
          <w:p w:rsidR="007C133E" w:rsidRPr="007C133E" w:rsidRDefault="007C133E" w:rsidP="007C133E">
            <w:pPr>
              <w:rPr>
                <w:rFonts w:ascii="Times New Roman" w:hAnsi="Times New Roman" w:cs="Times New Roman"/>
                <w:b/>
                <w:bCs/>
              </w:rPr>
            </w:pPr>
            <w:r w:rsidRPr="007C133E">
              <w:rPr>
                <w:rFonts w:ascii="Times New Roman" w:hAnsi="Times New Roman" w:cs="Times New Roman"/>
                <w:b/>
                <w:bCs/>
              </w:rPr>
              <w:t>D.M. 14-11-2018</w:t>
            </w:r>
            <w:r>
              <w:rPr>
                <w:rFonts w:ascii="Times New Roman" w:hAnsi="Times New Roman" w:cs="Times New Roman"/>
                <w:b/>
                <w:bCs/>
              </w:rPr>
              <w:t xml:space="preserve"> MIPAAF</w:t>
            </w:r>
          </w:p>
          <w:p w:rsidR="006A421F" w:rsidRPr="007C133E" w:rsidRDefault="007C133E" w:rsidP="007C133E">
            <w:pPr>
              <w:jc w:val="both"/>
              <w:rPr>
                <w:rFonts w:ascii="Times New Roman" w:hAnsi="Times New Roman" w:cs="Times New Roman"/>
              </w:rPr>
            </w:pPr>
            <w:r w:rsidRPr="007C133E">
              <w:rPr>
                <w:rFonts w:ascii="Times New Roman" w:hAnsi="Times New Roman" w:cs="Times New Roman"/>
              </w:rPr>
              <w:t>Modifica del decreto ministeriale 26 ottobre 2015, n. 5811, recante disposizioni nazionali di attuazione del regolamento (CE) n. 436/2009 della Commissione del 26 maggio 2009, inerenti le dichiarazioni di vendemmia e di produzione vinicola. Campagna vitivinicola 2018/2019.</w:t>
            </w:r>
          </w:p>
        </w:tc>
        <w:tc>
          <w:tcPr>
            <w:tcW w:w="3260" w:type="dxa"/>
          </w:tcPr>
          <w:p w:rsidR="006A421F" w:rsidRDefault="007C133E" w:rsidP="009A1EB3">
            <w:pPr>
              <w:rPr>
                <w:rFonts w:ascii="Times New Roman" w:hAnsi="Times New Roman" w:cs="Times New Roman"/>
                <w:b/>
                <w:bCs/>
              </w:rPr>
            </w:pPr>
            <w:r>
              <w:rPr>
                <w:rFonts w:ascii="Times New Roman" w:hAnsi="Times New Roman" w:cs="Times New Roman"/>
                <w:b/>
                <w:bCs/>
              </w:rPr>
              <w:t>Premessa</w:t>
            </w:r>
          </w:p>
        </w:tc>
        <w:tc>
          <w:tcPr>
            <w:tcW w:w="6662" w:type="dxa"/>
          </w:tcPr>
          <w:p w:rsidR="006A421F" w:rsidRPr="00F86004" w:rsidRDefault="007C133E" w:rsidP="007C133E">
            <w:pPr>
              <w:jc w:val="both"/>
              <w:rPr>
                <w:rFonts w:ascii="Times New Roman" w:hAnsi="Times New Roman" w:cs="Times New Roman"/>
                <w:i/>
                <w:iCs/>
              </w:rPr>
            </w:pPr>
            <w:r w:rsidRPr="007C133E">
              <w:rPr>
                <w:rFonts w:ascii="Times New Roman" w:hAnsi="Times New Roman" w:cs="Times New Roman"/>
                <w:i/>
                <w:iCs/>
              </w:rPr>
              <w:t>Vista la nota n. 4431 del 14 novembre 2018 del coordinatore della Commissione politiche agricole della conferenza delle regioni e delle province autonome, relativa alla richiesta di unificare le scadenze previste per le dichiarazioni di vendemmia e di produzione al 15 dicembre 2018;</w:t>
            </w:r>
            <w:r>
              <w:rPr>
                <w:rFonts w:ascii="Times New Roman" w:hAnsi="Times New Roman" w:cs="Times New Roman"/>
                <w:i/>
                <w:iCs/>
              </w:rPr>
              <w:t xml:space="preserve"> […]</w:t>
            </w:r>
            <w:r w:rsidRPr="007C133E">
              <w:rPr>
                <w:rFonts w:ascii="Times New Roman" w:hAnsi="Times New Roman" w:cs="Times New Roman"/>
                <w:i/>
                <w:iCs/>
              </w:rPr>
              <w:t>Ravvisata la necessità di dare seguito alle richieste della Commissione politiche agricole della conferenza delle regioni e delle province autonome, fatta salva la trasmissione del provvedimento alla Conferenza permanente per i rapporti tra lo Stato, le regioni e le Province autonome di Trento e Bolzano;</w:t>
            </w:r>
          </w:p>
        </w:tc>
      </w:tr>
      <w:tr w:rsidR="006A421F" w:rsidTr="00EC6D8A">
        <w:tc>
          <w:tcPr>
            <w:tcW w:w="4390" w:type="dxa"/>
          </w:tcPr>
          <w:p w:rsidR="007C133E" w:rsidRPr="007C133E" w:rsidRDefault="007C133E" w:rsidP="007C133E">
            <w:pPr>
              <w:rPr>
                <w:rFonts w:ascii="Times New Roman" w:hAnsi="Times New Roman" w:cs="Times New Roman"/>
                <w:b/>
                <w:bCs/>
              </w:rPr>
            </w:pPr>
            <w:r w:rsidRPr="007C133E">
              <w:rPr>
                <w:rFonts w:ascii="Times New Roman" w:hAnsi="Times New Roman" w:cs="Times New Roman"/>
                <w:b/>
                <w:bCs/>
              </w:rPr>
              <w:t>D.P.C.M. 9-11-2018</w:t>
            </w:r>
          </w:p>
          <w:p w:rsidR="006A421F" w:rsidRPr="007C133E" w:rsidRDefault="007C133E" w:rsidP="007C133E">
            <w:pPr>
              <w:jc w:val="both"/>
              <w:rPr>
                <w:rFonts w:ascii="Times New Roman" w:hAnsi="Times New Roman" w:cs="Times New Roman"/>
              </w:rPr>
            </w:pPr>
            <w:r w:rsidRPr="007C133E">
              <w:rPr>
                <w:rFonts w:ascii="Times New Roman" w:hAnsi="Times New Roman" w:cs="Times New Roman"/>
              </w:rPr>
              <w:t xml:space="preserve">Ripartizione delle risorse del «Fondo per le politiche relative ai diritti e alle pari opportunità» anno 2018, di cui all'articolo 5-bis, comma 1, del decreto-legge 14 agosto 2013, n. </w:t>
            </w:r>
            <w:r w:rsidRPr="007C133E">
              <w:rPr>
                <w:rFonts w:ascii="Times New Roman" w:hAnsi="Times New Roman" w:cs="Times New Roman"/>
              </w:rPr>
              <w:lastRenderedPageBreak/>
              <w:t>93, convertito con modificazioni, dalla legge 15 ottobre 2013, n. 119.</w:t>
            </w:r>
          </w:p>
        </w:tc>
        <w:tc>
          <w:tcPr>
            <w:tcW w:w="3260" w:type="dxa"/>
          </w:tcPr>
          <w:p w:rsidR="006A421F" w:rsidRDefault="007C133E" w:rsidP="009A1EB3">
            <w:pPr>
              <w:rPr>
                <w:rFonts w:ascii="Times New Roman" w:hAnsi="Times New Roman" w:cs="Times New Roman"/>
                <w:b/>
                <w:bCs/>
              </w:rPr>
            </w:pPr>
            <w:r>
              <w:rPr>
                <w:rFonts w:ascii="Times New Roman" w:hAnsi="Times New Roman" w:cs="Times New Roman"/>
                <w:b/>
                <w:bCs/>
              </w:rPr>
              <w:lastRenderedPageBreak/>
              <w:t>Premessa</w:t>
            </w:r>
          </w:p>
          <w:p w:rsidR="007C133E" w:rsidRDefault="007C133E" w:rsidP="009A1EB3">
            <w:pPr>
              <w:rPr>
                <w:rFonts w:ascii="Times New Roman" w:hAnsi="Times New Roman" w:cs="Times New Roman"/>
                <w:b/>
                <w:bCs/>
              </w:rPr>
            </w:pPr>
            <w:r>
              <w:rPr>
                <w:rFonts w:ascii="Times New Roman" w:hAnsi="Times New Roman" w:cs="Times New Roman"/>
                <w:b/>
                <w:bCs/>
              </w:rPr>
              <w:t xml:space="preserve">Art. 2 co.5 </w:t>
            </w:r>
          </w:p>
          <w:p w:rsidR="007C133E" w:rsidRPr="007C133E" w:rsidRDefault="007C133E" w:rsidP="009A1EB3">
            <w:pPr>
              <w:rPr>
                <w:rFonts w:ascii="Times New Roman" w:hAnsi="Times New Roman" w:cs="Times New Roman"/>
              </w:rPr>
            </w:pPr>
            <w:r>
              <w:rPr>
                <w:rFonts w:ascii="Times New Roman" w:hAnsi="Times New Roman" w:cs="Times New Roman"/>
              </w:rPr>
              <w:t>Criteri di riparto</w:t>
            </w:r>
          </w:p>
        </w:tc>
        <w:tc>
          <w:tcPr>
            <w:tcW w:w="6662" w:type="dxa"/>
          </w:tcPr>
          <w:p w:rsidR="006A421F" w:rsidRDefault="007C133E" w:rsidP="009A1EB3">
            <w:pPr>
              <w:jc w:val="both"/>
              <w:rPr>
                <w:rFonts w:ascii="Times New Roman" w:hAnsi="Times New Roman" w:cs="Times New Roman"/>
                <w:i/>
                <w:iCs/>
              </w:rPr>
            </w:pPr>
            <w:r>
              <w:rPr>
                <w:rFonts w:ascii="Times New Roman" w:hAnsi="Times New Roman" w:cs="Times New Roman"/>
                <w:i/>
                <w:iCs/>
              </w:rPr>
              <w:t>“</w:t>
            </w:r>
            <w:r w:rsidRPr="007C133E">
              <w:rPr>
                <w:rFonts w:ascii="Times New Roman" w:hAnsi="Times New Roman" w:cs="Times New Roman"/>
                <w:i/>
                <w:iCs/>
              </w:rPr>
              <w:t xml:space="preserve">Vista la nota DPO n. 3176 del 4 maggio 2018 con la quale il coordinamento tecnico della VIII commissione «Politiche sociali» della Conferenza delle regioni e delle province autonome ha trasmesso al Dipartimento per le pari opportunità i dati relativi al numero dei centri </w:t>
            </w:r>
            <w:r w:rsidRPr="007C133E">
              <w:rPr>
                <w:rFonts w:ascii="Times New Roman" w:hAnsi="Times New Roman" w:cs="Times New Roman"/>
                <w:i/>
                <w:iCs/>
              </w:rPr>
              <w:lastRenderedPageBreak/>
              <w:t>antiviolenza e delle case-rifugio esistenti nelle Regioni e nelle Province autonome di Trento e Bolzano;</w:t>
            </w:r>
            <w:r>
              <w:rPr>
                <w:rFonts w:ascii="Times New Roman" w:hAnsi="Times New Roman" w:cs="Times New Roman"/>
                <w:i/>
                <w:iCs/>
              </w:rPr>
              <w:t>”</w:t>
            </w:r>
          </w:p>
          <w:p w:rsidR="007C133E" w:rsidRDefault="007C133E" w:rsidP="009A1EB3">
            <w:pPr>
              <w:jc w:val="both"/>
              <w:rPr>
                <w:rFonts w:ascii="Times New Roman" w:hAnsi="Times New Roman" w:cs="Times New Roman"/>
                <w:i/>
                <w:iCs/>
              </w:rPr>
            </w:pPr>
            <w:r>
              <w:rPr>
                <w:rFonts w:ascii="Times New Roman" w:hAnsi="Times New Roman" w:cs="Times New Roman"/>
                <w:i/>
                <w:iCs/>
              </w:rPr>
              <w:t>“</w:t>
            </w:r>
            <w:r w:rsidRPr="007C133E">
              <w:rPr>
                <w:rFonts w:ascii="Times New Roman" w:hAnsi="Times New Roman" w:cs="Times New Roman"/>
                <w:i/>
                <w:iCs/>
              </w:rPr>
              <w:t>Il riparto delle risorse finanziarie di cui al medesimo art. 2, comma 2, lettera b), pari ad euro 12.060.000,00, tra le Regioni e le Province autonome di Trento e di Bolzano, per quanto riguarda il 45% destinato ai centri antiviolenza esistenti e il 45% destinato alle case-rifugio esistenti, è basato sui dati ISTAT del primo gennaio 2017 riferiti alla popolazione residente nelle regioni e nelle province autonome nonché sui dati aggiornati al 31 marzo 2018 forniti al Dipartimento per le pari opportunità, in data 4 maggio 2018 (prot. n. DPO3176/04-05-2018), dal coordinamento tecnico della VIII commissione «Politiche sociali» della Conferenza delle regioni e delle province autonome, relativi al numero dei centri antiviolenza e delle case-rifugio esistenti nelle regioni e nelle province autonome, secondo la tabella «2» allegata al presente decreto.</w:t>
            </w:r>
            <w:r>
              <w:rPr>
                <w:rFonts w:ascii="Times New Roman" w:hAnsi="Times New Roman" w:cs="Times New Roman"/>
                <w:i/>
                <w:iCs/>
              </w:rPr>
              <w:t>”</w:t>
            </w:r>
          </w:p>
          <w:p w:rsidR="007C133E" w:rsidRPr="00F86004" w:rsidRDefault="007C133E" w:rsidP="009A1EB3">
            <w:pPr>
              <w:jc w:val="both"/>
              <w:rPr>
                <w:rFonts w:ascii="Times New Roman" w:hAnsi="Times New Roman" w:cs="Times New Roman"/>
                <w:i/>
                <w:iCs/>
              </w:rPr>
            </w:pPr>
          </w:p>
        </w:tc>
      </w:tr>
      <w:tr w:rsidR="006A421F" w:rsidTr="00EC6D8A">
        <w:tc>
          <w:tcPr>
            <w:tcW w:w="4390" w:type="dxa"/>
          </w:tcPr>
          <w:p w:rsidR="007C133E" w:rsidRPr="007C133E" w:rsidRDefault="007C133E" w:rsidP="007C133E">
            <w:pPr>
              <w:rPr>
                <w:rFonts w:ascii="Times New Roman" w:hAnsi="Times New Roman" w:cs="Times New Roman"/>
                <w:b/>
                <w:bCs/>
              </w:rPr>
            </w:pPr>
            <w:r w:rsidRPr="007C133E">
              <w:rPr>
                <w:rFonts w:ascii="Times New Roman" w:hAnsi="Times New Roman" w:cs="Times New Roman"/>
                <w:b/>
                <w:bCs/>
              </w:rPr>
              <w:lastRenderedPageBreak/>
              <w:t>D.M. 11-10-2018</w:t>
            </w:r>
            <w:r>
              <w:rPr>
                <w:rFonts w:ascii="Times New Roman" w:hAnsi="Times New Roman" w:cs="Times New Roman"/>
                <w:b/>
                <w:bCs/>
              </w:rPr>
              <w:t xml:space="preserve"> – Min. salute</w:t>
            </w:r>
          </w:p>
          <w:p w:rsidR="006A421F" w:rsidRPr="007C133E" w:rsidRDefault="007C133E" w:rsidP="007C133E">
            <w:pPr>
              <w:jc w:val="both"/>
              <w:rPr>
                <w:rFonts w:ascii="Times New Roman" w:hAnsi="Times New Roman" w:cs="Times New Roman"/>
              </w:rPr>
            </w:pPr>
            <w:r w:rsidRPr="007C133E">
              <w:rPr>
                <w:rFonts w:ascii="Times New Roman" w:hAnsi="Times New Roman" w:cs="Times New Roman"/>
              </w:rPr>
              <w:t>Ripartizione delle quote premiali relative all'anno 2018 da assegnare alle regioni ed alle province autonome in applicazione di quanto previsto dall'articolo 9, comma 2, del decreto legislativo 6 settembre 2011, n. 149.</w:t>
            </w:r>
          </w:p>
        </w:tc>
        <w:tc>
          <w:tcPr>
            <w:tcW w:w="3260" w:type="dxa"/>
          </w:tcPr>
          <w:p w:rsidR="006A421F" w:rsidRDefault="007C133E" w:rsidP="009A1EB3">
            <w:pPr>
              <w:rPr>
                <w:rFonts w:ascii="Times New Roman" w:hAnsi="Times New Roman" w:cs="Times New Roman"/>
                <w:b/>
                <w:bCs/>
              </w:rPr>
            </w:pPr>
            <w:r>
              <w:rPr>
                <w:rFonts w:ascii="Times New Roman" w:hAnsi="Times New Roman" w:cs="Times New Roman"/>
                <w:b/>
                <w:bCs/>
              </w:rPr>
              <w:t>Premessa</w:t>
            </w:r>
          </w:p>
        </w:tc>
        <w:tc>
          <w:tcPr>
            <w:tcW w:w="6662" w:type="dxa"/>
          </w:tcPr>
          <w:p w:rsidR="007C133E" w:rsidRPr="007C133E" w:rsidRDefault="007C133E" w:rsidP="007C133E">
            <w:pPr>
              <w:jc w:val="both"/>
              <w:rPr>
                <w:rFonts w:ascii="Times New Roman" w:hAnsi="Times New Roman" w:cs="Times New Roman"/>
                <w:i/>
                <w:iCs/>
              </w:rPr>
            </w:pPr>
            <w:r w:rsidRPr="007C133E">
              <w:rPr>
                <w:rFonts w:ascii="Times New Roman" w:hAnsi="Times New Roman" w:cs="Times New Roman"/>
                <w:i/>
                <w:iCs/>
              </w:rPr>
              <w:t>Visto l'art. 1, comma 234 della legge 27 dicembre 2013, n. 147, con il quale si aggiungono i seguenti periodi al comma 67-bis dell'art. 2 della legge 23 dicembre 2009, n. 191 sopra citato: «Per gli anni 2012 e 2013, in via transitoria, nelle more dell'adozione del decreto di cui al primo periodo, il Ministro della salute, di concerto con il Ministro dell'economia e delle finanze, d'intesa con la Conferenza permanente per i rapporti tra lo Stato, le regioni e le Province autonome di Trento e di Bolzano, stabilisce il riparto della quota premiale di cui al presente comma, tenendo anche conto di criteri di riequilibrio indicati dalla Conferenza delle regioni e delle province autonome. Limitatamente all'anno 2013, la percentuale indicata all'art. 15, comma 23, del decreto-legge 6 luglio 2012, n. 95, convertito, con modificazioni, dalla legge 7 agosto 2012, n. 135, è pari allo 0,30 per cento».</w:t>
            </w:r>
            <w:r>
              <w:rPr>
                <w:rFonts w:ascii="Times New Roman" w:hAnsi="Times New Roman" w:cs="Times New Roman"/>
                <w:i/>
                <w:iCs/>
              </w:rPr>
              <w:t xml:space="preserve"> </w:t>
            </w:r>
            <w:r w:rsidRPr="007C133E">
              <w:rPr>
                <w:rFonts w:ascii="Times New Roman" w:hAnsi="Times New Roman" w:cs="Times New Roman"/>
                <w:i/>
                <w:iCs/>
              </w:rPr>
              <w:t xml:space="preserve">Visto, inoltre, l'art. 42, comma 14-ter, del decreto-legge 12 settembre 2014, n. 133, convertito, con modificazioni, dalla legge 11 novembre 2014, n. 164, che, ad integrazione di quanto disposto dall'art. 2, comma 67-bis, della legge 23 dicembre 2009, n. 191, prevede: «Per l'anno 2014, in via transitoria, nelle more dell'adozione del decreto di cui al primo periodo, il Ministro della salute, di concerto con il Ministro dell'economia e delle finanze, d'intesa con la Conferenza permanente per i rapporti tra lo Stato, le regioni e le Province autonome di Trento e di Bolzano, stabilisce il riparto della quota premiale di cui al presente comma, tenendo anche conto di criteri di riequilibrio </w:t>
            </w:r>
            <w:r w:rsidRPr="007C133E">
              <w:rPr>
                <w:rFonts w:ascii="Times New Roman" w:hAnsi="Times New Roman" w:cs="Times New Roman"/>
                <w:i/>
                <w:iCs/>
              </w:rPr>
              <w:lastRenderedPageBreak/>
              <w:t>indicati dalla Conferenza delle regioni e delle province autonome. Limitatamente all'anno 2014, la percentuale indicata al citato art. 15, comma 23, del decreto-legge n. 95 del 2012, convertito, con modificazioni, dalla legge n. 135 del 2012, è pari all'1,75 per cento»;</w:t>
            </w:r>
          </w:p>
          <w:p w:rsidR="007C133E" w:rsidRPr="007C133E" w:rsidRDefault="007C133E" w:rsidP="007C133E">
            <w:pPr>
              <w:jc w:val="both"/>
              <w:rPr>
                <w:rFonts w:ascii="Times New Roman" w:hAnsi="Times New Roman" w:cs="Times New Roman"/>
                <w:i/>
                <w:iCs/>
              </w:rPr>
            </w:pPr>
            <w:r w:rsidRPr="007C133E">
              <w:rPr>
                <w:rFonts w:ascii="Times New Roman" w:hAnsi="Times New Roman" w:cs="Times New Roman"/>
                <w:i/>
                <w:iCs/>
              </w:rPr>
              <w:t>Visto, l'art. 6, comma 4, del decreto-legge 30 dicembre 2015, n. 210, convertito con modificazioni dalla legge 25 febbraio 2016, n. 21, che prevede, anche per gli anni 2015 e 2016, che il riparto della quota premiale di cui all'art. 2, comma 67-bis, della legge 23 dicembre 2009, n. 191, avvenga anche tenendo conto di criteri di riequilibrio indicati dalla Conferenza delle regioni e delle province autonome;</w:t>
            </w:r>
          </w:p>
          <w:p w:rsidR="007C133E" w:rsidRPr="007C133E" w:rsidRDefault="007C133E" w:rsidP="007C133E">
            <w:pPr>
              <w:jc w:val="both"/>
              <w:rPr>
                <w:rFonts w:ascii="Times New Roman" w:hAnsi="Times New Roman" w:cs="Times New Roman"/>
                <w:i/>
                <w:iCs/>
              </w:rPr>
            </w:pPr>
            <w:r w:rsidRPr="007C133E">
              <w:rPr>
                <w:rFonts w:ascii="Times New Roman" w:hAnsi="Times New Roman" w:cs="Times New Roman"/>
                <w:i/>
                <w:iCs/>
              </w:rPr>
              <w:t>Visto, l'art. 34, comma 2, del decreto-legge 24 aprile 2017, n. 50, convertito con modificazioni dalla legge 21 giugno 2017, n. 96, che prevede, anche per l'anno 2017, che il riparto della quota premiale di cui all'art. 2, comma 67-bis, della legge 23 dicembre 2009, n. 191, avvenga tenendo conto, tra l'altro, di criteri di riequilibrio indicati dalla Conferenza delle regioni e delle province autonome;</w:t>
            </w:r>
          </w:p>
          <w:p w:rsidR="006A421F" w:rsidRPr="00F86004" w:rsidRDefault="007C133E" w:rsidP="007C133E">
            <w:pPr>
              <w:jc w:val="both"/>
              <w:rPr>
                <w:rFonts w:ascii="Times New Roman" w:hAnsi="Times New Roman" w:cs="Times New Roman"/>
                <w:i/>
                <w:iCs/>
              </w:rPr>
            </w:pPr>
            <w:r w:rsidRPr="007C133E">
              <w:rPr>
                <w:rFonts w:ascii="Times New Roman" w:hAnsi="Times New Roman" w:cs="Times New Roman"/>
                <w:i/>
                <w:iCs/>
              </w:rPr>
              <w:t>Visto, infine, l'art. 8, comma 3, del decreto-legge 25 luglio 2018, n. 91, che prevede, anche per l'anno 2018, che il riparto della quota premiale di cui all'art. 2, comma 67-bis, della legge 23 dicembre 2009, n. 191, avvenga tenendo conto, tra l'altro, di criteri di riequilibrio indicati dalla Conferenza delle regioni e delle province autonome;</w:t>
            </w:r>
          </w:p>
        </w:tc>
      </w:tr>
      <w:tr w:rsidR="006A421F" w:rsidTr="00EC6D8A">
        <w:tc>
          <w:tcPr>
            <w:tcW w:w="4390" w:type="dxa"/>
          </w:tcPr>
          <w:p w:rsidR="008324DD" w:rsidRPr="008324DD" w:rsidRDefault="008324DD" w:rsidP="008324DD">
            <w:pPr>
              <w:rPr>
                <w:rFonts w:ascii="Times New Roman" w:hAnsi="Times New Roman" w:cs="Times New Roman"/>
                <w:b/>
                <w:bCs/>
              </w:rPr>
            </w:pPr>
            <w:r w:rsidRPr="008324DD">
              <w:rPr>
                <w:rFonts w:ascii="Times New Roman" w:hAnsi="Times New Roman" w:cs="Times New Roman"/>
                <w:b/>
                <w:bCs/>
              </w:rPr>
              <w:lastRenderedPageBreak/>
              <w:t>D.M. 3-10-2018</w:t>
            </w:r>
          </w:p>
          <w:p w:rsidR="006A421F" w:rsidRPr="008324DD" w:rsidRDefault="008324DD" w:rsidP="008324DD">
            <w:pPr>
              <w:jc w:val="both"/>
              <w:rPr>
                <w:rFonts w:ascii="Times New Roman" w:hAnsi="Times New Roman" w:cs="Times New Roman"/>
              </w:rPr>
            </w:pPr>
            <w:r w:rsidRPr="008324DD">
              <w:rPr>
                <w:rFonts w:ascii="Times New Roman" w:hAnsi="Times New Roman" w:cs="Times New Roman"/>
              </w:rPr>
              <w:t>Programma di recupero e razionalizzazione degli immobili e degli alloggi di edilizia residenziale pubblica di proprietà dei Comuni e degli Istituti autonomi per le case popolari comunque denominati</w:t>
            </w:r>
          </w:p>
        </w:tc>
        <w:tc>
          <w:tcPr>
            <w:tcW w:w="3260" w:type="dxa"/>
          </w:tcPr>
          <w:p w:rsidR="006A421F" w:rsidRDefault="00593814" w:rsidP="009A1EB3">
            <w:pPr>
              <w:rPr>
                <w:rFonts w:ascii="Times New Roman" w:hAnsi="Times New Roman" w:cs="Times New Roman"/>
                <w:b/>
                <w:bCs/>
              </w:rPr>
            </w:pPr>
            <w:r>
              <w:rPr>
                <w:rFonts w:ascii="Times New Roman" w:hAnsi="Times New Roman" w:cs="Times New Roman"/>
                <w:b/>
                <w:bCs/>
              </w:rPr>
              <w:t>Premessa</w:t>
            </w:r>
          </w:p>
        </w:tc>
        <w:tc>
          <w:tcPr>
            <w:tcW w:w="6662" w:type="dxa"/>
          </w:tcPr>
          <w:p w:rsidR="006A421F" w:rsidRPr="00F86004" w:rsidRDefault="00593814" w:rsidP="009A1EB3">
            <w:pPr>
              <w:jc w:val="both"/>
              <w:rPr>
                <w:rFonts w:ascii="Times New Roman" w:hAnsi="Times New Roman" w:cs="Times New Roman"/>
                <w:i/>
                <w:iCs/>
              </w:rPr>
            </w:pPr>
            <w:r>
              <w:rPr>
                <w:rFonts w:ascii="Times New Roman" w:hAnsi="Times New Roman" w:cs="Times New Roman"/>
                <w:i/>
                <w:iCs/>
              </w:rPr>
              <w:t>“</w:t>
            </w:r>
            <w:r w:rsidRPr="00593814">
              <w:rPr>
                <w:rFonts w:ascii="Times New Roman" w:hAnsi="Times New Roman" w:cs="Times New Roman"/>
                <w:i/>
                <w:iCs/>
              </w:rPr>
              <w:t>Vista la nota della Conferenza delle regioni e delle province autonome n. 18/112/CU01/C4 del 13 settembre 2018 con la quale è stato ritenuto opportuno destinare la somma di euro 6.422.327,68, pari al 2% delle risorse da ripartire, come contributo di solidarietà alla regione Liguria distribuito proporzionalmente tra tutte le altre regioni, per sopperire, seppure parzialmente, al disagio abitativo conseguente alla tragedia della città di Genova del 14 agosto 2018;</w:t>
            </w:r>
            <w:r>
              <w:rPr>
                <w:rFonts w:ascii="Times New Roman" w:hAnsi="Times New Roman" w:cs="Times New Roman"/>
                <w:i/>
                <w:iCs/>
              </w:rPr>
              <w:t>”</w:t>
            </w:r>
          </w:p>
        </w:tc>
      </w:tr>
      <w:tr w:rsidR="006A421F" w:rsidTr="00EC6D8A">
        <w:tc>
          <w:tcPr>
            <w:tcW w:w="4390" w:type="dxa"/>
          </w:tcPr>
          <w:p w:rsidR="00593814" w:rsidRPr="00593814" w:rsidRDefault="00593814" w:rsidP="00593814">
            <w:pPr>
              <w:rPr>
                <w:rFonts w:ascii="Times New Roman" w:hAnsi="Times New Roman" w:cs="Times New Roman"/>
                <w:b/>
                <w:bCs/>
              </w:rPr>
            </w:pPr>
            <w:r w:rsidRPr="00593814">
              <w:rPr>
                <w:rFonts w:ascii="Times New Roman" w:hAnsi="Times New Roman" w:cs="Times New Roman"/>
                <w:b/>
                <w:bCs/>
              </w:rPr>
              <w:t>D.L. 28-9-2018 n. 109</w:t>
            </w:r>
          </w:p>
          <w:p w:rsidR="006A421F" w:rsidRPr="00593814" w:rsidRDefault="00593814" w:rsidP="00593814">
            <w:pPr>
              <w:jc w:val="both"/>
              <w:rPr>
                <w:rFonts w:ascii="Times New Roman" w:hAnsi="Times New Roman" w:cs="Times New Roman"/>
              </w:rPr>
            </w:pPr>
            <w:r w:rsidRPr="00593814">
              <w:rPr>
                <w:rFonts w:ascii="Times New Roman" w:hAnsi="Times New Roman" w:cs="Times New Roman"/>
              </w:rPr>
              <w:t>Disposizioni urgenti per la città di Genova, la sicurezza della rete nazionale delle infrastrutture e dei trasporti, gli eventi sismici del 2016 e 2017, il lavoro e le altre emergenze.</w:t>
            </w:r>
          </w:p>
        </w:tc>
        <w:tc>
          <w:tcPr>
            <w:tcW w:w="3260" w:type="dxa"/>
          </w:tcPr>
          <w:p w:rsidR="006A421F" w:rsidRDefault="00593814" w:rsidP="009A1EB3">
            <w:pPr>
              <w:rPr>
                <w:rFonts w:ascii="Times New Roman" w:hAnsi="Times New Roman" w:cs="Times New Roman"/>
                <w:b/>
                <w:bCs/>
              </w:rPr>
            </w:pPr>
            <w:r>
              <w:rPr>
                <w:rFonts w:ascii="Times New Roman" w:hAnsi="Times New Roman" w:cs="Times New Roman"/>
                <w:b/>
                <w:bCs/>
              </w:rPr>
              <w:t>Art. 18 co.1</w:t>
            </w:r>
          </w:p>
          <w:p w:rsidR="008B7D87" w:rsidRPr="008B7D87" w:rsidRDefault="008B7D87" w:rsidP="009A1EB3">
            <w:pPr>
              <w:rPr>
                <w:rFonts w:ascii="Times New Roman" w:hAnsi="Times New Roman" w:cs="Times New Roman"/>
              </w:rPr>
            </w:pPr>
            <w:r>
              <w:rPr>
                <w:rFonts w:ascii="Times New Roman" w:hAnsi="Times New Roman" w:cs="Times New Roman"/>
              </w:rPr>
              <w:t>Funzioni del commissario straordinario</w:t>
            </w:r>
          </w:p>
        </w:tc>
        <w:tc>
          <w:tcPr>
            <w:tcW w:w="6662" w:type="dxa"/>
          </w:tcPr>
          <w:p w:rsidR="006A421F" w:rsidRPr="00F86004" w:rsidRDefault="008B7D87" w:rsidP="009A1EB3">
            <w:pPr>
              <w:jc w:val="both"/>
              <w:rPr>
                <w:rFonts w:ascii="Times New Roman" w:hAnsi="Times New Roman" w:cs="Times New Roman"/>
                <w:i/>
                <w:iCs/>
              </w:rPr>
            </w:pPr>
            <w:r>
              <w:rPr>
                <w:rFonts w:ascii="Times New Roman" w:hAnsi="Times New Roman" w:cs="Times New Roman"/>
                <w:i/>
                <w:iCs/>
              </w:rPr>
              <w:t>“</w:t>
            </w:r>
            <w:r w:rsidRPr="008B7D87">
              <w:rPr>
                <w:rFonts w:ascii="Times New Roman" w:hAnsi="Times New Roman" w:cs="Times New Roman"/>
                <w:i/>
                <w:iCs/>
              </w:rPr>
              <w:t>Il Commissario straordinario:</w:t>
            </w:r>
            <w:r>
              <w:rPr>
                <w:rFonts w:ascii="Times New Roman" w:hAnsi="Times New Roman" w:cs="Times New Roman"/>
                <w:i/>
                <w:iCs/>
              </w:rPr>
              <w:t xml:space="preserve"> </w:t>
            </w:r>
            <w:r w:rsidRPr="008B7D87">
              <w:rPr>
                <w:rFonts w:ascii="Times New Roman" w:hAnsi="Times New Roman" w:cs="Times New Roman"/>
                <w:i/>
                <w:iCs/>
              </w:rPr>
              <w:t xml:space="preserve">h)  provvede, d'intesa con il Dipartimento della protezione civile, alla redazione di un piano finalizzato a dotare i Comuni di cui all'articolo 17 degli studi di microzonazione sismica di III livello, come definita negli «Indirizzi e criteri per la microzonazione sismica» approvati il 13 novembre 2008 dalla Conferenza delle Regioni e delle Province autonome, disciplinando con proprio atto la concessione di contributi ai Comuni interessati, con oneri a carico delle risorse disponibili sulla contabilità speciale di cui all'articolo 19, entro il limite </w:t>
            </w:r>
            <w:r w:rsidRPr="008B7D87">
              <w:rPr>
                <w:rFonts w:ascii="Times New Roman" w:hAnsi="Times New Roman" w:cs="Times New Roman"/>
                <w:i/>
                <w:iCs/>
              </w:rPr>
              <w:lastRenderedPageBreak/>
              <w:t>complessivo di euro 210.000, definendo le relative modalità e procedure di attuazione;</w:t>
            </w:r>
            <w:r>
              <w:rPr>
                <w:rFonts w:ascii="Times New Roman" w:hAnsi="Times New Roman" w:cs="Times New Roman"/>
                <w:i/>
                <w:iCs/>
              </w:rPr>
              <w:t>”</w:t>
            </w:r>
          </w:p>
        </w:tc>
      </w:tr>
      <w:tr w:rsidR="006A421F" w:rsidTr="00EC6D8A">
        <w:tc>
          <w:tcPr>
            <w:tcW w:w="4390" w:type="dxa"/>
          </w:tcPr>
          <w:p w:rsidR="008B7D87" w:rsidRPr="008B7D87" w:rsidRDefault="008B7D87" w:rsidP="008B7D87">
            <w:pPr>
              <w:rPr>
                <w:rFonts w:ascii="Times New Roman" w:hAnsi="Times New Roman" w:cs="Times New Roman"/>
                <w:b/>
                <w:bCs/>
              </w:rPr>
            </w:pPr>
            <w:r w:rsidRPr="008B7D87">
              <w:rPr>
                <w:rFonts w:ascii="Times New Roman" w:hAnsi="Times New Roman" w:cs="Times New Roman"/>
                <w:b/>
                <w:bCs/>
              </w:rPr>
              <w:lastRenderedPageBreak/>
              <w:t>Reg. 12-7-2018</w:t>
            </w:r>
            <w:r>
              <w:rPr>
                <w:rFonts w:ascii="Times New Roman" w:hAnsi="Times New Roman" w:cs="Times New Roman"/>
                <w:b/>
                <w:bCs/>
              </w:rPr>
              <w:t xml:space="preserve"> CNEL</w:t>
            </w:r>
          </w:p>
          <w:p w:rsidR="006A421F" w:rsidRPr="008B7D87" w:rsidRDefault="008B7D87" w:rsidP="008B7D87">
            <w:pPr>
              <w:rPr>
                <w:rFonts w:ascii="Times New Roman" w:hAnsi="Times New Roman" w:cs="Times New Roman"/>
              </w:rPr>
            </w:pPr>
            <w:r w:rsidRPr="008B7D87">
              <w:rPr>
                <w:rFonts w:ascii="Times New Roman" w:hAnsi="Times New Roman" w:cs="Times New Roman"/>
              </w:rPr>
              <w:t>Regolamento degli Organi del CNEL.</w:t>
            </w:r>
          </w:p>
        </w:tc>
        <w:tc>
          <w:tcPr>
            <w:tcW w:w="3260" w:type="dxa"/>
          </w:tcPr>
          <w:p w:rsidR="006A421F" w:rsidRDefault="00C867B2" w:rsidP="009A1EB3">
            <w:pPr>
              <w:rPr>
                <w:rFonts w:ascii="Times New Roman" w:hAnsi="Times New Roman" w:cs="Times New Roman"/>
                <w:b/>
                <w:bCs/>
              </w:rPr>
            </w:pPr>
            <w:r>
              <w:rPr>
                <w:rFonts w:ascii="Times New Roman" w:hAnsi="Times New Roman" w:cs="Times New Roman"/>
                <w:b/>
                <w:bCs/>
              </w:rPr>
              <w:t>Art. 11 co.2</w:t>
            </w:r>
          </w:p>
          <w:p w:rsidR="00C867B2" w:rsidRPr="00C867B2" w:rsidRDefault="00C867B2" w:rsidP="00C867B2">
            <w:pPr>
              <w:jc w:val="both"/>
              <w:rPr>
                <w:rFonts w:ascii="Times New Roman" w:hAnsi="Times New Roman" w:cs="Times New Roman"/>
              </w:rPr>
            </w:pPr>
            <w:r w:rsidRPr="00C867B2">
              <w:rPr>
                <w:rFonts w:ascii="Times New Roman" w:hAnsi="Times New Roman" w:cs="Times New Roman"/>
              </w:rPr>
              <w:t>Comitato economico e sociale europeo, regioni ed enti locali</w:t>
            </w:r>
          </w:p>
        </w:tc>
        <w:tc>
          <w:tcPr>
            <w:tcW w:w="6662" w:type="dxa"/>
          </w:tcPr>
          <w:p w:rsidR="006A421F" w:rsidRPr="00F86004" w:rsidRDefault="00C867B2" w:rsidP="009A1EB3">
            <w:pPr>
              <w:jc w:val="both"/>
              <w:rPr>
                <w:rFonts w:ascii="Times New Roman" w:hAnsi="Times New Roman" w:cs="Times New Roman"/>
                <w:i/>
                <w:iCs/>
              </w:rPr>
            </w:pPr>
            <w:r w:rsidRPr="00C867B2">
              <w:rPr>
                <w:rFonts w:ascii="Times New Roman" w:hAnsi="Times New Roman" w:cs="Times New Roman"/>
                <w:i/>
                <w:iCs/>
              </w:rPr>
              <w:t>Nell'ambito del medesimo programma di attività, l'assemblea del CNEL dedica apposite sessioni all'esame dei principali atti di programmazione economica e finanziaria delle regioni, promuovendo altresì accordi di collaborazione con le singole regioni, la conferenza stato - regioni, la conferenza delle regioni e delle province autonome e le atre conferenze su tematiche specifiche in campo economico e sociale. Il CNEL sviluppa altresì le tematiche relative alle politiche territoriali degli enti locali, invitando ai propri lavori anche i rappresentanti di UPI, ANCI ed UNCEM.</w:t>
            </w:r>
          </w:p>
        </w:tc>
      </w:tr>
      <w:tr w:rsidR="006A421F" w:rsidTr="00EC6D8A">
        <w:tc>
          <w:tcPr>
            <w:tcW w:w="4390" w:type="dxa"/>
          </w:tcPr>
          <w:p w:rsidR="00C867B2" w:rsidRPr="00C867B2" w:rsidRDefault="00C867B2" w:rsidP="00C867B2">
            <w:pPr>
              <w:rPr>
                <w:rFonts w:ascii="Times New Roman" w:hAnsi="Times New Roman" w:cs="Times New Roman"/>
                <w:b/>
                <w:bCs/>
              </w:rPr>
            </w:pPr>
            <w:proofErr w:type="spellStart"/>
            <w:r w:rsidRPr="00C867B2">
              <w:rPr>
                <w:rFonts w:ascii="Times New Roman" w:hAnsi="Times New Roman" w:cs="Times New Roman"/>
                <w:b/>
                <w:bCs/>
              </w:rPr>
              <w:t>Ord</w:t>
            </w:r>
            <w:proofErr w:type="spellEnd"/>
            <w:r w:rsidRPr="00C867B2">
              <w:rPr>
                <w:rFonts w:ascii="Times New Roman" w:hAnsi="Times New Roman" w:cs="Times New Roman"/>
                <w:b/>
                <w:bCs/>
              </w:rPr>
              <w:t>. 12-7-2018 n. 532</w:t>
            </w:r>
            <w:r>
              <w:rPr>
                <w:rFonts w:ascii="Times New Roman" w:hAnsi="Times New Roman" w:cs="Times New Roman"/>
                <w:b/>
                <w:bCs/>
              </w:rPr>
              <w:t xml:space="preserve"> – Prot. </w:t>
            </w:r>
            <w:proofErr w:type="spellStart"/>
            <w:r>
              <w:rPr>
                <w:rFonts w:ascii="Times New Roman" w:hAnsi="Times New Roman" w:cs="Times New Roman"/>
                <w:b/>
                <w:bCs/>
              </w:rPr>
              <w:t>Civ</w:t>
            </w:r>
            <w:proofErr w:type="spellEnd"/>
            <w:r>
              <w:rPr>
                <w:rFonts w:ascii="Times New Roman" w:hAnsi="Times New Roman" w:cs="Times New Roman"/>
                <w:b/>
                <w:bCs/>
              </w:rPr>
              <w:t xml:space="preserve">. </w:t>
            </w:r>
          </w:p>
          <w:p w:rsidR="006A421F" w:rsidRPr="00C867B2" w:rsidRDefault="00C867B2" w:rsidP="00C867B2">
            <w:pPr>
              <w:rPr>
                <w:rFonts w:ascii="Times New Roman" w:hAnsi="Times New Roman" w:cs="Times New Roman"/>
              </w:rPr>
            </w:pPr>
            <w:r w:rsidRPr="00C867B2">
              <w:rPr>
                <w:rFonts w:ascii="Times New Roman" w:hAnsi="Times New Roman" w:cs="Times New Roman"/>
              </w:rPr>
              <w:t>Attuazione dell'articolo 11 del decreto-legge 28 aprile 2009 n. 39, convertito, con modificazioni, dalla legge 24 giugno 2009, n. 77- Annualità 2016.</w:t>
            </w:r>
          </w:p>
        </w:tc>
        <w:tc>
          <w:tcPr>
            <w:tcW w:w="3260" w:type="dxa"/>
          </w:tcPr>
          <w:p w:rsidR="006A421F" w:rsidRDefault="00C867B2" w:rsidP="009A1EB3">
            <w:pPr>
              <w:rPr>
                <w:rFonts w:ascii="Times New Roman" w:hAnsi="Times New Roman" w:cs="Times New Roman"/>
                <w:b/>
                <w:bCs/>
              </w:rPr>
            </w:pPr>
            <w:r>
              <w:rPr>
                <w:rFonts w:ascii="Times New Roman" w:hAnsi="Times New Roman" w:cs="Times New Roman"/>
                <w:b/>
                <w:bCs/>
              </w:rPr>
              <w:t>Premessa</w:t>
            </w:r>
          </w:p>
        </w:tc>
        <w:tc>
          <w:tcPr>
            <w:tcW w:w="6662" w:type="dxa"/>
          </w:tcPr>
          <w:p w:rsidR="00C867B2" w:rsidRPr="00C867B2" w:rsidRDefault="00C867B2" w:rsidP="00C867B2">
            <w:pPr>
              <w:jc w:val="both"/>
              <w:rPr>
                <w:rFonts w:ascii="Times New Roman" w:hAnsi="Times New Roman" w:cs="Times New Roman"/>
                <w:i/>
                <w:iCs/>
              </w:rPr>
            </w:pPr>
            <w:r>
              <w:rPr>
                <w:rFonts w:ascii="Times New Roman" w:hAnsi="Times New Roman" w:cs="Times New Roman"/>
                <w:i/>
                <w:iCs/>
              </w:rPr>
              <w:t>“</w:t>
            </w:r>
            <w:r w:rsidRPr="00C867B2">
              <w:rPr>
                <w:rFonts w:ascii="Times New Roman" w:hAnsi="Times New Roman" w:cs="Times New Roman"/>
                <w:i/>
                <w:iCs/>
              </w:rPr>
              <w:t>Visti gli indirizzi e criteri per la microzonazione sismica approvati dalla Conferenza delle Regioni e delle Province autonome il 13 novembre 2008;</w:t>
            </w:r>
          </w:p>
          <w:p w:rsidR="006A421F" w:rsidRPr="00F86004" w:rsidRDefault="00C867B2" w:rsidP="00C867B2">
            <w:pPr>
              <w:jc w:val="both"/>
              <w:rPr>
                <w:rFonts w:ascii="Times New Roman" w:hAnsi="Times New Roman" w:cs="Times New Roman"/>
                <w:i/>
                <w:iCs/>
              </w:rPr>
            </w:pPr>
            <w:r w:rsidRPr="00C867B2">
              <w:rPr>
                <w:rFonts w:ascii="Times New Roman" w:hAnsi="Times New Roman" w:cs="Times New Roman"/>
                <w:i/>
                <w:iCs/>
              </w:rPr>
              <w:t>Viste le Linee guida per la gestione del territorio in aree interessate da Faglie attive e capaci (FAC) approvate dalla Conferenza delle Regioni e delle Province autonome il 7 maggio 2015, integrative degli indirizzi e criteri per la microzonazione sismica approvati dalla Conferenza delle Regioni e delle Province autonome il 13 novembre 2008;</w:t>
            </w:r>
            <w:r>
              <w:rPr>
                <w:rFonts w:ascii="Times New Roman" w:hAnsi="Times New Roman" w:cs="Times New Roman"/>
                <w:i/>
                <w:iCs/>
              </w:rPr>
              <w:t>”</w:t>
            </w:r>
          </w:p>
        </w:tc>
      </w:tr>
      <w:tr w:rsidR="006A421F" w:rsidTr="00EC6D8A">
        <w:tc>
          <w:tcPr>
            <w:tcW w:w="4390" w:type="dxa"/>
          </w:tcPr>
          <w:p w:rsidR="00D02C6C" w:rsidRPr="00D02C6C" w:rsidRDefault="00D02C6C" w:rsidP="00D02C6C">
            <w:pPr>
              <w:rPr>
                <w:rFonts w:ascii="Times New Roman" w:hAnsi="Times New Roman" w:cs="Times New Roman"/>
                <w:b/>
                <w:bCs/>
              </w:rPr>
            </w:pPr>
            <w:r w:rsidRPr="00D02C6C">
              <w:rPr>
                <w:rFonts w:ascii="Times New Roman" w:hAnsi="Times New Roman" w:cs="Times New Roman"/>
                <w:b/>
                <w:bCs/>
              </w:rPr>
              <w:t>D.M. 22-5-2018</w:t>
            </w:r>
            <w:r>
              <w:rPr>
                <w:rFonts w:ascii="Times New Roman" w:hAnsi="Times New Roman" w:cs="Times New Roman"/>
                <w:b/>
                <w:bCs/>
              </w:rPr>
              <w:t xml:space="preserve"> MIUR</w:t>
            </w:r>
          </w:p>
          <w:p w:rsidR="006A421F" w:rsidRPr="00D02C6C" w:rsidRDefault="00D02C6C" w:rsidP="00D02C6C">
            <w:pPr>
              <w:jc w:val="both"/>
              <w:rPr>
                <w:rFonts w:ascii="Times New Roman" w:hAnsi="Times New Roman" w:cs="Times New Roman"/>
              </w:rPr>
            </w:pPr>
            <w:r w:rsidRPr="00D02C6C">
              <w:rPr>
                <w:rFonts w:ascii="Times New Roman" w:hAnsi="Times New Roman" w:cs="Times New Roman"/>
              </w:rPr>
              <w:t>Recepimento dell'Accordo, sancito nella seduta della Conferenza Stato Regioni del 10 maggio 2018, Rep. atti n. 100/CSR, riguardante la definizione delle fasi dei passaggi tra i percorsi di istruzione professionale e i percorsi di istruzione e formazione professionale compresi nel repertorio nazionale dell'offerta di istruzione e formazione professionale, e viceversa, in attuazione dell'articolo 8, comma 2, del decreto legislativo 13 aprile 2017, n. 61.</w:t>
            </w:r>
          </w:p>
        </w:tc>
        <w:tc>
          <w:tcPr>
            <w:tcW w:w="3260" w:type="dxa"/>
          </w:tcPr>
          <w:p w:rsidR="006A421F" w:rsidRDefault="00D02C6C" w:rsidP="009A1EB3">
            <w:pPr>
              <w:rPr>
                <w:rFonts w:ascii="Times New Roman" w:hAnsi="Times New Roman" w:cs="Times New Roman"/>
                <w:b/>
                <w:bCs/>
              </w:rPr>
            </w:pPr>
            <w:r>
              <w:rPr>
                <w:rFonts w:ascii="Times New Roman" w:hAnsi="Times New Roman" w:cs="Times New Roman"/>
                <w:b/>
                <w:bCs/>
              </w:rPr>
              <w:t>Epigrafe</w:t>
            </w:r>
          </w:p>
        </w:tc>
        <w:tc>
          <w:tcPr>
            <w:tcW w:w="6662" w:type="dxa"/>
          </w:tcPr>
          <w:p w:rsidR="006A421F" w:rsidRPr="00F86004" w:rsidRDefault="006A421F" w:rsidP="009A1EB3">
            <w:pPr>
              <w:jc w:val="both"/>
              <w:rPr>
                <w:rFonts w:ascii="Times New Roman" w:hAnsi="Times New Roman" w:cs="Times New Roman"/>
                <w:i/>
                <w:iCs/>
              </w:rPr>
            </w:pPr>
          </w:p>
        </w:tc>
      </w:tr>
      <w:tr w:rsidR="006A421F" w:rsidTr="00EC6D8A">
        <w:tc>
          <w:tcPr>
            <w:tcW w:w="4390" w:type="dxa"/>
          </w:tcPr>
          <w:p w:rsidR="00357CA2" w:rsidRPr="00357CA2" w:rsidRDefault="00357CA2" w:rsidP="00357CA2">
            <w:pPr>
              <w:rPr>
                <w:rFonts w:ascii="Times New Roman" w:hAnsi="Times New Roman" w:cs="Times New Roman"/>
                <w:b/>
                <w:bCs/>
              </w:rPr>
            </w:pPr>
            <w:r w:rsidRPr="00357CA2">
              <w:rPr>
                <w:rFonts w:ascii="Times New Roman" w:hAnsi="Times New Roman" w:cs="Times New Roman"/>
                <w:b/>
                <w:bCs/>
              </w:rPr>
              <w:t>D.M. 21-5-2018</w:t>
            </w:r>
          </w:p>
          <w:p w:rsidR="006A421F" w:rsidRPr="00357CA2" w:rsidRDefault="00357CA2" w:rsidP="00357CA2">
            <w:pPr>
              <w:jc w:val="both"/>
              <w:rPr>
                <w:rFonts w:ascii="Times New Roman" w:hAnsi="Times New Roman" w:cs="Times New Roman"/>
              </w:rPr>
            </w:pPr>
            <w:r w:rsidRPr="00357CA2">
              <w:rPr>
                <w:rFonts w:ascii="Times New Roman" w:hAnsi="Times New Roman" w:cs="Times New Roman"/>
              </w:rPr>
              <w:t>Ripartizione delle risorse, per l'anno 2017, da attribuire alle regioni a fronte degli oneri per gli accertamenti medico legali sui dipendenti assenti da servizio per malattia effettuati dalle aziende sanitarie locali.</w:t>
            </w:r>
          </w:p>
        </w:tc>
        <w:tc>
          <w:tcPr>
            <w:tcW w:w="3260" w:type="dxa"/>
          </w:tcPr>
          <w:p w:rsidR="006A421F" w:rsidRDefault="00357CA2" w:rsidP="009A1EB3">
            <w:pPr>
              <w:rPr>
                <w:rFonts w:ascii="Times New Roman" w:hAnsi="Times New Roman" w:cs="Times New Roman"/>
                <w:b/>
                <w:bCs/>
              </w:rPr>
            </w:pPr>
            <w:r>
              <w:rPr>
                <w:rFonts w:ascii="Times New Roman" w:hAnsi="Times New Roman" w:cs="Times New Roman"/>
                <w:b/>
                <w:bCs/>
              </w:rPr>
              <w:t>Premessa</w:t>
            </w:r>
          </w:p>
        </w:tc>
        <w:tc>
          <w:tcPr>
            <w:tcW w:w="6662" w:type="dxa"/>
          </w:tcPr>
          <w:p w:rsidR="00357CA2" w:rsidRPr="00357CA2" w:rsidRDefault="00357CA2" w:rsidP="00357CA2">
            <w:pPr>
              <w:jc w:val="both"/>
              <w:rPr>
                <w:rFonts w:ascii="Times New Roman" w:hAnsi="Times New Roman" w:cs="Times New Roman"/>
                <w:i/>
                <w:iCs/>
              </w:rPr>
            </w:pPr>
            <w:r>
              <w:rPr>
                <w:rFonts w:ascii="Times New Roman" w:hAnsi="Times New Roman" w:cs="Times New Roman"/>
                <w:i/>
                <w:iCs/>
              </w:rPr>
              <w:t>“</w:t>
            </w:r>
            <w:r w:rsidRPr="00357CA2">
              <w:rPr>
                <w:rFonts w:ascii="Times New Roman" w:hAnsi="Times New Roman" w:cs="Times New Roman"/>
                <w:i/>
                <w:iCs/>
              </w:rPr>
              <w:t>Considerato che, ai sensi del sopra citato comma 339 dell'art. 1 della legge n. 147/2013, il Ministero dell'economia e finanze provvede alla predisposizione del decreto di riparto sulla base di una proposta della Conferenza delle regioni e delle province autonome, da trasmettere entro il 31 marzo di ciascun anno, con riferimento ai dati relativi all'anno precedente;</w:t>
            </w:r>
          </w:p>
          <w:p w:rsidR="006A421F" w:rsidRPr="00F86004" w:rsidRDefault="00357CA2" w:rsidP="00357CA2">
            <w:pPr>
              <w:jc w:val="both"/>
              <w:rPr>
                <w:rFonts w:ascii="Times New Roman" w:hAnsi="Times New Roman" w:cs="Times New Roman"/>
                <w:i/>
                <w:iCs/>
              </w:rPr>
            </w:pPr>
            <w:r w:rsidRPr="00357CA2">
              <w:rPr>
                <w:rFonts w:ascii="Times New Roman" w:hAnsi="Times New Roman" w:cs="Times New Roman"/>
                <w:i/>
                <w:iCs/>
              </w:rPr>
              <w:lastRenderedPageBreak/>
              <w:t>Vista la nota n. 795/C2FIN/C7SAN del 15 febbraio 2018 con la quale la Conferenza delle Regioni e delle province autonome ha comunicato di aver condiviso quale criterio di ripartizione delle risorse da attribuite alle Regioni e alle Province autonome per l'anno 2017, quello della quota d'accesso relativa al riparto delle disponibilità finanziarie per il Servizio Sanitario Nazionale per l'anno 2017;</w:t>
            </w:r>
            <w:r>
              <w:rPr>
                <w:rFonts w:ascii="Times New Roman" w:hAnsi="Times New Roman" w:cs="Times New Roman"/>
                <w:i/>
                <w:iCs/>
              </w:rPr>
              <w:t>”</w:t>
            </w:r>
          </w:p>
        </w:tc>
      </w:tr>
      <w:tr w:rsidR="006A421F" w:rsidTr="00EC6D8A">
        <w:tc>
          <w:tcPr>
            <w:tcW w:w="4390" w:type="dxa"/>
          </w:tcPr>
          <w:p w:rsidR="00357CA2" w:rsidRPr="00357CA2" w:rsidRDefault="00357CA2" w:rsidP="00357CA2">
            <w:pPr>
              <w:rPr>
                <w:rFonts w:ascii="Times New Roman" w:hAnsi="Times New Roman" w:cs="Times New Roman"/>
                <w:b/>
                <w:bCs/>
              </w:rPr>
            </w:pPr>
            <w:proofErr w:type="spellStart"/>
            <w:r w:rsidRPr="00357CA2">
              <w:rPr>
                <w:rFonts w:ascii="Times New Roman" w:hAnsi="Times New Roman" w:cs="Times New Roman"/>
                <w:b/>
                <w:bCs/>
              </w:rPr>
              <w:lastRenderedPageBreak/>
              <w:t>D.Lgs.</w:t>
            </w:r>
            <w:proofErr w:type="spellEnd"/>
            <w:r w:rsidRPr="00357CA2">
              <w:rPr>
                <w:rFonts w:ascii="Times New Roman" w:hAnsi="Times New Roman" w:cs="Times New Roman"/>
                <w:b/>
                <w:bCs/>
              </w:rPr>
              <w:t xml:space="preserve"> 21-5-2018 n. 74</w:t>
            </w:r>
          </w:p>
          <w:p w:rsidR="006A421F" w:rsidRPr="00357CA2" w:rsidRDefault="00357CA2" w:rsidP="00357CA2">
            <w:pPr>
              <w:jc w:val="both"/>
              <w:rPr>
                <w:rFonts w:ascii="Times New Roman" w:hAnsi="Times New Roman" w:cs="Times New Roman"/>
              </w:rPr>
            </w:pPr>
            <w:r w:rsidRPr="00357CA2">
              <w:rPr>
                <w:rFonts w:ascii="Times New Roman" w:hAnsi="Times New Roman" w:cs="Times New Roman"/>
              </w:rPr>
              <w:t>Riorganizzazione dell'Agenzia per le erogazioni in agricoltura - AGEA e per il riordino del sistema dei controlli nel settore agroalimentare, in attuazione dell'articolo 15, della legge 28 luglio 2016, n. 154.</w:t>
            </w:r>
          </w:p>
        </w:tc>
        <w:tc>
          <w:tcPr>
            <w:tcW w:w="3260" w:type="dxa"/>
          </w:tcPr>
          <w:p w:rsidR="006A421F" w:rsidRDefault="00357CA2" w:rsidP="009A1EB3">
            <w:pPr>
              <w:rPr>
                <w:rFonts w:ascii="Times New Roman" w:hAnsi="Times New Roman" w:cs="Times New Roman"/>
                <w:b/>
                <w:bCs/>
              </w:rPr>
            </w:pPr>
            <w:r>
              <w:rPr>
                <w:rFonts w:ascii="Times New Roman" w:hAnsi="Times New Roman" w:cs="Times New Roman"/>
                <w:b/>
                <w:bCs/>
              </w:rPr>
              <w:t>Art. 9 co. 2</w:t>
            </w:r>
          </w:p>
          <w:p w:rsidR="00357CA2" w:rsidRPr="00357CA2" w:rsidRDefault="00357CA2" w:rsidP="009A1EB3">
            <w:pPr>
              <w:rPr>
                <w:rFonts w:ascii="Times New Roman" w:hAnsi="Times New Roman" w:cs="Times New Roman"/>
              </w:rPr>
            </w:pPr>
            <w:r>
              <w:rPr>
                <w:rFonts w:ascii="Times New Roman" w:hAnsi="Times New Roman" w:cs="Times New Roman"/>
              </w:rPr>
              <w:t>Comitato tecnico</w:t>
            </w:r>
          </w:p>
        </w:tc>
        <w:tc>
          <w:tcPr>
            <w:tcW w:w="6662" w:type="dxa"/>
          </w:tcPr>
          <w:p w:rsidR="006A421F" w:rsidRPr="00F86004" w:rsidRDefault="00357CA2" w:rsidP="009A1EB3">
            <w:pPr>
              <w:jc w:val="both"/>
              <w:rPr>
                <w:rFonts w:ascii="Times New Roman" w:hAnsi="Times New Roman" w:cs="Times New Roman"/>
                <w:i/>
                <w:iCs/>
              </w:rPr>
            </w:pPr>
            <w:r>
              <w:rPr>
                <w:rFonts w:ascii="Times New Roman" w:hAnsi="Times New Roman" w:cs="Times New Roman"/>
                <w:i/>
                <w:iCs/>
              </w:rPr>
              <w:t>“</w:t>
            </w:r>
            <w:r w:rsidRPr="00357CA2">
              <w:rPr>
                <w:rFonts w:ascii="Times New Roman" w:hAnsi="Times New Roman" w:cs="Times New Roman"/>
                <w:i/>
                <w:iCs/>
              </w:rPr>
              <w:t>Il Comitato, presieduto da un rappresentante del Ministro delle politiche agricole alimentari e forestali, è composto dal Direttore dell'Agenzia, dal Direttore dell'organismo di coordinamento, dal Direttore dell'organismo pagatore di cui all'articolo 4, da tre direttori degli altri organismi pagatori riconosciuti e da tre rappresentanti delle regioni, individuati dalla Conferenza delle regioni e delle Province autonome di Trento e di Bolzano. I componenti del Comitato restano in carica tre anni e non può essere attribuita agli stessi alcuna forma di indennità, compensi, gettoni di presenza, rimborsi spese ed altri emolumenti comunque denominati. Con le medesime modalità previste per la nomina si procede anche alla sostituzione dei singoli componenti cessati per qualsiasi causa dall'incarico.</w:t>
            </w:r>
            <w:r>
              <w:rPr>
                <w:rFonts w:ascii="Times New Roman" w:hAnsi="Times New Roman" w:cs="Times New Roman"/>
                <w:i/>
                <w:iCs/>
              </w:rPr>
              <w:t>”</w:t>
            </w:r>
          </w:p>
        </w:tc>
      </w:tr>
      <w:tr w:rsidR="006A421F" w:rsidTr="00EC6D8A">
        <w:tc>
          <w:tcPr>
            <w:tcW w:w="4390" w:type="dxa"/>
          </w:tcPr>
          <w:p w:rsidR="00357CA2" w:rsidRPr="00357CA2" w:rsidRDefault="00357CA2" w:rsidP="00357CA2">
            <w:pPr>
              <w:rPr>
                <w:rFonts w:ascii="Times New Roman" w:hAnsi="Times New Roman" w:cs="Times New Roman"/>
                <w:b/>
                <w:bCs/>
              </w:rPr>
            </w:pPr>
            <w:r w:rsidRPr="00357CA2">
              <w:rPr>
                <w:rFonts w:ascii="Times New Roman" w:hAnsi="Times New Roman" w:cs="Times New Roman"/>
                <w:b/>
                <w:bCs/>
              </w:rPr>
              <w:t xml:space="preserve">Del. 14-5-2018 </w:t>
            </w:r>
            <w:proofErr w:type="spellStart"/>
            <w:r w:rsidRPr="00357CA2">
              <w:rPr>
                <w:rFonts w:ascii="Times New Roman" w:hAnsi="Times New Roman" w:cs="Times New Roman"/>
                <w:b/>
                <w:bCs/>
              </w:rPr>
              <w:t>n</w:t>
            </w:r>
            <w:r>
              <w:rPr>
                <w:rFonts w:ascii="Times New Roman" w:hAnsi="Times New Roman" w:cs="Times New Roman"/>
                <w:b/>
                <w:bCs/>
              </w:rPr>
              <w:t>n</w:t>
            </w:r>
            <w:proofErr w:type="spellEnd"/>
            <w:r w:rsidRPr="00357CA2">
              <w:rPr>
                <w:rFonts w:ascii="Times New Roman" w:hAnsi="Times New Roman" w:cs="Times New Roman"/>
                <w:b/>
                <w:bCs/>
              </w:rPr>
              <w:t>. 10</w:t>
            </w:r>
            <w:r>
              <w:rPr>
                <w:rFonts w:ascii="Times New Roman" w:hAnsi="Times New Roman" w:cs="Times New Roman"/>
                <w:b/>
                <w:bCs/>
              </w:rPr>
              <w:t xml:space="preserve"> – 11 </w:t>
            </w:r>
            <w:r w:rsidRPr="00357CA2">
              <w:rPr>
                <w:rFonts w:ascii="Times New Roman" w:hAnsi="Times New Roman" w:cs="Times New Roman"/>
                <w:b/>
                <w:bCs/>
              </w:rPr>
              <w:t>/SEZAUT/2018/INPR</w:t>
            </w:r>
            <w:r>
              <w:rPr>
                <w:rFonts w:ascii="Times New Roman" w:hAnsi="Times New Roman" w:cs="Times New Roman"/>
                <w:b/>
                <w:bCs/>
              </w:rPr>
              <w:t xml:space="preserve"> Corte dei Conti</w:t>
            </w:r>
          </w:p>
          <w:p w:rsidR="006A421F" w:rsidRPr="00357CA2" w:rsidRDefault="00357CA2" w:rsidP="00357CA2">
            <w:pPr>
              <w:jc w:val="both"/>
              <w:rPr>
                <w:rFonts w:ascii="Times New Roman" w:hAnsi="Times New Roman" w:cs="Times New Roman"/>
              </w:rPr>
            </w:pPr>
            <w:r w:rsidRPr="00357CA2">
              <w:rPr>
                <w:rFonts w:ascii="Times New Roman" w:hAnsi="Times New Roman" w:cs="Times New Roman"/>
              </w:rPr>
              <w:t>Linee guida per le relazioni dei collegi dei revisori dei conti sui rendiconti delle Regioni e delle Province autonome per l'esercizio 2017. (Delibera n. 10/SEZAUT/2018/INPR).</w:t>
            </w:r>
          </w:p>
        </w:tc>
        <w:tc>
          <w:tcPr>
            <w:tcW w:w="3260" w:type="dxa"/>
          </w:tcPr>
          <w:p w:rsidR="006A421F" w:rsidRDefault="00357CA2" w:rsidP="009A1EB3">
            <w:pPr>
              <w:rPr>
                <w:rFonts w:ascii="Times New Roman" w:hAnsi="Times New Roman" w:cs="Times New Roman"/>
                <w:b/>
                <w:bCs/>
              </w:rPr>
            </w:pPr>
            <w:r>
              <w:rPr>
                <w:rFonts w:ascii="Times New Roman" w:hAnsi="Times New Roman" w:cs="Times New Roman"/>
                <w:b/>
                <w:bCs/>
              </w:rPr>
              <w:t>Premessa</w:t>
            </w:r>
          </w:p>
        </w:tc>
        <w:tc>
          <w:tcPr>
            <w:tcW w:w="6662" w:type="dxa"/>
          </w:tcPr>
          <w:p w:rsidR="00357CA2" w:rsidRPr="00357CA2" w:rsidRDefault="00357CA2" w:rsidP="00357CA2">
            <w:pPr>
              <w:jc w:val="both"/>
              <w:rPr>
                <w:rFonts w:ascii="Times New Roman" w:hAnsi="Times New Roman" w:cs="Times New Roman"/>
                <w:i/>
                <w:iCs/>
              </w:rPr>
            </w:pPr>
            <w:r>
              <w:rPr>
                <w:rFonts w:ascii="Times New Roman" w:hAnsi="Times New Roman" w:cs="Times New Roman"/>
                <w:i/>
                <w:iCs/>
              </w:rPr>
              <w:t>“</w:t>
            </w:r>
            <w:r w:rsidRPr="00357CA2">
              <w:rPr>
                <w:rFonts w:ascii="Times New Roman" w:hAnsi="Times New Roman" w:cs="Times New Roman"/>
                <w:i/>
                <w:iCs/>
              </w:rPr>
              <w:t>Vista la nota del Presidente della Corte dei conti n. 1181 del 24 aprile 2018, con la quale è stato comunicato alla Conferenza delle Regioni e delle Province autonome e alla Conferenza dei Presidenti delle Assemblee legislative delle Regioni e delle Province autonome lo schema delle linee guida con il relativo questionario al rendiconto delle Regioni per l'esercizio 2017;</w:t>
            </w:r>
          </w:p>
          <w:p w:rsidR="006A421F" w:rsidRPr="00F86004" w:rsidRDefault="00357CA2" w:rsidP="00357CA2">
            <w:pPr>
              <w:jc w:val="both"/>
              <w:rPr>
                <w:rFonts w:ascii="Times New Roman" w:hAnsi="Times New Roman" w:cs="Times New Roman"/>
                <w:i/>
                <w:iCs/>
              </w:rPr>
            </w:pPr>
            <w:r w:rsidRPr="00357CA2">
              <w:rPr>
                <w:rFonts w:ascii="Times New Roman" w:hAnsi="Times New Roman" w:cs="Times New Roman"/>
                <w:i/>
                <w:iCs/>
              </w:rPr>
              <w:t>Dato atto che, nel Tavolo tecnico riunitosi il 3 maggio 2018, sono stati sentiti i rappresentanti della Conferenza delle Regioni e delle Province autonome e della Conferenza dei Presidenti delle Assemblee legislative delle Regioni e delle Province autonome;</w:t>
            </w:r>
            <w:r>
              <w:rPr>
                <w:rFonts w:ascii="Times New Roman" w:hAnsi="Times New Roman" w:cs="Times New Roman"/>
                <w:i/>
                <w:iCs/>
              </w:rPr>
              <w:t>”</w:t>
            </w:r>
          </w:p>
        </w:tc>
      </w:tr>
      <w:tr w:rsidR="006A421F" w:rsidTr="00EC6D8A">
        <w:tc>
          <w:tcPr>
            <w:tcW w:w="4390" w:type="dxa"/>
          </w:tcPr>
          <w:p w:rsidR="00357CA2" w:rsidRPr="00357CA2" w:rsidRDefault="00357CA2" w:rsidP="00357CA2">
            <w:pPr>
              <w:rPr>
                <w:rFonts w:ascii="Times New Roman" w:hAnsi="Times New Roman" w:cs="Times New Roman"/>
                <w:b/>
                <w:bCs/>
              </w:rPr>
            </w:pPr>
            <w:r w:rsidRPr="00357CA2">
              <w:rPr>
                <w:rFonts w:ascii="Times New Roman" w:hAnsi="Times New Roman" w:cs="Times New Roman"/>
                <w:b/>
                <w:bCs/>
              </w:rPr>
              <w:t>Del. 14-5-2018 n. 9/SE-ZAUT/2018/INPR</w:t>
            </w:r>
          </w:p>
          <w:p w:rsidR="006A421F" w:rsidRPr="00357CA2" w:rsidRDefault="00357CA2" w:rsidP="00357CA2">
            <w:pPr>
              <w:jc w:val="both"/>
              <w:rPr>
                <w:rFonts w:ascii="Times New Roman" w:hAnsi="Times New Roman" w:cs="Times New Roman"/>
              </w:rPr>
            </w:pPr>
            <w:r w:rsidRPr="00357CA2">
              <w:rPr>
                <w:rFonts w:ascii="Times New Roman" w:hAnsi="Times New Roman" w:cs="Times New Roman"/>
              </w:rPr>
              <w:t>Linee guida per le relazioni dei collegi dei revisori dei conti sui bilanci di previsione delle Regioni e delle Province autonome per gli esercizi 2018-2020. (Delibera n. 9/SE-ZAUT/2018/INPR).</w:t>
            </w:r>
          </w:p>
        </w:tc>
        <w:tc>
          <w:tcPr>
            <w:tcW w:w="3260" w:type="dxa"/>
          </w:tcPr>
          <w:p w:rsidR="006A421F" w:rsidRDefault="00357CA2" w:rsidP="009A1EB3">
            <w:pPr>
              <w:rPr>
                <w:rFonts w:ascii="Times New Roman" w:hAnsi="Times New Roman" w:cs="Times New Roman"/>
                <w:b/>
                <w:bCs/>
              </w:rPr>
            </w:pPr>
            <w:r>
              <w:rPr>
                <w:rFonts w:ascii="Times New Roman" w:hAnsi="Times New Roman" w:cs="Times New Roman"/>
                <w:b/>
                <w:bCs/>
              </w:rPr>
              <w:t>Premessa</w:t>
            </w:r>
          </w:p>
        </w:tc>
        <w:tc>
          <w:tcPr>
            <w:tcW w:w="6662" w:type="dxa"/>
          </w:tcPr>
          <w:p w:rsidR="00357CA2" w:rsidRPr="00357CA2" w:rsidRDefault="00357CA2" w:rsidP="00357CA2">
            <w:pPr>
              <w:jc w:val="both"/>
              <w:rPr>
                <w:rFonts w:ascii="Times New Roman" w:hAnsi="Times New Roman" w:cs="Times New Roman"/>
                <w:i/>
                <w:iCs/>
              </w:rPr>
            </w:pPr>
            <w:r>
              <w:rPr>
                <w:rFonts w:ascii="Times New Roman" w:hAnsi="Times New Roman" w:cs="Times New Roman"/>
                <w:i/>
                <w:iCs/>
              </w:rPr>
              <w:t>“</w:t>
            </w:r>
            <w:r w:rsidRPr="00357CA2">
              <w:rPr>
                <w:rFonts w:ascii="Times New Roman" w:hAnsi="Times New Roman" w:cs="Times New Roman"/>
                <w:i/>
                <w:iCs/>
              </w:rPr>
              <w:t>Vista la nota del Presidente della Corte dei conti n. 1181 del 24 aprile 2018, con la quale è stato comunicato alla Conferenza delle Regioni e delle Province autonome e alla Conferenza dei Presidenti delle Assemblee legislative delle Regioni e delle Province autonome lo schema delle linee guida con il relativo questionario al bilancio di previsione 2018-2020 delle Regioni e delle Province autonome;</w:t>
            </w:r>
          </w:p>
          <w:p w:rsidR="006A421F" w:rsidRPr="00F86004" w:rsidRDefault="00357CA2" w:rsidP="00357CA2">
            <w:pPr>
              <w:jc w:val="both"/>
              <w:rPr>
                <w:rFonts w:ascii="Times New Roman" w:hAnsi="Times New Roman" w:cs="Times New Roman"/>
                <w:i/>
                <w:iCs/>
              </w:rPr>
            </w:pPr>
            <w:r w:rsidRPr="00357CA2">
              <w:rPr>
                <w:rFonts w:ascii="Times New Roman" w:hAnsi="Times New Roman" w:cs="Times New Roman"/>
                <w:i/>
                <w:iCs/>
              </w:rPr>
              <w:t xml:space="preserve">Dato atto che, nel Tavolo tecnico riunitosi il 3 maggio 2018, sono stati sentiti i rappresentanti della Conferenza delle Regioni e delle Province </w:t>
            </w:r>
            <w:r w:rsidRPr="00357CA2">
              <w:rPr>
                <w:rFonts w:ascii="Times New Roman" w:hAnsi="Times New Roman" w:cs="Times New Roman"/>
                <w:i/>
                <w:iCs/>
              </w:rPr>
              <w:lastRenderedPageBreak/>
              <w:t>autonome e della Conferenza dei Presidenti delle Assemblee legislative delle Regioni e delle Province autonome;</w:t>
            </w:r>
            <w:r>
              <w:rPr>
                <w:rFonts w:ascii="Times New Roman" w:hAnsi="Times New Roman" w:cs="Times New Roman"/>
                <w:i/>
                <w:iCs/>
              </w:rPr>
              <w:t>”</w:t>
            </w:r>
          </w:p>
        </w:tc>
      </w:tr>
      <w:tr w:rsidR="006A421F" w:rsidTr="00EC6D8A">
        <w:tc>
          <w:tcPr>
            <w:tcW w:w="4390" w:type="dxa"/>
          </w:tcPr>
          <w:p w:rsidR="00357CA2" w:rsidRPr="00357CA2" w:rsidRDefault="00357CA2" w:rsidP="00357CA2">
            <w:pPr>
              <w:rPr>
                <w:rFonts w:ascii="Times New Roman" w:hAnsi="Times New Roman" w:cs="Times New Roman"/>
                <w:b/>
                <w:bCs/>
              </w:rPr>
            </w:pPr>
            <w:r w:rsidRPr="00357CA2">
              <w:rPr>
                <w:rFonts w:ascii="Times New Roman" w:hAnsi="Times New Roman" w:cs="Times New Roman"/>
                <w:b/>
                <w:bCs/>
              </w:rPr>
              <w:lastRenderedPageBreak/>
              <w:t>D.P.C.M. 23-4-2018 n. 67</w:t>
            </w:r>
          </w:p>
          <w:p w:rsidR="006A421F" w:rsidRPr="00357CA2" w:rsidRDefault="00357CA2" w:rsidP="00357CA2">
            <w:pPr>
              <w:jc w:val="both"/>
              <w:rPr>
                <w:rFonts w:ascii="Times New Roman" w:hAnsi="Times New Roman" w:cs="Times New Roman"/>
              </w:rPr>
            </w:pPr>
            <w:r w:rsidRPr="00357CA2">
              <w:rPr>
                <w:rFonts w:ascii="Times New Roman" w:hAnsi="Times New Roman" w:cs="Times New Roman"/>
              </w:rPr>
              <w:t>Regolamento recante modifiche al decreto del Presidente del Consiglio dei ministri 21 febbraio 2017, n. 21, concernente criteri e modalità di attuazione dell'articolo 10, comma 5, della legge 24 dicembre 2012, n. 243, in materia di ricorso all'indebitamento da parte delle regioni e degli enti locali, ivi incluse le modalità attuative del potere sostitutivo dello Stato, in caso di inerzia o ritardo da parte delle regioni e delle Province autonome di Trento e di Bolzano.</w:t>
            </w:r>
          </w:p>
        </w:tc>
        <w:tc>
          <w:tcPr>
            <w:tcW w:w="3260" w:type="dxa"/>
          </w:tcPr>
          <w:p w:rsidR="006A421F" w:rsidRDefault="00357CA2" w:rsidP="009A1EB3">
            <w:pPr>
              <w:rPr>
                <w:rFonts w:ascii="Times New Roman" w:hAnsi="Times New Roman" w:cs="Times New Roman"/>
                <w:b/>
                <w:bCs/>
              </w:rPr>
            </w:pPr>
            <w:r>
              <w:rPr>
                <w:rFonts w:ascii="Times New Roman" w:hAnsi="Times New Roman" w:cs="Times New Roman"/>
                <w:b/>
                <w:bCs/>
              </w:rPr>
              <w:t>Art. 1 co.1</w:t>
            </w:r>
          </w:p>
          <w:p w:rsidR="00357CA2" w:rsidRPr="00357CA2" w:rsidRDefault="00357CA2" w:rsidP="00357CA2">
            <w:pPr>
              <w:jc w:val="both"/>
              <w:rPr>
                <w:rFonts w:ascii="Times New Roman" w:hAnsi="Times New Roman" w:cs="Times New Roman"/>
              </w:rPr>
            </w:pPr>
            <w:r w:rsidRPr="00357CA2">
              <w:rPr>
                <w:rFonts w:ascii="Times New Roman" w:hAnsi="Times New Roman" w:cs="Times New Roman"/>
              </w:rPr>
              <w:t>Modifiche al decreto del Presidente del Consiglio dei ministri 21 febbraio 2017, n. 21</w:t>
            </w:r>
            <w:r>
              <w:rPr>
                <w:rFonts w:ascii="Times New Roman" w:hAnsi="Times New Roman" w:cs="Times New Roman"/>
              </w:rPr>
              <w:t xml:space="preserve">, Art. 3 </w:t>
            </w:r>
            <w:proofErr w:type="spellStart"/>
            <w:r>
              <w:rPr>
                <w:rFonts w:ascii="Times New Roman" w:hAnsi="Times New Roman" w:cs="Times New Roman"/>
              </w:rPr>
              <w:t>lett.d</w:t>
            </w:r>
            <w:proofErr w:type="spellEnd"/>
            <w:r>
              <w:rPr>
                <w:rFonts w:ascii="Times New Roman" w:hAnsi="Times New Roman" w:cs="Times New Roman"/>
              </w:rPr>
              <w:t>)</w:t>
            </w:r>
          </w:p>
        </w:tc>
        <w:tc>
          <w:tcPr>
            <w:tcW w:w="6662" w:type="dxa"/>
          </w:tcPr>
          <w:p w:rsidR="00357CA2" w:rsidRPr="00357CA2" w:rsidRDefault="00357CA2" w:rsidP="00357CA2">
            <w:pPr>
              <w:jc w:val="both"/>
              <w:rPr>
                <w:rFonts w:ascii="Times New Roman" w:hAnsi="Times New Roman" w:cs="Times New Roman"/>
                <w:i/>
                <w:iCs/>
              </w:rPr>
            </w:pPr>
            <w:r>
              <w:rPr>
                <w:rFonts w:ascii="Times New Roman" w:hAnsi="Times New Roman" w:cs="Times New Roman"/>
                <w:i/>
                <w:iCs/>
              </w:rPr>
              <w:t>“</w:t>
            </w:r>
            <w:r w:rsidRPr="00357CA2">
              <w:rPr>
                <w:rFonts w:ascii="Times New Roman" w:hAnsi="Times New Roman" w:cs="Times New Roman"/>
                <w:i/>
                <w:iCs/>
              </w:rPr>
              <w:t>L'Osservatorio è presieduto dall'Ispettore generale capo dell'Ispettorato generale per la finanza delle pubbliche amministrazioni (</w:t>
            </w:r>
            <w:proofErr w:type="gramStart"/>
            <w:r w:rsidRPr="00357CA2">
              <w:rPr>
                <w:rFonts w:ascii="Times New Roman" w:hAnsi="Times New Roman" w:cs="Times New Roman"/>
                <w:i/>
                <w:iCs/>
              </w:rPr>
              <w:t>I.Ge.PA</w:t>
            </w:r>
            <w:proofErr w:type="gramEnd"/>
            <w:r w:rsidRPr="00357CA2">
              <w:rPr>
                <w:rFonts w:ascii="Times New Roman" w:hAnsi="Times New Roman" w:cs="Times New Roman"/>
                <w:i/>
                <w:iCs/>
              </w:rPr>
              <w:t>.) del Dipartimento della Ragioneria generale dello Stato del Ministero dell'economia e delle finanze, ed è composto dai seguenti componenti effettivi:</w:t>
            </w:r>
            <w:r>
              <w:rPr>
                <w:rFonts w:ascii="Times New Roman" w:hAnsi="Times New Roman" w:cs="Times New Roman"/>
                <w:i/>
                <w:iCs/>
              </w:rPr>
              <w:t>[…]</w:t>
            </w:r>
          </w:p>
          <w:p w:rsidR="006A421F" w:rsidRPr="00F86004" w:rsidRDefault="00357CA2" w:rsidP="00357CA2">
            <w:pPr>
              <w:jc w:val="both"/>
              <w:rPr>
                <w:rFonts w:ascii="Times New Roman" w:hAnsi="Times New Roman" w:cs="Times New Roman"/>
                <w:i/>
                <w:iCs/>
              </w:rPr>
            </w:pPr>
            <w:r w:rsidRPr="00357CA2">
              <w:rPr>
                <w:rFonts w:ascii="Times New Roman" w:hAnsi="Times New Roman" w:cs="Times New Roman"/>
                <w:i/>
                <w:iCs/>
              </w:rPr>
              <w:t>d) tre rappresentanti indicati dalla Conferenza delle regioni e delle Province autonome di Trento e di Bolzano;</w:t>
            </w:r>
            <w:r>
              <w:rPr>
                <w:rFonts w:ascii="Times New Roman" w:hAnsi="Times New Roman" w:cs="Times New Roman"/>
                <w:i/>
                <w:iCs/>
              </w:rPr>
              <w:t>”</w:t>
            </w:r>
          </w:p>
        </w:tc>
      </w:tr>
      <w:tr w:rsidR="00357CA2" w:rsidTr="00EC6D8A">
        <w:tc>
          <w:tcPr>
            <w:tcW w:w="4390" w:type="dxa"/>
          </w:tcPr>
          <w:p w:rsidR="00357CA2" w:rsidRPr="00357CA2" w:rsidRDefault="00357CA2" w:rsidP="00357CA2">
            <w:pPr>
              <w:rPr>
                <w:rFonts w:ascii="Times New Roman" w:hAnsi="Times New Roman" w:cs="Times New Roman"/>
                <w:b/>
                <w:bCs/>
              </w:rPr>
            </w:pPr>
            <w:proofErr w:type="spellStart"/>
            <w:r w:rsidRPr="00357CA2">
              <w:rPr>
                <w:rFonts w:ascii="Times New Roman" w:hAnsi="Times New Roman" w:cs="Times New Roman"/>
                <w:b/>
                <w:bCs/>
              </w:rPr>
              <w:t>D.Lgs.</w:t>
            </w:r>
            <w:proofErr w:type="spellEnd"/>
            <w:r w:rsidRPr="00357CA2">
              <w:rPr>
                <w:rFonts w:ascii="Times New Roman" w:hAnsi="Times New Roman" w:cs="Times New Roman"/>
                <w:b/>
                <w:bCs/>
              </w:rPr>
              <w:t xml:space="preserve"> 13-4-2018 n. 43</w:t>
            </w:r>
          </w:p>
          <w:p w:rsidR="00357CA2" w:rsidRPr="00357CA2" w:rsidRDefault="00357CA2" w:rsidP="00357CA2">
            <w:pPr>
              <w:jc w:val="both"/>
              <w:rPr>
                <w:rFonts w:ascii="Times New Roman" w:hAnsi="Times New Roman" w:cs="Times New Roman"/>
              </w:rPr>
            </w:pPr>
            <w:r w:rsidRPr="00357CA2">
              <w:rPr>
                <w:rFonts w:ascii="Times New Roman" w:hAnsi="Times New Roman" w:cs="Times New Roman"/>
              </w:rPr>
              <w:t>Disposizioni integrative e correttive al decreto legislativo 6 marzo 2017, n. 40, concernente: «Istituzione e disciplina del servizio civile universale, a norma dell'articolo 8 della legge 6 giugno 2016, n. 106»</w:t>
            </w:r>
          </w:p>
        </w:tc>
        <w:tc>
          <w:tcPr>
            <w:tcW w:w="3260" w:type="dxa"/>
          </w:tcPr>
          <w:p w:rsidR="00357CA2" w:rsidRDefault="00357CA2" w:rsidP="009A1EB3">
            <w:pPr>
              <w:rPr>
                <w:rFonts w:ascii="Times New Roman" w:hAnsi="Times New Roman" w:cs="Times New Roman"/>
                <w:b/>
                <w:bCs/>
              </w:rPr>
            </w:pPr>
            <w:r>
              <w:rPr>
                <w:rFonts w:ascii="Times New Roman" w:hAnsi="Times New Roman" w:cs="Times New Roman"/>
                <w:b/>
                <w:bCs/>
              </w:rPr>
              <w:t>Art. 6</w:t>
            </w:r>
          </w:p>
        </w:tc>
        <w:tc>
          <w:tcPr>
            <w:tcW w:w="6662" w:type="dxa"/>
          </w:tcPr>
          <w:p w:rsidR="00357CA2" w:rsidRPr="00357CA2" w:rsidRDefault="00357CA2" w:rsidP="00357CA2">
            <w:pPr>
              <w:jc w:val="both"/>
              <w:rPr>
                <w:rFonts w:ascii="Times New Roman" w:hAnsi="Times New Roman" w:cs="Times New Roman"/>
                <w:i/>
                <w:iCs/>
              </w:rPr>
            </w:pPr>
            <w:r>
              <w:rPr>
                <w:rFonts w:ascii="Times New Roman" w:hAnsi="Times New Roman" w:cs="Times New Roman"/>
                <w:i/>
                <w:iCs/>
              </w:rPr>
              <w:t>“</w:t>
            </w:r>
            <w:r w:rsidRPr="00357CA2">
              <w:rPr>
                <w:rFonts w:ascii="Times New Roman" w:hAnsi="Times New Roman" w:cs="Times New Roman"/>
                <w:i/>
                <w:iCs/>
              </w:rPr>
              <w:t>All'articolo 10 del decreto legislativo n. 40 del 2017, il comma 2 è sostituito dal seguente:</w:t>
            </w:r>
          </w:p>
          <w:p w:rsidR="00357CA2" w:rsidRPr="00F86004" w:rsidRDefault="00357CA2" w:rsidP="00357CA2">
            <w:pPr>
              <w:jc w:val="both"/>
              <w:rPr>
                <w:rFonts w:ascii="Times New Roman" w:hAnsi="Times New Roman" w:cs="Times New Roman"/>
                <w:i/>
                <w:iCs/>
              </w:rPr>
            </w:pPr>
            <w:r w:rsidRPr="00357CA2">
              <w:rPr>
                <w:rFonts w:ascii="Times New Roman" w:hAnsi="Times New Roman" w:cs="Times New Roman"/>
                <w:i/>
                <w:iCs/>
              </w:rPr>
              <w:t xml:space="preserve">«2. La Consulta nazionale per il servizio civile universale è composta da non più di </w:t>
            </w:r>
            <w:proofErr w:type="spellStart"/>
            <w:r w:rsidRPr="00357CA2">
              <w:rPr>
                <w:rFonts w:ascii="Times New Roman" w:hAnsi="Times New Roman" w:cs="Times New Roman"/>
                <w:i/>
                <w:iCs/>
              </w:rPr>
              <w:t>ventitrè</w:t>
            </w:r>
            <w:proofErr w:type="spellEnd"/>
            <w:r w:rsidRPr="00357CA2">
              <w:rPr>
                <w:rFonts w:ascii="Times New Roman" w:hAnsi="Times New Roman" w:cs="Times New Roman"/>
                <w:i/>
                <w:iCs/>
              </w:rPr>
              <w:t xml:space="preserve"> membri, nominati con decreto del Presidente del Consiglio dei ministri, di cui nove scelti tra gli enti iscritti all'Albo di cui all'articolo 11 e le reti di enti maggiormente rappresentative con riferimento ai settori individuati all'articolo 3; tre designati dalla Conferenza delle regioni e delle province autonome; tre designati dall'Associazione nazionale comuni italiani; quattro eletti in seno alla rappresentanza nazionale di cui all'articolo 9, comma 3; quattro scelti nell'ambito dei coordinamenti tra enti.».</w:t>
            </w:r>
            <w:r>
              <w:rPr>
                <w:rFonts w:ascii="Times New Roman" w:hAnsi="Times New Roman" w:cs="Times New Roman"/>
                <w:i/>
                <w:iCs/>
              </w:rPr>
              <w:t>”</w:t>
            </w:r>
          </w:p>
        </w:tc>
      </w:tr>
      <w:tr w:rsidR="00357CA2" w:rsidTr="00EC6D8A">
        <w:tc>
          <w:tcPr>
            <w:tcW w:w="4390" w:type="dxa"/>
          </w:tcPr>
          <w:p w:rsidR="00357CA2" w:rsidRPr="00357CA2" w:rsidRDefault="00357CA2" w:rsidP="00357CA2">
            <w:pPr>
              <w:rPr>
                <w:rFonts w:ascii="Times New Roman" w:hAnsi="Times New Roman" w:cs="Times New Roman"/>
                <w:b/>
                <w:bCs/>
              </w:rPr>
            </w:pPr>
            <w:r w:rsidRPr="00357CA2">
              <w:rPr>
                <w:rFonts w:ascii="Times New Roman" w:hAnsi="Times New Roman" w:cs="Times New Roman"/>
                <w:b/>
                <w:bCs/>
              </w:rPr>
              <w:t>D.P.C.M. 12-4-2018</w:t>
            </w:r>
          </w:p>
          <w:p w:rsidR="00357CA2" w:rsidRPr="00357CA2" w:rsidRDefault="00357CA2" w:rsidP="00357CA2">
            <w:pPr>
              <w:jc w:val="both"/>
              <w:rPr>
                <w:rFonts w:ascii="Times New Roman" w:hAnsi="Times New Roman" w:cs="Times New Roman"/>
              </w:rPr>
            </w:pPr>
            <w:r w:rsidRPr="00357CA2">
              <w:rPr>
                <w:rFonts w:ascii="Times New Roman" w:hAnsi="Times New Roman" w:cs="Times New Roman"/>
              </w:rPr>
              <w:t>Determinazione delle quote previste dall'articolo 2, comma 4, del decreto legislativo 18 febbraio 2000, n. 56 - Anno 2016.</w:t>
            </w:r>
          </w:p>
        </w:tc>
        <w:tc>
          <w:tcPr>
            <w:tcW w:w="3260" w:type="dxa"/>
          </w:tcPr>
          <w:p w:rsidR="00357CA2" w:rsidRDefault="00357CA2" w:rsidP="009A1EB3">
            <w:pPr>
              <w:rPr>
                <w:rFonts w:ascii="Times New Roman" w:hAnsi="Times New Roman" w:cs="Times New Roman"/>
                <w:b/>
                <w:bCs/>
              </w:rPr>
            </w:pPr>
            <w:r>
              <w:rPr>
                <w:rFonts w:ascii="Times New Roman" w:hAnsi="Times New Roman" w:cs="Times New Roman"/>
                <w:b/>
                <w:bCs/>
              </w:rPr>
              <w:t>Premessa</w:t>
            </w:r>
          </w:p>
        </w:tc>
        <w:tc>
          <w:tcPr>
            <w:tcW w:w="6662" w:type="dxa"/>
          </w:tcPr>
          <w:p w:rsidR="00357CA2" w:rsidRPr="00F86004" w:rsidRDefault="00357CA2" w:rsidP="009A1EB3">
            <w:pPr>
              <w:jc w:val="both"/>
              <w:rPr>
                <w:rFonts w:ascii="Times New Roman" w:hAnsi="Times New Roman" w:cs="Times New Roman"/>
                <w:i/>
                <w:iCs/>
              </w:rPr>
            </w:pPr>
            <w:r>
              <w:rPr>
                <w:rFonts w:ascii="Times New Roman" w:hAnsi="Times New Roman" w:cs="Times New Roman"/>
                <w:i/>
                <w:iCs/>
              </w:rPr>
              <w:t>“</w:t>
            </w:r>
            <w:r w:rsidRPr="00357CA2">
              <w:rPr>
                <w:rFonts w:ascii="Times New Roman" w:hAnsi="Times New Roman" w:cs="Times New Roman"/>
                <w:i/>
                <w:iCs/>
              </w:rPr>
              <w:t>Visti i correttivi approvati all'unanimità dai presidenti delle regioni nella seduta della Conferenza delle regioni e delle province autonome del 26 maggio 2016;</w:t>
            </w:r>
            <w:r>
              <w:rPr>
                <w:rFonts w:ascii="Times New Roman" w:hAnsi="Times New Roman" w:cs="Times New Roman"/>
                <w:i/>
                <w:iCs/>
              </w:rPr>
              <w:t>”</w:t>
            </w:r>
          </w:p>
        </w:tc>
      </w:tr>
      <w:tr w:rsidR="00357CA2" w:rsidTr="00EC6D8A">
        <w:tc>
          <w:tcPr>
            <w:tcW w:w="4390" w:type="dxa"/>
          </w:tcPr>
          <w:p w:rsidR="00357CA2" w:rsidRPr="00357CA2" w:rsidRDefault="00357CA2" w:rsidP="00357CA2">
            <w:pPr>
              <w:rPr>
                <w:rFonts w:ascii="Times New Roman" w:hAnsi="Times New Roman" w:cs="Times New Roman"/>
                <w:b/>
                <w:bCs/>
              </w:rPr>
            </w:pPr>
            <w:r w:rsidRPr="00357CA2">
              <w:rPr>
                <w:rFonts w:ascii="Times New Roman" w:hAnsi="Times New Roman" w:cs="Times New Roman"/>
                <w:b/>
                <w:bCs/>
              </w:rPr>
              <w:t>D.P.C.M. 12-4-2018</w:t>
            </w:r>
          </w:p>
          <w:p w:rsidR="00357CA2" w:rsidRPr="00357CA2" w:rsidRDefault="00357CA2" w:rsidP="00357CA2">
            <w:pPr>
              <w:jc w:val="both"/>
              <w:rPr>
                <w:rFonts w:ascii="Times New Roman" w:hAnsi="Times New Roman" w:cs="Times New Roman"/>
              </w:rPr>
            </w:pPr>
            <w:r w:rsidRPr="00357CA2">
              <w:rPr>
                <w:rFonts w:ascii="Times New Roman" w:hAnsi="Times New Roman" w:cs="Times New Roman"/>
              </w:rPr>
              <w:t>Determinazione delle quote previste dall'articolo 2, comma 4, del decreto legislativo 18 febbraio 2000, n. 56 - Anno 2016.</w:t>
            </w:r>
          </w:p>
        </w:tc>
        <w:tc>
          <w:tcPr>
            <w:tcW w:w="3260" w:type="dxa"/>
          </w:tcPr>
          <w:p w:rsidR="00357CA2" w:rsidRDefault="00F86BD2" w:rsidP="009A1EB3">
            <w:pPr>
              <w:rPr>
                <w:rFonts w:ascii="Times New Roman" w:hAnsi="Times New Roman" w:cs="Times New Roman"/>
              </w:rPr>
            </w:pPr>
            <w:r>
              <w:rPr>
                <w:rFonts w:ascii="Times New Roman" w:hAnsi="Times New Roman" w:cs="Times New Roman"/>
                <w:b/>
                <w:bCs/>
              </w:rPr>
              <w:t xml:space="preserve">Art. 5 </w:t>
            </w:r>
          </w:p>
          <w:p w:rsidR="00F86BD2" w:rsidRPr="00F86BD2" w:rsidRDefault="00F86BD2" w:rsidP="009A1EB3">
            <w:pPr>
              <w:rPr>
                <w:rFonts w:ascii="Times New Roman" w:hAnsi="Times New Roman" w:cs="Times New Roman"/>
              </w:rPr>
            </w:pPr>
            <w:r>
              <w:rPr>
                <w:rFonts w:ascii="Times New Roman" w:hAnsi="Times New Roman" w:cs="Times New Roman"/>
              </w:rPr>
              <w:t>Erogazioni alle Regioni</w:t>
            </w:r>
          </w:p>
        </w:tc>
        <w:tc>
          <w:tcPr>
            <w:tcW w:w="6662" w:type="dxa"/>
          </w:tcPr>
          <w:p w:rsidR="00357CA2" w:rsidRPr="00F86004" w:rsidRDefault="00F86BD2" w:rsidP="009A1EB3">
            <w:pPr>
              <w:jc w:val="both"/>
              <w:rPr>
                <w:rFonts w:ascii="Times New Roman" w:hAnsi="Times New Roman" w:cs="Times New Roman"/>
                <w:i/>
                <w:iCs/>
              </w:rPr>
            </w:pPr>
            <w:r>
              <w:rPr>
                <w:rFonts w:ascii="Times New Roman" w:hAnsi="Times New Roman" w:cs="Times New Roman"/>
                <w:i/>
                <w:iCs/>
              </w:rPr>
              <w:t>“</w:t>
            </w:r>
            <w:r w:rsidRPr="00F86BD2">
              <w:rPr>
                <w:rFonts w:ascii="Times New Roman" w:hAnsi="Times New Roman" w:cs="Times New Roman"/>
                <w:i/>
                <w:iCs/>
              </w:rPr>
              <w:t>Il Ministero dell'economia e delle finanze per l'anno 2016, in conformità ai correttivi decisi dalla Conferenza delle regioni e delle province autonome, eroga a ciascuna regione le somme di cui all'allegata tabella E), facente parte integrante del presente decreto, per il complessivo ammontare di euro 64.216.045.422.</w:t>
            </w:r>
            <w:r>
              <w:rPr>
                <w:rFonts w:ascii="Times New Roman" w:hAnsi="Times New Roman" w:cs="Times New Roman"/>
                <w:i/>
                <w:iCs/>
              </w:rPr>
              <w:t>”</w:t>
            </w:r>
          </w:p>
        </w:tc>
      </w:tr>
      <w:tr w:rsidR="00357CA2" w:rsidTr="00EC6D8A">
        <w:tc>
          <w:tcPr>
            <w:tcW w:w="4390" w:type="dxa"/>
          </w:tcPr>
          <w:p w:rsidR="00C730EC" w:rsidRPr="00C730EC" w:rsidRDefault="00C730EC" w:rsidP="00C730EC">
            <w:pPr>
              <w:rPr>
                <w:rFonts w:ascii="Times New Roman" w:hAnsi="Times New Roman" w:cs="Times New Roman"/>
                <w:b/>
                <w:bCs/>
              </w:rPr>
            </w:pPr>
            <w:r w:rsidRPr="00C730EC">
              <w:rPr>
                <w:rFonts w:ascii="Times New Roman" w:hAnsi="Times New Roman" w:cs="Times New Roman"/>
                <w:b/>
                <w:bCs/>
              </w:rPr>
              <w:t>D.M. 28-3-2018 n. 157</w:t>
            </w:r>
            <w:r>
              <w:rPr>
                <w:rFonts w:ascii="Times New Roman" w:hAnsi="Times New Roman" w:cs="Times New Roman"/>
                <w:b/>
                <w:bCs/>
              </w:rPr>
              <w:t xml:space="preserve"> Min. </w:t>
            </w:r>
            <w:proofErr w:type="spellStart"/>
            <w:r>
              <w:rPr>
                <w:rFonts w:ascii="Times New Roman" w:hAnsi="Times New Roman" w:cs="Times New Roman"/>
                <w:b/>
                <w:bCs/>
              </w:rPr>
              <w:t>Trasp</w:t>
            </w:r>
            <w:proofErr w:type="spellEnd"/>
            <w:r>
              <w:rPr>
                <w:rFonts w:ascii="Times New Roman" w:hAnsi="Times New Roman" w:cs="Times New Roman"/>
                <w:b/>
                <w:bCs/>
              </w:rPr>
              <w:t>.</w:t>
            </w:r>
          </w:p>
          <w:p w:rsidR="00357CA2" w:rsidRPr="00C730EC" w:rsidRDefault="00C730EC" w:rsidP="00C730EC">
            <w:pPr>
              <w:jc w:val="both"/>
              <w:rPr>
                <w:rFonts w:ascii="Times New Roman" w:hAnsi="Times New Roman" w:cs="Times New Roman"/>
              </w:rPr>
            </w:pPr>
            <w:r w:rsidRPr="00C730EC">
              <w:rPr>
                <w:rFonts w:ascii="Times New Roman" w:hAnsi="Times New Roman" w:cs="Times New Roman"/>
              </w:rPr>
              <w:lastRenderedPageBreak/>
              <w:t>Definizione dei costi standard dei servizi di trasporto pubblico locale e regionale e dei criteri di aggiornamento e applicazione.</w:t>
            </w:r>
          </w:p>
        </w:tc>
        <w:tc>
          <w:tcPr>
            <w:tcW w:w="3260" w:type="dxa"/>
          </w:tcPr>
          <w:p w:rsidR="00357CA2" w:rsidRDefault="00C730EC" w:rsidP="009A1EB3">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357CA2" w:rsidRPr="00F86004" w:rsidRDefault="00C730EC" w:rsidP="009A1EB3">
            <w:pPr>
              <w:jc w:val="both"/>
              <w:rPr>
                <w:rFonts w:ascii="Times New Roman" w:hAnsi="Times New Roman" w:cs="Times New Roman"/>
                <w:i/>
                <w:iCs/>
              </w:rPr>
            </w:pPr>
            <w:r>
              <w:rPr>
                <w:rFonts w:ascii="Times New Roman" w:hAnsi="Times New Roman" w:cs="Times New Roman"/>
                <w:i/>
                <w:iCs/>
              </w:rPr>
              <w:t>“</w:t>
            </w:r>
            <w:r w:rsidRPr="00C730EC">
              <w:rPr>
                <w:rFonts w:ascii="Times New Roman" w:hAnsi="Times New Roman" w:cs="Times New Roman"/>
                <w:i/>
                <w:iCs/>
              </w:rPr>
              <w:t xml:space="preserve">Visto l'articolo 13 del decreto legislativo 6 maggio 2011, n. 68, che affida alla SOSE-Soluzioni per il Sistema Economico Spa il compito di procedere, in collaborazione con l'ISTAT e avvalendosi della Struttura </w:t>
            </w:r>
            <w:r w:rsidRPr="00C730EC">
              <w:rPr>
                <w:rFonts w:ascii="Times New Roman" w:hAnsi="Times New Roman" w:cs="Times New Roman"/>
                <w:i/>
                <w:iCs/>
              </w:rPr>
              <w:lastRenderedPageBreak/>
              <w:t>tecnica di supporto alla Conferenza delle Regioni e delle Province Autonome presso il Centro Interregionale di Studi e Documentazione (CINSEDO) della Regioni, secondo la metodologia e il procedimento di determinazione di cui agli articoli 4 e 5 del richiamato decreto legislativo n. 216 del 2010, alla ricognizione dei livelli essenziali delle prestazioni che le Regioni a Statuto ordinario effettivamente garantiscono e dei relativi costi;</w:t>
            </w:r>
            <w:r>
              <w:rPr>
                <w:rFonts w:ascii="Times New Roman" w:hAnsi="Times New Roman" w:cs="Times New Roman"/>
                <w:i/>
                <w:iCs/>
              </w:rPr>
              <w:t>”</w:t>
            </w:r>
          </w:p>
        </w:tc>
      </w:tr>
      <w:tr w:rsidR="00357CA2" w:rsidTr="00EC6D8A">
        <w:tc>
          <w:tcPr>
            <w:tcW w:w="4390" w:type="dxa"/>
          </w:tcPr>
          <w:p w:rsidR="00C730EC" w:rsidRPr="00C730EC" w:rsidRDefault="00C730EC" w:rsidP="00C730EC">
            <w:pPr>
              <w:rPr>
                <w:rFonts w:ascii="Times New Roman" w:hAnsi="Times New Roman" w:cs="Times New Roman"/>
                <w:b/>
                <w:bCs/>
              </w:rPr>
            </w:pPr>
            <w:r w:rsidRPr="00C730EC">
              <w:rPr>
                <w:rFonts w:ascii="Times New Roman" w:hAnsi="Times New Roman" w:cs="Times New Roman"/>
                <w:b/>
                <w:bCs/>
              </w:rPr>
              <w:lastRenderedPageBreak/>
              <w:t>Del. 21-3-2018 n. 32/2018</w:t>
            </w:r>
            <w:r>
              <w:rPr>
                <w:rFonts w:ascii="Times New Roman" w:hAnsi="Times New Roman" w:cs="Times New Roman"/>
                <w:b/>
                <w:bCs/>
              </w:rPr>
              <w:t xml:space="preserve"> CIPE</w:t>
            </w:r>
          </w:p>
          <w:p w:rsidR="00357CA2" w:rsidRPr="00C730EC" w:rsidRDefault="00C730EC" w:rsidP="00C730EC">
            <w:pPr>
              <w:jc w:val="both"/>
              <w:rPr>
                <w:rFonts w:ascii="Times New Roman" w:hAnsi="Times New Roman" w:cs="Times New Roman"/>
              </w:rPr>
            </w:pPr>
            <w:r w:rsidRPr="00C730EC">
              <w:rPr>
                <w:rFonts w:ascii="Times New Roman" w:hAnsi="Times New Roman" w:cs="Times New Roman"/>
              </w:rPr>
              <w:t>Assegnazione alle regioni del mezzogiorno - in attuazione del decreto del Ministro della salute del 6 dicembre 2017- di 100 milioni di euro per la riqualificazione e l'ammodernamento tecnologico dei servizi di radioterapia oncologica (articolo 5-bis, del decreto-legge n. 243/2016, convertito, con modificazioni, dalla legge n. 18/2017). (Delibera n. 32/2018).</w:t>
            </w:r>
          </w:p>
        </w:tc>
        <w:tc>
          <w:tcPr>
            <w:tcW w:w="3260" w:type="dxa"/>
          </w:tcPr>
          <w:p w:rsidR="00357CA2" w:rsidRDefault="00C730EC" w:rsidP="009A1EB3">
            <w:pPr>
              <w:rPr>
                <w:rFonts w:ascii="Times New Roman" w:hAnsi="Times New Roman" w:cs="Times New Roman"/>
                <w:b/>
                <w:bCs/>
              </w:rPr>
            </w:pPr>
            <w:r>
              <w:rPr>
                <w:rFonts w:ascii="Times New Roman" w:hAnsi="Times New Roman" w:cs="Times New Roman"/>
                <w:b/>
                <w:bCs/>
              </w:rPr>
              <w:t>Premessa</w:t>
            </w:r>
          </w:p>
        </w:tc>
        <w:tc>
          <w:tcPr>
            <w:tcW w:w="6662" w:type="dxa"/>
          </w:tcPr>
          <w:p w:rsidR="00357CA2" w:rsidRPr="00F86004" w:rsidRDefault="00C730EC" w:rsidP="009A1EB3">
            <w:pPr>
              <w:jc w:val="both"/>
              <w:rPr>
                <w:rFonts w:ascii="Times New Roman" w:hAnsi="Times New Roman" w:cs="Times New Roman"/>
                <w:i/>
                <w:iCs/>
              </w:rPr>
            </w:pPr>
            <w:r>
              <w:rPr>
                <w:rFonts w:ascii="Times New Roman" w:hAnsi="Times New Roman" w:cs="Times New Roman"/>
                <w:i/>
                <w:iCs/>
              </w:rPr>
              <w:t>“</w:t>
            </w:r>
            <w:r w:rsidRPr="00C730EC">
              <w:rPr>
                <w:rFonts w:ascii="Times New Roman" w:hAnsi="Times New Roman" w:cs="Times New Roman"/>
                <w:i/>
                <w:iCs/>
              </w:rPr>
              <w:t>Vista l'intesa della Conferenza permanente per i rapporti tra lo Stato, le Regioni e le Province autonome, sancita nella seduta del 9 novembre 2017 (Rep. atti n. 189/CSR) sullo schema di decreto del Ministro della salute concernente la ripartizione della somma prevista di 100 milioni di euro per la riqualificazione e l'ammodernamento tecnologico dei servizi di radioterapia oncologica di ultima generazione nelle regioni del Mezzogiorno ed in particolare la tabella allegata con la quale è stata rimodulata la ripartizione tra le regioni come richiesto espressamente dalla regioni stesse con nota della Conferenza delle Regioni e delle Provincie Autonome n. 11/165/SR02/C7 del 9 novembre 2017 e condivisa e assentita dal citato Ministero della salute;</w:t>
            </w:r>
            <w:r>
              <w:rPr>
                <w:rFonts w:ascii="Times New Roman" w:hAnsi="Times New Roman" w:cs="Times New Roman"/>
                <w:i/>
                <w:iCs/>
              </w:rPr>
              <w:t>”</w:t>
            </w:r>
          </w:p>
        </w:tc>
      </w:tr>
      <w:tr w:rsidR="00357CA2" w:rsidTr="00EC6D8A">
        <w:tc>
          <w:tcPr>
            <w:tcW w:w="4390" w:type="dxa"/>
          </w:tcPr>
          <w:p w:rsidR="00C730EC" w:rsidRPr="00C730EC" w:rsidRDefault="00C730EC" w:rsidP="00C730EC">
            <w:pPr>
              <w:rPr>
                <w:rFonts w:ascii="Times New Roman" w:hAnsi="Times New Roman" w:cs="Times New Roman"/>
                <w:b/>
                <w:bCs/>
              </w:rPr>
            </w:pPr>
            <w:proofErr w:type="spellStart"/>
            <w:r w:rsidRPr="00C730EC">
              <w:rPr>
                <w:rFonts w:ascii="Times New Roman" w:hAnsi="Times New Roman" w:cs="Times New Roman"/>
                <w:b/>
                <w:bCs/>
              </w:rPr>
              <w:t>D.Dirett</w:t>
            </w:r>
            <w:proofErr w:type="spellEnd"/>
            <w:r w:rsidRPr="00C730EC">
              <w:rPr>
                <w:rFonts w:ascii="Times New Roman" w:hAnsi="Times New Roman" w:cs="Times New Roman"/>
                <w:b/>
                <w:bCs/>
              </w:rPr>
              <w:t>. 9-3-2018 n. 119</w:t>
            </w:r>
            <w:r>
              <w:rPr>
                <w:rFonts w:ascii="Times New Roman" w:hAnsi="Times New Roman" w:cs="Times New Roman"/>
                <w:b/>
                <w:bCs/>
              </w:rPr>
              <w:t xml:space="preserve"> Min. Lavoro</w:t>
            </w:r>
          </w:p>
          <w:p w:rsidR="00357CA2" w:rsidRPr="00C730EC" w:rsidRDefault="00C730EC" w:rsidP="00C730EC">
            <w:pPr>
              <w:jc w:val="both"/>
              <w:rPr>
                <w:rFonts w:ascii="Times New Roman" w:hAnsi="Times New Roman" w:cs="Times New Roman"/>
              </w:rPr>
            </w:pPr>
            <w:r w:rsidRPr="00C730EC">
              <w:rPr>
                <w:rFonts w:ascii="Times New Roman" w:hAnsi="Times New Roman" w:cs="Times New Roman"/>
              </w:rPr>
              <w:t>Approvazione dell’elenco degli ambiti territoriali ammessi al finanziamento nazionale, nonché dell’elenco dei progetti regionali unici ammessi al finanziamento nazionale ai sensi del Decreto del Direttore Generale n. 808 del 29 dicembre 2017 di adozione delle linee guida per la presentazione dei progetti sperimentali in materia di vita indipendente ed inclusione nella società delle persone con disabilità per l’anno 2017.</w:t>
            </w:r>
          </w:p>
        </w:tc>
        <w:tc>
          <w:tcPr>
            <w:tcW w:w="3260" w:type="dxa"/>
          </w:tcPr>
          <w:p w:rsidR="00357CA2" w:rsidRDefault="00C730EC" w:rsidP="009A1EB3">
            <w:pPr>
              <w:rPr>
                <w:rFonts w:ascii="Times New Roman" w:hAnsi="Times New Roman" w:cs="Times New Roman"/>
                <w:b/>
                <w:bCs/>
              </w:rPr>
            </w:pPr>
            <w:r>
              <w:rPr>
                <w:rFonts w:ascii="Times New Roman" w:hAnsi="Times New Roman" w:cs="Times New Roman"/>
                <w:b/>
                <w:bCs/>
              </w:rPr>
              <w:t>Premessa</w:t>
            </w:r>
          </w:p>
        </w:tc>
        <w:tc>
          <w:tcPr>
            <w:tcW w:w="6662" w:type="dxa"/>
          </w:tcPr>
          <w:p w:rsidR="00357CA2" w:rsidRPr="00F86004" w:rsidRDefault="00C730EC" w:rsidP="009A1EB3">
            <w:pPr>
              <w:jc w:val="both"/>
              <w:rPr>
                <w:rFonts w:ascii="Times New Roman" w:hAnsi="Times New Roman" w:cs="Times New Roman"/>
                <w:i/>
                <w:iCs/>
              </w:rPr>
            </w:pPr>
            <w:r>
              <w:rPr>
                <w:rFonts w:ascii="Times New Roman" w:hAnsi="Times New Roman" w:cs="Times New Roman"/>
                <w:i/>
                <w:iCs/>
              </w:rPr>
              <w:t>“</w:t>
            </w:r>
            <w:r w:rsidRPr="00C730EC">
              <w:rPr>
                <w:rFonts w:ascii="Times New Roman" w:hAnsi="Times New Roman" w:cs="Times New Roman"/>
                <w:i/>
                <w:iCs/>
              </w:rPr>
              <w:t>VISTO, altresì, il parere favorevole, espresso ai sensi dell’ articolo 5, comma 2, del decreto interministeriale 6 luglio 2010, n. 167, sul richiamato Programma d’Azione biennale, da parte della Conferenza Unificata in data 24 luglio 2013 (Rep, Atti n. 72) e, in particolare, la raccomandazione e ivi contenuta formulata dalla Conferenza delle Regioni e delle Provincie autonome (13/069/CU11/C8) riportante la richiesta di incrementare il finanziamento per le sperimentazioni regionali per le politiche, servizi e modelli organizzativi per la vita indipendente;</w:t>
            </w:r>
            <w:r>
              <w:rPr>
                <w:rFonts w:ascii="Times New Roman" w:hAnsi="Times New Roman" w:cs="Times New Roman"/>
                <w:i/>
                <w:iCs/>
              </w:rPr>
              <w:t>”</w:t>
            </w:r>
          </w:p>
        </w:tc>
      </w:tr>
      <w:tr w:rsidR="00357CA2" w:rsidTr="00EC6D8A">
        <w:tc>
          <w:tcPr>
            <w:tcW w:w="4390" w:type="dxa"/>
          </w:tcPr>
          <w:p w:rsidR="00102735" w:rsidRPr="00102735" w:rsidRDefault="00102735" w:rsidP="00102735">
            <w:pPr>
              <w:rPr>
                <w:rFonts w:ascii="Times New Roman" w:hAnsi="Times New Roman" w:cs="Times New Roman"/>
                <w:b/>
                <w:bCs/>
              </w:rPr>
            </w:pPr>
            <w:r w:rsidRPr="00102735">
              <w:rPr>
                <w:rFonts w:ascii="Times New Roman" w:hAnsi="Times New Roman" w:cs="Times New Roman"/>
                <w:b/>
                <w:bCs/>
              </w:rPr>
              <w:t>D.M. 2-3-2018</w:t>
            </w:r>
            <w:r>
              <w:rPr>
                <w:rFonts w:ascii="Times New Roman" w:hAnsi="Times New Roman" w:cs="Times New Roman"/>
                <w:b/>
                <w:bCs/>
              </w:rPr>
              <w:t xml:space="preserve"> Min. </w:t>
            </w:r>
            <w:proofErr w:type="spellStart"/>
            <w:r>
              <w:rPr>
                <w:rFonts w:ascii="Times New Roman" w:hAnsi="Times New Roman" w:cs="Times New Roman"/>
                <w:b/>
                <w:bCs/>
              </w:rPr>
              <w:t>Svi</w:t>
            </w:r>
            <w:proofErr w:type="spellEnd"/>
            <w:r>
              <w:rPr>
                <w:rFonts w:ascii="Times New Roman" w:hAnsi="Times New Roman" w:cs="Times New Roman"/>
                <w:b/>
                <w:bCs/>
              </w:rPr>
              <w:t xml:space="preserve">. Eco. </w:t>
            </w:r>
          </w:p>
          <w:p w:rsidR="00357CA2" w:rsidRPr="00102735" w:rsidRDefault="00102735" w:rsidP="00102735">
            <w:pPr>
              <w:jc w:val="both"/>
              <w:rPr>
                <w:rFonts w:ascii="Times New Roman" w:hAnsi="Times New Roman" w:cs="Times New Roman"/>
              </w:rPr>
            </w:pPr>
            <w:r w:rsidRPr="00102735">
              <w:rPr>
                <w:rFonts w:ascii="Times New Roman" w:hAnsi="Times New Roman" w:cs="Times New Roman"/>
              </w:rPr>
              <w:t xml:space="preserve">Procedure per la concessione ed erogazione delle agevolazioni in favore di progetti di ricerca e sviluppo realizzati nell'ambito di accordi sottoscritti con le regioni e le province autonome sottoscrittrici del Protocollo d'intesa per l'attuazione del Programma «Mirror </w:t>
            </w:r>
            <w:proofErr w:type="spellStart"/>
            <w:r w:rsidRPr="00102735">
              <w:rPr>
                <w:rFonts w:ascii="Times New Roman" w:hAnsi="Times New Roman" w:cs="Times New Roman"/>
              </w:rPr>
              <w:t>GovSatCom</w:t>
            </w:r>
            <w:proofErr w:type="spellEnd"/>
            <w:r w:rsidRPr="00102735">
              <w:rPr>
                <w:rFonts w:ascii="Times New Roman" w:hAnsi="Times New Roman" w:cs="Times New Roman"/>
              </w:rPr>
              <w:t>».</w:t>
            </w:r>
          </w:p>
        </w:tc>
        <w:tc>
          <w:tcPr>
            <w:tcW w:w="3260" w:type="dxa"/>
          </w:tcPr>
          <w:p w:rsidR="00357CA2" w:rsidRDefault="00102735" w:rsidP="009A1EB3">
            <w:pPr>
              <w:rPr>
                <w:rFonts w:ascii="Times New Roman" w:hAnsi="Times New Roman" w:cs="Times New Roman"/>
                <w:b/>
                <w:bCs/>
              </w:rPr>
            </w:pPr>
            <w:r>
              <w:rPr>
                <w:rFonts w:ascii="Times New Roman" w:hAnsi="Times New Roman" w:cs="Times New Roman"/>
                <w:b/>
                <w:bCs/>
              </w:rPr>
              <w:t>Premessa</w:t>
            </w:r>
          </w:p>
        </w:tc>
        <w:tc>
          <w:tcPr>
            <w:tcW w:w="6662" w:type="dxa"/>
          </w:tcPr>
          <w:p w:rsidR="00102735" w:rsidRPr="00102735" w:rsidRDefault="00102735" w:rsidP="00102735">
            <w:pPr>
              <w:jc w:val="both"/>
              <w:rPr>
                <w:rFonts w:ascii="Times New Roman" w:hAnsi="Times New Roman" w:cs="Times New Roman"/>
                <w:i/>
                <w:iCs/>
              </w:rPr>
            </w:pPr>
            <w:r>
              <w:rPr>
                <w:rFonts w:ascii="Times New Roman" w:hAnsi="Times New Roman" w:cs="Times New Roman"/>
                <w:i/>
                <w:iCs/>
              </w:rPr>
              <w:t>“</w:t>
            </w:r>
            <w:r w:rsidRPr="00102735">
              <w:rPr>
                <w:rFonts w:ascii="Times New Roman" w:hAnsi="Times New Roman" w:cs="Times New Roman"/>
                <w:i/>
                <w:iCs/>
              </w:rPr>
              <w:t>Vista la decisione della Commissione attività produttive della Conferenza delle regioni e delle province autonome del 20 dicembre 2017 relativa al riparto del cofinanziamento regionale sulle iniziative del Piano strategico Space Economy così come integrata a seguito della Comunicazione della Regione Basilicata per le quote di propria competenza del 6 febbraio 2018 (prot. n. 023400/15A1) e della Comunicazione della Regione Puglia per le quote di propria competenza del 14 febbraio 2018 (prot. n. 0000032);</w:t>
            </w:r>
          </w:p>
          <w:p w:rsidR="00357CA2" w:rsidRPr="00F86004" w:rsidRDefault="00102735" w:rsidP="00102735">
            <w:pPr>
              <w:jc w:val="both"/>
              <w:rPr>
                <w:rFonts w:ascii="Times New Roman" w:hAnsi="Times New Roman" w:cs="Times New Roman"/>
                <w:i/>
                <w:iCs/>
              </w:rPr>
            </w:pPr>
            <w:r w:rsidRPr="00102735">
              <w:rPr>
                <w:rFonts w:ascii="Times New Roman" w:hAnsi="Times New Roman" w:cs="Times New Roman"/>
                <w:i/>
                <w:iCs/>
              </w:rPr>
              <w:lastRenderedPageBreak/>
              <w:t xml:space="preserve">Visto il Protocollo d'intesa per l'attuazione del Piano multiregionale di aiuti alla ricerca e sviluppo del Programma «Mirror </w:t>
            </w:r>
            <w:proofErr w:type="spellStart"/>
            <w:r w:rsidRPr="00102735">
              <w:rPr>
                <w:rFonts w:ascii="Times New Roman" w:hAnsi="Times New Roman" w:cs="Times New Roman"/>
                <w:i/>
                <w:iCs/>
              </w:rPr>
              <w:t>GovSatCom</w:t>
            </w:r>
            <w:proofErr w:type="spellEnd"/>
            <w:r w:rsidRPr="00102735">
              <w:rPr>
                <w:rFonts w:ascii="Times New Roman" w:hAnsi="Times New Roman" w:cs="Times New Roman"/>
                <w:i/>
                <w:iCs/>
              </w:rPr>
              <w:t>», approvato dalla Conferenza delle regioni e delle province autonome in data 15 febbraio 2018, sottoscritto in data 21 febbraio 2018 dal Ministero dello sviluppo economico e in via di sottoscrizione da parte delle Regioni Abruzzo, Basilicata, Campania, Emilia Romagna, Lazio, Lombardia, Piemonte, Puglia, Sardegna, Toscana, Umbria, Valle D'Aosta e della Provincia autonoma di Trento;</w:t>
            </w:r>
            <w:r>
              <w:rPr>
                <w:rFonts w:ascii="Times New Roman" w:hAnsi="Times New Roman" w:cs="Times New Roman"/>
                <w:i/>
                <w:iCs/>
              </w:rPr>
              <w:t>”</w:t>
            </w:r>
          </w:p>
        </w:tc>
      </w:tr>
      <w:tr w:rsidR="00357CA2" w:rsidTr="00EC6D8A">
        <w:tc>
          <w:tcPr>
            <w:tcW w:w="4390" w:type="dxa"/>
          </w:tcPr>
          <w:p w:rsidR="00102735" w:rsidRPr="00102735" w:rsidRDefault="00102735" w:rsidP="00102735">
            <w:pPr>
              <w:rPr>
                <w:rFonts w:ascii="Times New Roman" w:hAnsi="Times New Roman" w:cs="Times New Roman"/>
                <w:b/>
                <w:bCs/>
              </w:rPr>
            </w:pPr>
            <w:r w:rsidRPr="00102735">
              <w:rPr>
                <w:rFonts w:ascii="Times New Roman" w:hAnsi="Times New Roman" w:cs="Times New Roman"/>
                <w:b/>
                <w:bCs/>
              </w:rPr>
              <w:lastRenderedPageBreak/>
              <w:t>D.M. 27-2-2018</w:t>
            </w:r>
            <w:r>
              <w:rPr>
                <w:rFonts w:ascii="Times New Roman" w:hAnsi="Times New Roman" w:cs="Times New Roman"/>
                <w:b/>
                <w:bCs/>
              </w:rPr>
              <w:t xml:space="preserve"> Min. Salute</w:t>
            </w:r>
          </w:p>
          <w:p w:rsidR="00357CA2" w:rsidRPr="00102735" w:rsidRDefault="00102735" w:rsidP="00102735">
            <w:pPr>
              <w:rPr>
                <w:rFonts w:ascii="Times New Roman" w:hAnsi="Times New Roman" w:cs="Times New Roman"/>
              </w:rPr>
            </w:pPr>
            <w:r w:rsidRPr="00102735">
              <w:rPr>
                <w:rFonts w:ascii="Times New Roman" w:hAnsi="Times New Roman" w:cs="Times New Roman"/>
              </w:rPr>
              <w:t>Istituzione del Sistema Nazionale Linee Guida (SNLG).</w:t>
            </w:r>
          </w:p>
        </w:tc>
        <w:tc>
          <w:tcPr>
            <w:tcW w:w="3260" w:type="dxa"/>
          </w:tcPr>
          <w:p w:rsidR="00357CA2" w:rsidRDefault="00102735" w:rsidP="009A1EB3">
            <w:pPr>
              <w:rPr>
                <w:rFonts w:ascii="Times New Roman" w:hAnsi="Times New Roman" w:cs="Times New Roman"/>
                <w:b/>
                <w:bCs/>
              </w:rPr>
            </w:pPr>
            <w:r>
              <w:rPr>
                <w:rFonts w:ascii="Times New Roman" w:hAnsi="Times New Roman" w:cs="Times New Roman"/>
                <w:b/>
                <w:bCs/>
              </w:rPr>
              <w:t xml:space="preserve">Art. 2 co.1 </w:t>
            </w:r>
          </w:p>
          <w:p w:rsidR="00102735" w:rsidRPr="00102735" w:rsidRDefault="00102735" w:rsidP="009A1EB3">
            <w:pPr>
              <w:rPr>
                <w:rFonts w:ascii="Times New Roman" w:hAnsi="Times New Roman" w:cs="Times New Roman"/>
              </w:rPr>
            </w:pPr>
            <w:r w:rsidRPr="00102735">
              <w:rPr>
                <w:rFonts w:ascii="Times New Roman" w:hAnsi="Times New Roman" w:cs="Times New Roman"/>
              </w:rPr>
              <w:t>Istituzione del Comitato strategico</w:t>
            </w:r>
          </w:p>
        </w:tc>
        <w:tc>
          <w:tcPr>
            <w:tcW w:w="6662" w:type="dxa"/>
          </w:tcPr>
          <w:p w:rsidR="00357CA2" w:rsidRPr="00F86004" w:rsidRDefault="00102735" w:rsidP="009A1EB3">
            <w:pPr>
              <w:jc w:val="both"/>
              <w:rPr>
                <w:rFonts w:ascii="Times New Roman" w:hAnsi="Times New Roman" w:cs="Times New Roman"/>
                <w:i/>
                <w:iCs/>
              </w:rPr>
            </w:pPr>
            <w:r>
              <w:rPr>
                <w:rFonts w:ascii="Times New Roman" w:hAnsi="Times New Roman" w:cs="Times New Roman"/>
                <w:i/>
                <w:iCs/>
              </w:rPr>
              <w:t>“</w:t>
            </w:r>
            <w:r w:rsidRPr="00102735">
              <w:rPr>
                <w:rFonts w:ascii="Times New Roman" w:hAnsi="Times New Roman" w:cs="Times New Roman"/>
                <w:i/>
                <w:iCs/>
              </w:rPr>
              <w:t>La gestione del SNLG è attribuita ad un Comitato strategico, istituito presso l'Istituto superiore di sanità e composto da:</w:t>
            </w:r>
            <w:r>
              <w:rPr>
                <w:rFonts w:ascii="Times New Roman" w:hAnsi="Times New Roman" w:cs="Times New Roman"/>
                <w:i/>
                <w:iCs/>
              </w:rPr>
              <w:t xml:space="preserve"> [… ]</w:t>
            </w:r>
            <w:r w:rsidRPr="00102735">
              <w:rPr>
                <w:rFonts w:ascii="Times New Roman" w:hAnsi="Times New Roman" w:cs="Times New Roman"/>
                <w:i/>
                <w:iCs/>
              </w:rPr>
              <w:t>j)  quattro rappresentanti della Commissione salute della Conferenza delle regioni e delle province autonome.</w:t>
            </w:r>
            <w:r>
              <w:rPr>
                <w:rFonts w:ascii="Times New Roman" w:hAnsi="Times New Roman" w:cs="Times New Roman"/>
                <w:i/>
                <w:iCs/>
              </w:rPr>
              <w:t>”</w:t>
            </w:r>
          </w:p>
        </w:tc>
      </w:tr>
      <w:tr w:rsidR="00102735" w:rsidTr="00EC6D8A">
        <w:tc>
          <w:tcPr>
            <w:tcW w:w="4390" w:type="dxa"/>
          </w:tcPr>
          <w:p w:rsidR="00793DC5" w:rsidRPr="00793DC5" w:rsidRDefault="00793DC5" w:rsidP="00793DC5">
            <w:pPr>
              <w:rPr>
                <w:rFonts w:ascii="Times New Roman" w:hAnsi="Times New Roman" w:cs="Times New Roman"/>
                <w:b/>
                <w:bCs/>
                <w:lang w:val="en-US"/>
              </w:rPr>
            </w:pPr>
            <w:r w:rsidRPr="00793DC5">
              <w:rPr>
                <w:rFonts w:ascii="Times New Roman" w:hAnsi="Times New Roman" w:cs="Times New Roman"/>
                <w:b/>
                <w:bCs/>
                <w:lang w:val="en-US"/>
              </w:rPr>
              <w:t xml:space="preserve">D.M. 27-2-2018 n. 67 Min. </w:t>
            </w:r>
            <w:proofErr w:type="spellStart"/>
            <w:r w:rsidRPr="00793DC5">
              <w:rPr>
                <w:rFonts w:ascii="Times New Roman" w:hAnsi="Times New Roman" w:cs="Times New Roman"/>
                <w:b/>
                <w:bCs/>
                <w:lang w:val="en-US"/>
              </w:rPr>
              <w:t>Infr</w:t>
            </w:r>
            <w:proofErr w:type="spellEnd"/>
            <w:r>
              <w:rPr>
                <w:rFonts w:ascii="Times New Roman" w:hAnsi="Times New Roman" w:cs="Times New Roman"/>
                <w:b/>
                <w:bCs/>
                <w:lang w:val="en-US"/>
              </w:rPr>
              <w:t>.</w:t>
            </w:r>
          </w:p>
          <w:p w:rsidR="00102735" w:rsidRPr="00793DC5" w:rsidRDefault="00793DC5" w:rsidP="00793DC5">
            <w:pPr>
              <w:jc w:val="both"/>
              <w:rPr>
                <w:rFonts w:ascii="Times New Roman" w:hAnsi="Times New Roman" w:cs="Times New Roman"/>
              </w:rPr>
            </w:pPr>
            <w:r w:rsidRPr="00793DC5">
              <w:rPr>
                <w:rFonts w:ascii="Times New Roman" w:hAnsi="Times New Roman" w:cs="Times New Roman"/>
              </w:rPr>
              <w:t>Riparto del fondo speciale per l’eliminazione ed il superamento delle barriere architettoniche negli edifici privati</w:t>
            </w:r>
          </w:p>
        </w:tc>
        <w:tc>
          <w:tcPr>
            <w:tcW w:w="3260" w:type="dxa"/>
          </w:tcPr>
          <w:p w:rsidR="00102735" w:rsidRDefault="00793DC5" w:rsidP="009A1EB3">
            <w:pPr>
              <w:rPr>
                <w:rFonts w:ascii="Times New Roman" w:hAnsi="Times New Roman" w:cs="Times New Roman"/>
                <w:b/>
                <w:bCs/>
              </w:rPr>
            </w:pPr>
            <w:r>
              <w:rPr>
                <w:rFonts w:ascii="Times New Roman" w:hAnsi="Times New Roman" w:cs="Times New Roman"/>
                <w:b/>
                <w:bCs/>
              </w:rPr>
              <w:t>Premessa</w:t>
            </w:r>
          </w:p>
        </w:tc>
        <w:tc>
          <w:tcPr>
            <w:tcW w:w="6662" w:type="dxa"/>
          </w:tcPr>
          <w:p w:rsidR="00102735" w:rsidRPr="00F86004" w:rsidRDefault="00793DC5" w:rsidP="009A1EB3">
            <w:pPr>
              <w:jc w:val="both"/>
              <w:rPr>
                <w:rFonts w:ascii="Times New Roman" w:hAnsi="Times New Roman" w:cs="Times New Roman"/>
                <w:i/>
                <w:iCs/>
              </w:rPr>
            </w:pPr>
            <w:r>
              <w:rPr>
                <w:rFonts w:ascii="Times New Roman" w:hAnsi="Times New Roman" w:cs="Times New Roman"/>
                <w:i/>
                <w:iCs/>
              </w:rPr>
              <w:t>“</w:t>
            </w:r>
            <w:r w:rsidRPr="00793DC5">
              <w:rPr>
                <w:rFonts w:ascii="Times New Roman" w:hAnsi="Times New Roman" w:cs="Times New Roman"/>
                <w:i/>
                <w:iCs/>
              </w:rPr>
              <w:t>CONSIDERATO che la Conferenza delle Regioni e delle Province autonome, nella seduta dell'11 febbraio 2016, ha formulato al Governo l'invito di istituire un tavolo tecnico volto al rifinanziamento del fondo di cui all'articolo 10 della legge 9 gennaio 1989, n. 13;</w:t>
            </w:r>
            <w:r>
              <w:rPr>
                <w:rFonts w:ascii="Times New Roman" w:hAnsi="Times New Roman" w:cs="Times New Roman"/>
                <w:i/>
                <w:iCs/>
              </w:rPr>
              <w:t>”</w:t>
            </w:r>
          </w:p>
        </w:tc>
      </w:tr>
      <w:tr w:rsidR="00102735" w:rsidTr="00EC6D8A">
        <w:tc>
          <w:tcPr>
            <w:tcW w:w="4390" w:type="dxa"/>
          </w:tcPr>
          <w:p w:rsidR="00793DC5" w:rsidRPr="00793DC5" w:rsidRDefault="00793DC5" w:rsidP="00793DC5">
            <w:pPr>
              <w:rPr>
                <w:rFonts w:ascii="Times New Roman" w:hAnsi="Times New Roman" w:cs="Times New Roman"/>
                <w:b/>
                <w:bCs/>
              </w:rPr>
            </w:pPr>
            <w:r w:rsidRPr="00793DC5">
              <w:rPr>
                <w:rFonts w:ascii="Times New Roman" w:hAnsi="Times New Roman" w:cs="Times New Roman"/>
                <w:b/>
                <w:bCs/>
              </w:rPr>
              <w:t>D.M. 16-2-2018</w:t>
            </w:r>
            <w:r w:rsidR="00454DA1">
              <w:rPr>
                <w:rFonts w:ascii="Times New Roman" w:hAnsi="Times New Roman" w:cs="Times New Roman"/>
                <w:b/>
                <w:bCs/>
              </w:rPr>
              <w:t xml:space="preserve"> </w:t>
            </w:r>
            <w:r w:rsidR="00454DA1" w:rsidRPr="00454DA1">
              <w:rPr>
                <w:rFonts w:ascii="Times New Roman" w:hAnsi="Times New Roman" w:cs="Times New Roman"/>
                <w:b/>
                <w:bCs/>
              </w:rPr>
              <w:t xml:space="preserve">Min. </w:t>
            </w:r>
            <w:proofErr w:type="spellStart"/>
            <w:r w:rsidR="00454DA1" w:rsidRPr="00454DA1">
              <w:rPr>
                <w:rFonts w:ascii="Times New Roman" w:hAnsi="Times New Roman" w:cs="Times New Roman"/>
                <w:b/>
                <w:bCs/>
              </w:rPr>
              <w:t>Infr</w:t>
            </w:r>
            <w:proofErr w:type="spellEnd"/>
            <w:r w:rsidR="00454DA1" w:rsidRPr="00454DA1">
              <w:rPr>
                <w:rFonts w:ascii="Times New Roman" w:hAnsi="Times New Roman" w:cs="Times New Roman"/>
                <w:b/>
                <w:bCs/>
              </w:rPr>
              <w:t>.</w:t>
            </w:r>
          </w:p>
          <w:p w:rsidR="00102735" w:rsidRPr="00793DC5" w:rsidRDefault="00793DC5" w:rsidP="00793DC5">
            <w:pPr>
              <w:jc w:val="both"/>
              <w:rPr>
                <w:rFonts w:ascii="Times New Roman" w:hAnsi="Times New Roman" w:cs="Times New Roman"/>
              </w:rPr>
            </w:pPr>
            <w:r w:rsidRPr="00793DC5">
              <w:rPr>
                <w:rFonts w:ascii="Times New Roman" w:hAnsi="Times New Roman" w:cs="Times New Roman"/>
              </w:rPr>
              <w:t>Riduzione del numero delle camere di commercio mediante accorpamento, razionalizzazione delle sedi e del personale.</w:t>
            </w:r>
          </w:p>
        </w:tc>
        <w:tc>
          <w:tcPr>
            <w:tcW w:w="3260" w:type="dxa"/>
          </w:tcPr>
          <w:p w:rsidR="00793DC5" w:rsidRDefault="00793DC5" w:rsidP="009A1EB3">
            <w:pPr>
              <w:rPr>
                <w:rFonts w:ascii="Times New Roman" w:hAnsi="Times New Roman" w:cs="Times New Roman"/>
                <w:b/>
                <w:bCs/>
              </w:rPr>
            </w:pPr>
            <w:r w:rsidRPr="00793DC5">
              <w:rPr>
                <w:rFonts w:ascii="Times New Roman" w:hAnsi="Times New Roman" w:cs="Times New Roman"/>
                <w:b/>
                <w:bCs/>
              </w:rPr>
              <w:t xml:space="preserve">Art. 4. </w:t>
            </w:r>
            <w:r>
              <w:rPr>
                <w:rFonts w:ascii="Times New Roman" w:hAnsi="Times New Roman" w:cs="Times New Roman"/>
                <w:b/>
                <w:bCs/>
              </w:rPr>
              <w:t>co.3</w:t>
            </w:r>
          </w:p>
          <w:p w:rsidR="00102735" w:rsidRDefault="00793DC5" w:rsidP="009A1EB3">
            <w:pPr>
              <w:rPr>
                <w:rFonts w:ascii="Times New Roman" w:hAnsi="Times New Roman" w:cs="Times New Roman"/>
                <w:b/>
                <w:bCs/>
              </w:rPr>
            </w:pPr>
            <w:r w:rsidRPr="00793DC5">
              <w:rPr>
                <w:rFonts w:ascii="Times New Roman" w:hAnsi="Times New Roman" w:cs="Times New Roman"/>
              </w:rPr>
              <w:t>Procedure di rinnovo dei Consigli e nomina commissario ad acta</w:t>
            </w:r>
          </w:p>
        </w:tc>
        <w:tc>
          <w:tcPr>
            <w:tcW w:w="6662" w:type="dxa"/>
          </w:tcPr>
          <w:p w:rsidR="00102735" w:rsidRPr="00F86004" w:rsidRDefault="00793DC5" w:rsidP="009A1EB3">
            <w:pPr>
              <w:jc w:val="both"/>
              <w:rPr>
                <w:rFonts w:ascii="Times New Roman" w:hAnsi="Times New Roman" w:cs="Times New Roman"/>
                <w:i/>
                <w:iCs/>
              </w:rPr>
            </w:pPr>
            <w:r>
              <w:rPr>
                <w:rFonts w:ascii="Times New Roman" w:hAnsi="Times New Roman" w:cs="Times New Roman"/>
                <w:i/>
                <w:iCs/>
              </w:rPr>
              <w:t>“</w:t>
            </w:r>
            <w:r w:rsidRPr="00793DC5">
              <w:rPr>
                <w:rFonts w:ascii="Times New Roman" w:hAnsi="Times New Roman" w:cs="Times New Roman"/>
                <w:i/>
                <w:iCs/>
              </w:rPr>
              <w:t>I commissari ad acta nominati con il presente decreto e individuati nell'allegato B) sono tenuti ad avviare le procedure per la costituzione del consiglio delle nuove camere di commercio, ai sensi del comma 1, dell'art. 2 del decreto ministeriale 4 agosto 2011, n. 156, entro il 1° marzo 2018, pena la decadenza dall'incarico e la nomina di altro commissario ad acta con decreto del Ministro dello sviluppo economico, sentita la Conferenza Stato Regioni.</w:t>
            </w:r>
            <w:r>
              <w:rPr>
                <w:rFonts w:ascii="Times New Roman" w:hAnsi="Times New Roman" w:cs="Times New Roman"/>
                <w:i/>
                <w:iCs/>
              </w:rPr>
              <w:t>”</w:t>
            </w:r>
          </w:p>
        </w:tc>
      </w:tr>
      <w:tr w:rsidR="00102735" w:rsidTr="00EC6D8A">
        <w:tc>
          <w:tcPr>
            <w:tcW w:w="4390" w:type="dxa"/>
          </w:tcPr>
          <w:p w:rsidR="00454DA1" w:rsidRPr="00454DA1" w:rsidRDefault="00454DA1" w:rsidP="00454DA1">
            <w:pPr>
              <w:rPr>
                <w:rFonts w:ascii="Times New Roman" w:hAnsi="Times New Roman" w:cs="Times New Roman"/>
                <w:b/>
                <w:bCs/>
              </w:rPr>
            </w:pPr>
            <w:r w:rsidRPr="00454DA1">
              <w:rPr>
                <w:rFonts w:ascii="Times New Roman" w:hAnsi="Times New Roman" w:cs="Times New Roman"/>
                <w:b/>
                <w:bCs/>
              </w:rPr>
              <w:t>D.P.C.M. 14-2-2018</w:t>
            </w:r>
          </w:p>
          <w:p w:rsidR="00102735" w:rsidRPr="00454DA1" w:rsidRDefault="00454DA1" w:rsidP="00454DA1">
            <w:pPr>
              <w:jc w:val="both"/>
              <w:rPr>
                <w:rFonts w:ascii="Times New Roman" w:hAnsi="Times New Roman" w:cs="Times New Roman"/>
              </w:rPr>
            </w:pPr>
            <w:r w:rsidRPr="00454DA1">
              <w:rPr>
                <w:rFonts w:ascii="Times New Roman" w:hAnsi="Times New Roman" w:cs="Times New Roman"/>
              </w:rPr>
              <w:t>Riparto del fondo per l'operatività del soccorso pubblico.</w:t>
            </w:r>
          </w:p>
        </w:tc>
        <w:tc>
          <w:tcPr>
            <w:tcW w:w="3260" w:type="dxa"/>
          </w:tcPr>
          <w:p w:rsidR="00454DA1" w:rsidRPr="00454DA1" w:rsidRDefault="00454DA1" w:rsidP="009A1EB3">
            <w:pPr>
              <w:rPr>
                <w:rFonts w:ascii="Times New Roman" w:hAnsi="Times New Roman" w:cs="Times New Roman"/>
                <w:color w:val="000000"/>
              </w:rPr>
            </w:pPr>
            <w:r w:rsidRPr="00454DA1">
              <w:rPr>
                <w:rStyle w:val="provvnumart"/>
                <w:rFonts w:ascii="Times New Roman" w:hAnsi="Times New Roman" w:cs="Times New Roman"/>
                <w:b/>
                <w:bCs/>
                <w:color w:val="000000"/>
              </w:rPr>
              <w:t>Art. 2</w:t>
            </w:r>
            <w:r>
              <w:rPr>
                <w:rStyle w:val="provvnumart"/>
                <w:rFonts w:ascii="Times New Roman" w:hAnsi="Times New Roman" w:cs="Times New Roman"/>
                <w:b/>
                <w:bCs/>
                <w:color w:val="000000"/>
              </w:rPr>
              <w:t xml:space="preserve"> co. 1 </w:t>
            </w:r>
            <w:proofErr w:type="spellStart"/>
            <w:r>
              <w:rPr>
                <w:rStyle w:val="provvnumart"/>
                <w:rFonts w:ascii="Times New Roman" w:hAnsi="Times New Roman" w:cs="Times New Roman"/>
                <w:b/>
                <w:bCs/>
                <w:color w:val="000000"/>
              </w:rPr>
              <w:t>lett.b</w:t>
            </w:r>
            <w:proofErr w:type="spellEnd"/>
            <w:r>
              <w:rPr>
                <w:rStyle w:val="provvnumart"/>
                <w:rFonts w:ascii="Times New Roman" w:hAnsi="Times New Roman" w:cs="Times New Roman"/>
                <w:b/>
                <w:bCs/>
                <w:color w:val="000000"/>
              </w:rPr>
              <w:t>)</w:t>
            </w:r>
          </w:p>
          <w:p w:rsidR="00102735" w:rsidRPr="00454DA1" w:rsidRDefault="00454DA1" w:rsidP="00454DA1">
            <w:pPr>
              <w:jc w:val="both"/>
              <w:rPr>
                <w:rFonts w:ascii="Times New Roman" w:hAnsi="Times New Roman" w:cs="Times New Roman"/>
                <w:b/>
                <w:bCs/>
              </w:rPr>
            </w:pPr>
            <w:r w:rsidRPr="00454DA1">
              <w:rPr>
                <w:rStyle w:val="provvrubrica"/>
                <w:rFonts w:ascii="Times New Roman" w:hAnsi="Times New Roman" w:cs="Times New Roman"/>
                <w:color w:val="000000"/>
              </w:rPr>
              <w:t>Modalità di utilizzazione delle risorse disponibili nel fondo per l'operatività del soccorso pubblico</w:t>
            </w:r>
          </w:p>
        </w:tc>
        <w:tc>
          <w:tcPr>
            <w:tcW w:w="6662" w:type="dxa"/>
          </w:tcPr>
          <w:p w:rsidR="00454DA1" w:rsidRPr="00454DA1" w:rsidRDefault="00454DA1" w:rsidP="00454DA1">
            <w:pPr>
              <w:jc w:val="both"/>
              <w:rPr>
                <w:rFonts w:ascii="Times New Roman" w:hAnsi="Times New Roman" w:cs="Times New Roman"/>
                <w:i/>
                <w:iCs/>
              </w:rPr>
            </w:pPr>
            <w:r w:rsidRPr="00454DA1">
              <w:rPr>
                <w:rFonts w:ascii="Times New Roman" w:hAnsi="Times New Roman" w:cs="Times New Roman"/>
                <w:i/>
                <w:iCs/>
              </w:rPr>
              <w:t>La dotazione del fondo di cui all'art. 15, comma 1, del decreto legislativo 29 maggio 2017, n. 97 pari a 59 milioni di euro per il 2017 e a 103,03 milioni a decorrere dal 2018, è ripartita come segue:</w:t>
            </w:r>
          </w:p>
          <w:p w:rsidR="00102735" w:rsidRPr="00F86004" w:rsidRDefault="00454DA1" w:rsidP="00454DA1">
            <w:pPr>
              <w:jc w:val="both"/>
              <w:rPr>
                <w:rFonts w:ascii="Times New Roman" w:hAnsi="Times New Roman" w:cs="Times New Roman"/>
                <w:i/>
                <w:iCs/>
              </w:rPr>
            </w:pPr>
            <w:r>
              <w:rPr>
                <w:rFonts w:ascii="Times New Roman" w:hAnsi="Times New Roman" w:cs="Times New Roman"/>
                <w:i/>
                <w:iCs/>
              </w:rPr>
              <w:t xml:space="preserve">[…] </w:t>
            </w:r>
            <w:r w:rsidRPr="00454DA1">
              <w:rPr>
                <w:rFonts w:ascii="Times New Roman" w:hAnsi="Times New Roman" w:cs="Times New Roman"/>
                <w:i/>
                <w:iCs/>
              </w:rPr>
              <w:t>b)  16,03 milioni di euro, a decorrere dall'anno 2018, sono destinati al finanziamento di ulteriori interventi di riordino delle carriere e dei ruoli del Corpo nazionale dei vigili del fuoco da definire con le modalità e le procedure ai sensi dell'art. 8, comma 6, della legge 7 agosto 2015, n. 124, tenendo anche conto delle osservazioni già espresse dalle competenti Commissioni parlamentari, dal Consiglio di Stato e dalla Conferenza delle regioni e delle province.</w:t>
            </w:r>
          </w:p>
        </w:tc>
      </w:tr>
      <w:tr w:rsidR="00102735" w:rsidTr="00EC6D8A">
        <w:tc>
          <w:tcPr>
            <w:tcW w:w="4390" w:type="dxa"/>
          </w:tcPr>
          <w:p w:rsidR="00454DA1" w:rsidRPr="00454DA1" w:rsidRDefault="00454DA1" w:rsidP="00454DA1">
            <w:pPr>
              <w:jc w:val="both"/>
              <w:rPr>
                <w:rFonts w:ascii="Times New Roman" w:hAnsi="Times New Roman" w:cs="Times New Roman"/>
              </w:rPr>
            </w:pPr>
            <w:r w:rsidRPr="00454DA1">
              <w:rPr>
                <w:rFonts w:ascii="Times New Roman" w:hAnsi="Times New Roman" w:cs="Times New Roman"/>
                <w:b/>
                <w:bCs/>
              </w:rPr>
              <w:t>D.M. 13-2-2018</w:t>
            </w:r>
            <w:r>
              <w:rPr>
                <w:rFonts w:ascii="Times New Roman" w:hAnsi="Times New Roman" w:cs="Times New Roman"/>
                <w:b/>
                <w:bCs/>
              </w:rPr>
              <w:t xml:space="preserve"> </w:t>
            </w:r>
            <w:r w:rsidRPr="00454DA1">
              <w:rPr>
                <w:rFonts w:ascii="Times New Roman" w:hAnsi="Times New Roman" w:cs="Times New Roman"/>
                <w:b/>
                <w:bCs/>
              </w:rPr>
              <w:t>MIPAAF</w:t>
            </w:r>
          </w:p>
          <w:p w:rsidR="00102735" w:rsidRPr="00F86004" w:rsidRDefault="00454DA1" w:rsidP="00454DA1">
            <w:pPr>
              <w:jc w:val="both"/>
              <w:rPr>
                <w:rFonts w:ascii="Times New Roman" w:hAnsi="Times New Roman" w:cs="Times New Roman"/>
                <w:b/>
                <w:bCs/>
              </w:rPr>
            </w:pPr>
            <w:r w:rsidRPr="00454DA1">
              <w:rPr>
                <w:rFonts w:ascii="Times New Roman" w:hAnsi="Times New Roman" w:cs="Times New Roman"/>
              </w:rPr>
              <w:t xml:space="preserve">Modifica del decreto n. 12272 del 15 dicembre 2015, recante disposizioni nazionali di attuazione del regolamento (UE) n. 1308/2013 </w:t>
            </w:r>
            <w:r w:rsidRPr="00454DA1">
              <w:rPr>
                <w:rFonts w:ascii="Times New Roman" w:hAnsi="Times New Roman" w:cs="Times New Roman"/>
              </w:rPr>
              <w:lastRenderedPageBreak/>
              <w:t>del Parlamento europeo e del Consiglio, concernente l'organizzazione comune dei mercati dei prodotti agricoli. Sistema di autorizzazioni per gli impianti viticoli.</w:t>
            </w:r>
          </w:p>
        </w:tc>
        <w:tc>
          <w:tcPr>
            <w:tcW w:w="3260" w:type="dxa"/>
          </w:tcPr>
          <w:p w:rsidR="00102735" w:rsidRDefault="00454DA1" w:rsidP="009A1EB3">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102735" w:rsidRPr="00F86004" w:rsidRDefault="00454DA1" w:rsidP="009A1EB3">
            <w:pPr>
              <w:jc w:val="both"/>
              <w:rPr>
                <w:rFonts w:ascii="Times New Roman" w:hAnsi="Times New Roman" w:cs="Times New Roman"/>
                <w:i/>
                <w:iCs/>
              </w:rPr>
            </w:pPr>
            <w:r>
              <w:rPr>
                <w:rFonts w:ascii="Times New Roman" w:hAnsi="Times New Roman" w:cs="Times New Roman"/>
                <w:i/>
                <w:iCs/>
              </w:rPr>
              <w:t>“</w:t>
            </w:r>
            <w:r w:rsidRPr="00454DA1">
              <w:rPr>
                <w:rFonts w:ascii="Times New Roman" w:hAnsi="Times New Roman" w:cs="Times New Roman"/>
                <w:i/>
                <w:iCs/>
              </w:rPr>
              <w:t xml:space="preserve">Vista la nota prot. n. 2684 del 31 ottobre 2017 della Commissione politiche agricole della Conferenza delle Regioni e delle Provincie autonome con la quale è stato chiesto di poter inserire, come criterio di </w:t>
            </w:r>
            <w:r w:rsidRPr="00454DA1">
              <w:rPr>
                <w:rFonts w:ascii="Times New Roman" w:hAnsi="Times New Roman" w:cs="Times New Roman"/>
                <w:i/>
                <w:iCs/>
              </w:rPr>
              <w:lastRenderedPageBreak/>
              <w:t>priorità, una delle sei fattispecie previste al punto D dell'allegato II al reg. (UE) 2015/560;</w:t>
            </w:r>
            <w:r>
              <w:rPr>
                <w:rFonts w:ascii="Times New Roman" w:hAnsi="Times New Roman" w:cs="Times New Roman"/>
                <w:i/>
                <w:iCs/>
              </w:rPr>
              <w:t>”</w:t>
            </w:r>
          </w:p>
        </w:tc>
      </w:tr>
      <w:tr w:rsidR="00102735" w:rsidTr="00EC6D8A">
        <w:tc>
          <w:tcPr>
            <w:tcW w:w="4390" w:type="dxa"/>
          </w:tcPr>
          <w:p w:rsidR="00454DA1" w:rsidRPr="00454DA1" w:rsidRDefault="00454DA1" w:rsidP="00454DA1">
            <w:pPr>
              <w:rPr>
                <w:rFonts w:ascii="Times New Roman" w:hAnsi="Times New Roman" w:cs="Times New Roman"/>
                <w:b/>
                <w:bCs/>
              </w:rPr>
            </w:pPr>
            <w:r w:rsidRPr="00454DA1">
              <w:rPr>
                <w:rFonts w:ascii="Times New Roman" w:hAnsi="Times New Roman" w:cs="Times New Roman"/>
                <w:b/>
                <w:bCs/>
              </w:rPr>
              <w:t>D.P.C.M. 11-1-2018</w:t>
            </w:r>
          </w:p>
          <w:p w:rsidR="00102735" w:rsidRPr="00454DA1" w:rsidRDefault="00454DA1" w:rsidP="00454DA1">
            <w:pPr>
              <w:jc w:val="both"/>
              <w:rPr>
                <w:rFonts w:ascii="Times New Roman" w:hAnsi="Times New Roman" w:cs="Times New Roman"/>
              </w:rPr>
            </w:pPr>
            <w:r w:rsidRPr="00454DA1">
              <w:rPr>
                <w:rFonts w:ascii="Times New Roman" w:hAnsi="Times New Roman" w:cs="Times New Roman"/>
              </w:rPr>
              <w:t>Istituzione di una cabina di regia con il compito di coordinare le politiche di governo e le azioni di promozione ed indirizzo delle attività degli enti del terzo settore.</w:t>
            </w:r>
          </w:p>
        </w:tc>
        <w:tc>
          <w:tcPr>
            <w:tcW w:w="3260" w:type="dxa"/>
          </w:tcPr>
          <w:p w:rsidR="00102735" w:rsidRDefault="00454DA1" w:rsidP="009A1EB3">
            <w:pPr>
              <w:rPr>
                <w:rFonts w:ascii="Times New Roman" w:hAnsi="Times New Roman" w:cs="Times New Roman"/>
                <w:b/>
                <w:bCs/>
              </w:rPr>
            </w:pPr>
            <w:r>
              <w:rPr>
                <w:rFonts w:ascii="Times New Roman" w:hAnsi="Times New Roman" w:cs="Times New Roman"/>
                <w:b/>
                <w:bCs/>
              </w:rPr>
              <w:t>Art. 3 co. 1</w:t>
            </w:r>
          </w:p>
          <w:p w:rsidR="00454DA1" w:rsidRPr="00454DA1" w:rsidRDefault="00454DA1" w:rsidP="009A1EB3">
            <w:pPr>
              <w:rPr>
                <w:rFonts w:ascii="Times New Roman" w:hAnsi="Times New Roman" w:cs="Times New Roman"/>
                <w:b/>
                <w:bCs/>
              </w:rPr>
            </w:pPr>
            <w:r w:rsidRPr="00454DA1">
              <w:rPr>
                <w:rFonts w:ascii="Verdana" w:hAnsi="Verdana"/>
                <w:color w:val="000000"/>
                <w:sz w:val="18"/>
                <w:szCs w:val="18"/>
              </w:rPr>
              <w:t>Composizione della Cabina di regia</w:t>
            </w:r>
          </w:p>
        </w:tc>
        <w:tc>
          <w:tcPr>
            <w:tcW w:w="6662" w:type="dxa"/>
          </w:tcPr>
          <w:p w:rsidR="00102735" w:rsidRPr="00F86004" w:rsidRDefault="00C718DF" w:rsidP="009A1EB3">
            <w:pPr>
              <w:jc w:val="both"/>
              <w:rPr>
                <w:rFonts w:ascii="Times New Roman" w:hAnsi="Times New Roman" w:cs="Times New Roman"/>
                <w:i/>
                <w:iCs/>
              </w:rPr>
            </w:pPr>
            <w:r>
              <w:rPr>
                <w:rFonts w:ascii="Times New Roman" w:hAnsi="Times New Roman" w:cs="Times New Roman"/>
                <w:i/>
                <w:iCs/>
              </w:rPr>
              <w:t>“</w:t>
            </w:r>
            <w:r w:rsidRPr="00C718DF">
              <w:rPr>
                <w:rFonts w:ascii="Times New Roman" w:hAnsi="Times New Roman" w:cs="Times New Roman"/>
                <w:i/>
                <w:iCs/>
              </w:rPr>
              <w:t>La Cabina di regia, presieduta dal Presidente del Consiglio dei ministri, è composta dal Ministro del lavoro e delle politiche sociali, dal Ministro dell'economia e delle finanze, dal Presidente della Conferenza delle Regioni, dal Presidente dell'Unione Province Italiane (UPI), dal Presidente dell'Associazione Nazionale comuni Italiani (ANCI), nonché dal Presidente della Fondazione Italia Sociale.</w:t>
            </w:r>
            <w:r>
              <w:rPr>
                <w:rFonts w:ascii="Times New Roman" w:hAnsi="Times New Roman" w:cs="Times New Roman"/>
                <w:i/>
                <w:iCs/>
              </w:rPr>
              <w:t>”</w:t>
            </w:r>
          </w:p>
        </w:tc>
      </w:tr>
      <w:tr w:rsidR="006A421F" w:rsidTr="00EC6D8A">
        <w:tc>
          <w:tcPr>
            <w:tcW w:w="4390" w:type="dxa"/>
          </w:tcPr>
          <w:p w:rsidR="00C718DF" w:rsidRPr="00C718DF" w:rsidRDefault="00C718DF" w:rsidP="00C718DF">
            <w:pPr>
              <w:rPr>
                <w:rFonts w:ascii="Times New Roman" w:hAnsi="Times New Roman" w:cs="Times New Roman"/>
                <w:b/>
                <w:bCs/>
              </w:rPr>
            </w:pPr>
            <w:r w:rsidRPr="00C718DF">
              <w:rPr>
                <w:rFonts w:ascii="Times New Roman" w:hAnsi="Times New Roman" w:cs="Times New Roman"/>
                <w:b/>
                <w:bCs/>
              </w:rPr>
              <w:t>L. 11-1-2018 n. 3</w:t>
            </w:r>
          </w:p>
          <w:p w:rsidR="006A421F" w:rsidRPr="00C718DF" w:rsidRDefault="00C718DF" w:rsidP="00C718DF">
            <w:pPr>
              <w:jc w:val="both"/>
              <w:rPr>
                <w:rFonts w:ascii="Times New Roman" w:hAnsi="Times New Roman" w:cs="Times New Roman"/>
              </w:rPr>
            </w:pPr>
            <w:r w:rsidRPr="00C718DF">
              <w:rPr>
                <w:rFonts w:ascii="Times New Roman" w:hAnsi="Times New Roman" w:cs="Times New Roman"/>
              </w:rPr>
              <w:t>Delega al Governo in materia di sperimentazione clinica di medicinali nonché disposizioni per il riordino delle professioni sanitarie e per la dirigenza sanitaria del Ministero della salute.</w:t>
            </w:r>
          </w:p>
        </w:tc>
        <w:tc>
          <w:tcPr>
            <w:tcW w:w="3260" w:type="dxa"/>
          </w:tcPr>
          <w:p w:rsidR="00C718DF" w:rsidRDefault="00C718DF" w:rsidP="009A1EB3">
            <w:pPr>
              <w:rPr>
                <w:rFonts w:ascii="Times New Roman" w:hAnsi="Times New Roman" w:cs="Times New Roman"/>
                <w:b/>
                <w:bCs/>
              </w:rPr>
            </w:pPr>
            <w:r w:rsidRPr="00C718DF">
              <w:rPr>
                <w:rFonts w:ascii="Times New Roman" w:hAnsi="Times New Roman" w:cs="Times New Roman"/>
                <w:b/>
                <w:bCs/>
              </w:rPr>
              <w:t xml:space="preserve">Art. 2. </w:t>
            </w:r>
            <w:r>
              <w:rPr>
                <w:rFonts w:ascii="Times New Roman" w:hAnsi="Times New Roman" w:cs="Times New Roman"/>
                <w:b/>
                <w:bCs/>
              </w:rPr>
              <w:t>co. 4</w:t>
            </w:r>
            <w:r w:rsidRPr="00C718DF">
              <w:rPr>
                <w:rFonts w:ascii="Times New Roman" w:hAnsi="Times New Roman" w:cs="Times New Roman"/>
                <w:b/>
                <w:bCs/>
              </w:rPr>
              <w:t xml:space="preserve"> </w:t>
            </w:r>
          </w:p>
          <w:p w:rsidR="006A421F" w:rsidRPr="00C718DF" w:rsidRDefault="00C718DF" w:rsidP="00C718DF">
            <w:pPr>
              <w:jc w:val="both"/>
              <w:rPr>
                <w:rFonts w:ascii="Times New Roman" w:hAnsi="Times New Roman" w:cs="Times New Roman"/>
              </w:rPr>
            </w:pPr>
            <w:r w:rsidRPr="00C718DF">
              <w:rPr>
                <w:rFonts w:ascii="Times New Roman" w:hAnsi="Times New Roman" w:cs="Times New Roman"/>
              </w:rPr>
              <w:t>Centro di coordinamento nazionale dei comitati etici territoriali per le sperimentazioni cliniche sui medicinali per uso umano e sui dispositivi medici</w:t>
            </w:r>
          </w:p>
        </w:tc>
        <w:tc>
          <w:tcPr>
            <w:tcW w:w="6662" w:type="dxa"/>
          </w:tcPr>
          <w:p w:rsidR="006A421F" w:rsidRPr="00F86004" w:rsidRDefault="00C718DF" w:rsidP="009A1EB3">
            <w:pPr>
              <w:jc w:val="both"/>
              <w:rPr>
                <w:rFonts w:ascii="Times New Roman" w:hAnsi="Times New Roman" w:cs="Times New Roman"/>
                <w:i/>
                <w:iCs/>
              </w:rPr>
            </w:pPr>
            <w:r>
              <w:rPr>
                <w:rFonts w:ascii="Times New Roman" w:hAnsi="Times New Roman" w:cs="Times New Roman"/>
                <w:i/>
                <w:iCs/>
              </w:rPr>
              <w:t>“</w:t>
            </w:r>
            <w:r w:rsidRPr="00C718DF">
              <w:rPr>
                <w:rFonts w:ascii="Times New Roman" w:hAnsi="Times New Roman" w:cs="Times New Roman"/>
                <w:i/>
                <w:iCs/>
              </w:rPr>
              <w:t>Il Centro di coordinamento è composto da un massimo di quindici componenti, di cui due indicati dalla Conferenza delle regioni e delle province autonome e almeno due indicati dalle associazioni dei pazienti più rappresentative a livello nazionale. Alle riunioni del Centro di coordinamento partecipano di diritto i presidenti del Comitato nazionale di bioetica, del Comitato nazionale per la biosicurezza, le biotecnologie e le scienze della vita e dell'Istituto superiore di sanità. I componenti del Centro di coordinamento sono nominati con decreto del Ministro della salute e, tranne coloro che rappresentano le associazioni dei pazienti, devono essere in possesso di documentata conoscenza ed esperienza nelle sperimentazioni cliniche dei medicinali per uso umano e dei dispositivi medici, in conformità alle competenze individuate dal decreto del Ministro della salute 8 febbraio 2013, pubblicato nella Gazzetta Ufficiale n. 96 del 24 aprile 2013. I componenti del Centro di coordinamento non devono trovarsi in situazioni di conflitto d'interesse dirette o indirette, devono essere indipendenti dal promotore della sperimentazione, dal sito di sperimentazione clinica e dagli sperimentatori coinvolti, nonché dai finanziatori della sperimentazione clinica. Con autocertificazione periodica annuale, i componenti del Centro di coordinamento sono tenuti a confermare di essere esenti da qualsiasi indebito condizionamento e di non avere interessi finanziari o personali potenzialmente in grado di inficiare l'imparzialità della sperimentazione.</w:t>
            </w:r>
            <w:r>
              <w:rPr>
                <w:rFonts w:ascii="Times New Roman" w:hAnsi="Times New Roman" w:cs="Times New Roman"/>
                <w:i/>
                <w:iCs/>
              </w:rPr>
              <w:t>”</w:t>
            </w:r>
          </w:p>
        </w:tc>
      </w:tr>
      <w:tr w:rsidR="00454DA1" w:rsidTr="00EC6D8A">
        <w:tc>
          <w:tcPr>
            <w:tcW w:w="4390" w:type="dxa"/>
          </w:tcPr>
          <w:p w:rsidR="00C718DF" w:rsidRPr="00C718DF" w:rsidRDefault="00C718DF" w:rsidP="00C718DF">
            <w:pPr>
              <w:rPr>
                <w:rFonts w:ascii="Times New Roman" w:hAnsi="Times New Roman" w:cs="Times New Roman"/>
                <w:b/>
                <w:bCs/>
              </w:rPr>
            </w:pPr>
            <w:proofErr w:type="spellStart"/>
            <w:r w:rsidRPr="00C718DF">
              <w:rPr>
                <w:rFonts w:ascii="Times New Roman" w:hAnsi="Times New Roman" w:cs="Times New Roman"/>
                <w:b/>
                <w:bCs/>
              </w:rPr>
              <w:t>D.Dirett</w:t>
            </w:r>
            <w:proofErr w:type="spellEnd"/>
            <w:r w:rsidRPr="00C718DF">
              <w:rPr>
                <w:rFonts w:ascii="Times New Roman" w:hAnsi="Times New Roman" w:cs="Times New Roman"/>
                <w:b/>
                <w:bCs/>
              </w:rPr>
              <w:t>. 29-12-2017 n. 808</w:t>
            </w:r>
            <w:r>
              <w:rPr>
                <w:rFonts w:ascii="Times New Roman" w:hAnsi="Times New Roman" w:cs="Times New Roman"/>
                <w:b/>
                <w:bCs/>
              </w:rPr>
              <w:t xml:space="preserve"> Min. Lav.</w:t>
            </w:r>
          </w:p>
          <w:p w:rsidR="00454DA1" w:rsidRPr="00C718DF" w:rsidRDefault="00C718DF" w:rsidP="00C718DF">
            <w:pPr>
              <w:jc w:val="both"/>
              <w:rPr>
                <w:rFonts w:ascii="Times New Roman" w:hAnsi="Times New Roman" w:cs="Times New Roman"/>
              </w:rPr>
            </w:pPr>
            <w:r w:rsidRPr="00C718DF">
              <w:rPr>
                <w:rFonts w:ascii="Times New Roman" w:hAnsi="Times New Roman" w:cs="Times New Roman"/>
              </w:rPr>
              <w:t>Linee guida per la presentazione di progetti in materia di vita indipendente ed inclusione nella società delle persone con disabilità</w:t>
            </w:r>
          </w:p>
        </w:tc>
        <w:tc>
          <w:tcPr>
            <w:tcW w:w="3260" w:type="dxa"/>
          </w:tcPr>
          <w:p w:rsidR="00454DA1" w:rsidRDefault="00C718DF" w:rsidP="009A1EB3">
            <w:pPr>
              <w:rPr>
                <w:rFonts w:ascii="Times New Roman" w:hAnsi="Times New Roman" w:cs="Times New Roman"/>
                <w:b/>
                <w:bCs/>
              </w:rPr>
            </w:pPr>
            <w:r>
              <w:rPr>
                <w:rFonts w:ascii="Times New Roman" w:hAnsi="Times New Roman" w:cs="Times New Roman"/>
                <w:b/>
                <w:bCs/>
              </w:rPr>
              <w:t>Premessa</w:t>
            </w:r>
          </w:p>
        </w:tc>
        <w:tc>
          <w:tcPr>
            <w:tcW w:w="6662" w:type="dxa"/>
          </w:tcPr>
          <w:p w:rsidR="00454DA1" w:rsidRPr="00F86004" w:rsidRDefault="00C718DF" w:rsidP="009A1EB3">
            <w:pPr>
              <w:jc w:val="both"/>
              <w:rPr>
                <w:rFonts w:ascii="Times New Roman" w:hAnsi="Times New Roman" w:cs="Times New Roman"/>
                <w:i/>
                <w:iCs/>
              </w:rPr>
            </w:pPr>
            <w:r>
              <w:rPr>
                <w:rFonts w:ascii="Times New Roman" w:hAnsi="Times New Roman" w:cs="Times New Roman"/>
                <w:i/>
                <w:iCs/>
              </w:rPr>
              <w:t>“</w:t>
            </w:r>
            <w:r w:rsidRPr="00C718DF">
              <w:rPr>
                <w:rFonts w:ascii="Times New Roman" w:hAnsi="Times New Roman" w:cs="Times New Roman"/>
                <w:i/>
                <w:iCs/>
              </w:rPr>
              <w:t xml:space="preserve">VISTO, altresì, il parere favorevole, espresso ai sensi dell’ articolo 5, comma 2, del decreto interministeriale 6 luglio 2010, n. 167, sul richiamato Programma d’Azione biennale, da parte della Conferenza Unificata in data 24 luglio 2013 (Rep. Atti n. 72) e, in particolare, la raccomandazione ivi contenuta formulata dalla Conferenza delle Regioni </w:t>
            </w:r>
            <w:r w:rsidRPr="00C718DF">
              <w:rPr>
                <w:rFonts w:ascii="Times New Roman" w:hAnsi="Times New Roman" w:cs="Times New Roman"/>
                <w:i/>
                <w:iCs/>
              </w:rPr>
              <w:lastRenderedPageBreak/>
              <w:t>e delle Province Autonome (13/069/CU11/C8) riportante la richiesta di incrementare il finanziamento per le sperimentazioni regionali per le politiche, servizi e modelli organizzativi per la vita indipendente;</w:t>
            </w:r>
            <w:r>
              <w:rPr>
                <w:rFonts w:ascii="Times New Roman" w:hAnsi="Times New Roman" w:cs="Times New Roman"/>
                <w:i/>
                <w:iCs/>
              </w:rPr>
              <w:t>”</w:t>
            </w:r>
          </w:p>
        </w:tc>
      </w:tr>
      <w:tr w:rsidR="00C718DF" w:rsidTr="00EC6D8A">
        <w:tc>
          <w:tcPr>
            <w:tcW w:w="4390" w:type="dxa"/>
          </w:tcPr>
          <w:p w:rsidR="007E18ED" w:rsidRPr="007E18ED" w:rsidRDefault="007E18ED" w:rsidP="007E18ED">
            <w:pPr>
              <w:rPr>
                <w:rFonts w:ascii="Times New Roman" w:hAnsi="Times New Roman" w:cs="Times New Roman"/>
                <w:b/>
                <w:bCs/>
              </w:rPr>
            </w:pPr>
            <w:r w:rsidRPr="007E18ED">
              <w:rPr>
                <w:rFonts w:ascii="Times New Roman" w:hAnsi="Times New Roman" w:cs="Times New Roman"/>
                <w:b/>
                <w:bCs/>
              </w:rPr>
              <w:lastRenderedPageBreak/>
              <w:t>D.M. 22-12-2017</w:t>
            </w:r>
            <w:r>
              <w:rPr>
                <w:rFonts w:ascii="Times New Roman" w:hAnsi="Times New Roman" w:cs="Times New Roman"/>
                <w:b/>
                <w:bCs/>
              </w:rPr>
              <w:t xml:space="preserve"> Min. Salute</w:t>
            </w:r>
          </w:p>
          <w:p w:rsidR="00C718DF" w:rsidRPr="007E18ED" w:rsidRDefault="007E18ED" w:rsidP="007E18ED">
            <w:pPr>
              <w:jc w:val="both"/>
              <w:rPr>
                <w:rFonts w:ascii="Times New Roman" w:hAnsi="Times New Roman" w:cs="Times New Roman"/>
              </w:rPr>
            </w:pPr>
            <w:r w:rsidRPr="007E18ED">
              <w:rPr>
                <w:rFonts w:ascii="Times New Roman" w:hAnsi="Times New Roman" w:cs="Times New Roman"/>
              </w:rPr>
              <w:t>Ripartizione delle quote premiali relative all'anno 2017 da assegnare alle regioni ed alle province autonome, in applicazione di quanto previsto dall'articolo 9, comma 2, del decreto legislativo 6 settembre 2011, n. 149.</w:t>
            </w:r>
          </w:p>
        </w:tc>
        <w:tc>
          <w:tcPr>
            <w:tcW w:w="3260" w:type="dxa"/>
          </w:tcPr>
          <w:p w:rsidR="00C718DF" w:rsidRDefault="007E18ED" w:rsidP="009A1EB3">
            <w:pPr>
              <w:rPr>
                <w:rFonts w:ascii="Times New Roman" w:hAnsi="Times New Roman" w:cs="Times New Roman"/>
                <w:b/>
                <w:bCs/>
              </w:rPr>
            </w:pPr>
            <w:r>
              <w:rPr>
                <w:rFonts w:ascii="Times New Roman" w:hAnsi="Times New Roman" w:cs="Times New Roman"/>
                <w:b/>
                <w:bCs/>
              </w:rPr>
              <w:t>Premessa</w:t>
            </w:r>
          </w:p>
        </w:tc>
        <w:tc>
          <w:tcPr>
            <w:tcW w:w="6662" w:type="dxa"/>
          </w:tcPr>
          <w:p w:rsidR="007E18ED" w:rsidRPr="007E18ED" w:rsidRDefault="007E18ED" w:rsidP="007E18ED">
            <w:pPr>
              <w:jc w:val="both"/>
              <w:rPr>
                <w:rFonts w:ascii="Times New Roman" w:hAnsi="Times New Roman" w:cs="Times New Roman"/>
                <w:i/>
                <w:iCs/>
              </w:rPr>
            </w:pPr>
            <w:r w:rsidRPr="007E18ED">
              <w:rPr>
                <w:rFonts w:ascii="Times New Roman" w:hAnsi="Times New Roman" w:cs="Times New Roman"/>
                <w:i/>
                <w:iCs/>
              </w:rPr>
              <w:t>Visto, inoltre, l'art. 42, comma 14-ter, del decreto-legge 12 settembre 2014, n. 133, convertito, con modificazioni, dalla legge 11 novembre 2014, n. 164, che, ad integrazione di quanto disposto dall'art. 2, comma 67-bis, della legge 23 dicembre 2009, n. 191, prevede: «Per l'anno 2014, in via transitoria, nelle more dell'adozione del decreto di cui al primo periodo, il Ministro della salute, di concerto con il Ministro dell'economia e delle finanze, d'intesa con la Conferenza permanente per i rapporti tra lo Stato, le regioni e le province autonome di Trento e di Bolzano, stabilisce il riparto della quota premiale di cui al presente comma, tenendo anche conto di criteri di riequilibrio indicati dalla Conferenza delle regioni e delle province autonome. Limitatamente all'anno 2014, la percentuale indicata al citato art. 15, comma 23, del decreto-legge n. 95 del 2012, convertito, con modificazioni, dalla legge n. 135 del 2012, è pari all'1,75 per cento»;</w:t>
            </w:r>
          </w:p>
          <w:p w:rsidR="007E18ED" w:rsidRPr="007E18ED" w:rsidRDefault="007E18ED" w:rsidP="007E18ED">
            <w:pPr>
              <w:jc w:val="both"/>
              <w:rPr>
                <w:rFonts w:ascii="Times New Roman" w:hAnsi="Times New Roman" w:cs="Times New Roman"/>
                <w:i/>
                <w:iCs/>
              </w:rPr>
            </w:pPr>
            <w:r w:rsidRPr="007E18ED">
              <w:rPr>
                <w:rFonts w:ascii="Times New Roman" w:hAnsi="Times New Roman" w:cs="Times New Roman"/>
                <w:i/>
                <w:iCs/>
              </w:rPr>
              <w:t>Visto, l'art. 6, comma 4, del decreto-legge 30 dicembre 2015, n. 210, convertito con modificazioni dalla legge 25 febbraio 2016, n. 21, che prevede, anche per gli anni 2015 e 2016, che il riparto della quota premiale di cui all'art. 2, comma 67-bis, della legge 23 dicembre 2009, n. 191, avvenga anche tenendo conto di criteri di riequilibrio indicati dalla Conferenza delle regioni e delle province autonome;</w:t>
            </w:r>
          </w:p>
          <w:p w:rsidR="00C718DF" w:rsidRDefault="007E18ED" w:rsidP="007E18ED">
            <w:pPr>
              <w:jc w:val="both"/>
              <w:rPr>
                <w:rFonts w:ascii="Times New Roman" w:hAnsi="Times New Roman" w:cs="Times New Roman"/>
                <w:i/>
                <w:iCs/>
              </w:rPr>
            </w:pPr>
            <w:r w:rsidRPr="007E18ED">
              <w:rPr>
                <w:rFonts w:ascii="Times New Roman" w:hAnsi="Times New Roman" w:cs="Times New Roman"/>
                <w:i/>
                <w:iCs/>
              </w:rPr>
              <w:t>Visto, infine, l'art. 34, comma 2, del decreto-legge 24 aprile 2017, n. 50, convertito con modificazioni dalla legge 21 giugno 2017, n. 96, che prevede, anche per l'anno 2017, che il riparto della quota premiale di cui all'art. 2, comma 67-bis, della legge 23 dicembre 2009, n. 191, avvenga tenendo conto, tra l'altro, di criteri di riequilibrio indicati dalla Conferenza delle regioni e delle province autonome;</w:t>
            </w:r>
          </w:p>
          <w:p w:rsidR="007E18ED" w:rsidRPr="00F86004" w:rsidRDefault="007E18ED" w:rsidP="007E18ED">
            <w:pPr>
              <w:jc w:val="both"/>
              <w:rPr>
                <w:rFonts w:ascii="Times New Roman" w:hAnsi="Times New Roman" w:cs="Times New Roman"/>
                <w:i/>
                <w:iCs/>
              </w:rPr>
            </w:pPr>
            <w:r w:rsidRPr="007E18ED">
              <w:rPr>
                <w:rFonts w:ascii="Times New Roman" w:hAnsi="Times New Roman" w:cs="Times New Roman"/>
                <w:i/>
                <w:iCs/>
              </w:rPr>
              <w:t>Tenuto conto, della proposta di ripartizione della quota di che trattasi formulata dal Presidente della Conferenza delle regioni e delle province autonome con nota n. 919 del 27 febbraio 2017;</w:t>
            </w:r>
          </w:p>
        </w:tc>
      </w:tr>
      <w:tr w:rsidR="00C718DF" w:rsidTr="00EC6D8A">
        <w:tc>
          <w:tcPr>
            <w:tcW w:w="4390" w:type="dxa"/>
          </w:tcPr>
          <w:p w:rsidR="007E18ED" w:rsidRPr="007E18ED" w:rsidRDefault="007E18ED" w:rsidP="007E18ED">
            <w:pPr>
              <w:rPr>
                <w:rFonts w:ascii="Times New Roman" w:hAnsi="Times New Roman" w:cs="Times New Roman"/>
                <w:b/>
                <w:bCs/>
              </w:rPr>
            </w:pPr>
            <w:r w:rsidRPr="007E18ED">
              <w:rPr>
                <w:rFonts w:ascii="Times New Roman" w:hAnsi="Times New Roman" w:cs="Times New Roman"/>
                <w:b/>
                <w:bCs/>
              </w:rPr>
              <w:t>Del. 22-12-2017 n. 117/2017</w:t>
            </w:r>
            <w:r>
              <w:rPr>
                <w:rFonts w:ascii="Times New Roman" w:hAnsi="Times New Roman" w:cs="Times New Roman"/>
                <w:b/>
                <w:bCs/>
              </w:rPr>
              <w:t xml:space="preserve"> CIPE</w:t>
            </w:r>
          </w:p>
          <w:p w:rsidR="00C718DF" w:rsidRPr="007E18ED" w:rsidRDefault="007E18ED" w:rsidP="007E18ED">
            <w:pPr>
              <w:rPr>
                <w:rFonts w:ascii="Times New Roman" w:hAnsi="Times New Roman" w:cs="Times New Roman"/>
              </w:rPr>
            </w:pPr>
            <w:r w:rsidRPr="007E18ED">
              <w:rPr>
                <w:rFonts w:ascii="Times New Roman" w:hAnsi="Times New Roman" w:cs="Times New Roman"/>
              </w:rPr>
              <w:t>Fondo Sanitario Nazionale 2017- Riparto delle disponibilità finanziarie per il Servizio sanitario nazionale.</w:t>
            </w:r>
          </w:p>
        </w:tc>
        <w:tc>
          <w:tcPr>
            <w:tcW w:w="3260" w:type="dxa"/>
          </w:tcPr>
          <w:p w:rsidR="00C718DF" w:rsidRDefault="007E18ED" w:rsidP="009A1EB3">
            <w:pPr>
              <w:rPr>
                <w:rFonts w:ascii="Times New Roman" w:hAnsi="Times New Roman" w:cs="Times New Roman"/>
                <w:b/>
                <w:bCs/>
              </w:rPr>
            </w:pPr>
            <w:r>
              <w:rPr>
                <w:rFonts w:ascii="Times New Roman" w:hAnsi="Times New Roman" w:cs="Times New Roman"/>
                <w:b/>
                <w:bCs/>
              </w:rPr>
              <w:t>Premessa</w:t>
            </w:r>
          </w:p>
        </w:tc>
        <w:tc>
          <w:tcPr>
            <w:tcW w:w="6662" w:type="dxa"/>
          </w:tcPr>
          <w:p w:rsidR="00C718DF" w:rsidRPr="00F86004" w:rsidRDefault="007E18ED" w:rsidP="009A1EB3">
            <w:pPr>
              <w:jc w:val="both"/>
              <w:rPr>
                <w:rFonts w:ascii="Times New Roman" w:hAnsi="Times New Roman" w:cs="Times New Roman"/>
                <w:i/>
                <w:iCs/>
              </w:rPr>
            </w:pPr>
            <w:r>
              <w:rPr>
                <w:rFonts w:ascii="Times New Roman" w:hAnsi="Times New Roman" w:cs="Times New Roman"/>
                <w:i/>
                <w:iCs/>
              </w:rPr>
              <w:t>“</w:t>
            </w:r>
            <w:r w:rsidRPr="007E18ED">
              <w:rPr>
                <w:rFonts w:ascii="Times New Roman" w:hAnsi="Times New Roman" w:cs="Times New Roman"/>
                <w:i/>
                <w:iCs/>
              </w:rPr>
              <w:t xml:space="preserve">Considerato l'accordo politico raggiunto in sede di Conferenza delle regioni e province autonome in data 23 febbraio 2017, relativo alle risorse da accantonare per le quote premiali e alle risorse per la quota di riequilibrio, da prelevare dalla quota destinata agli obiettivi di PSN, nei </w:t>
            </w:r>
            <w:r w:rsidRPr="007E18ED">
              <w:rPr>
                <w:rFonts w:ascii="Times New Roman" w:hAnsi="Times New Roman" w:cs="Times New Roman"/>
                <w:i/>
                <w:iCs/>
              </w:rPr>
              <w:lastRenderedPageBreak/>
              <w:t>termini trasmessi con nota n. 919 del 27 febbraio 2017 dal Presidente della Conferenza delle regioni e province autonome;</w:t>
            </w:r>
            <w:r>
              <w:rPr>
                <w:rFonts w:ascii="Times New Roman" w:hAnsi="Times New Roman" w:cs="Times New Roman"/>
                <w:i/>
                <w:iCs/>
              </w:rPr>
              <w:t>”</w:t>
            </w:r>
          </w:p>
        </w:tc>
      </w:tr>
      <w:tr w:rsidR="00C718DF" w:rsidTr="00EC6D8A">
        <w:tc>
          <w:tcPr>
            <w:tcW w:w="4390" w:type="dxa"/>
          </w:tcPr>
          <w:p w:rsidR="007E18ED" w:rsidRPr="007E18ED" w:rsidRDefault="007E18ED" w:rsidP="007E18ED">
            <w:pPr>
              <w:rPr>
                <w:rFonts w:ascii="Times New Roman" w:hAnsi="Times New Roman" w:cs="Times New Roman"/>
                <w:b/>
                <w:bCs/>
              </w:rPr>
            </w:pPr>
            <w:r w:rsidRPr="007E18ED">
              <w:rPr>
                <w:rFonts w:ascii="Times New Roman" w:hAnsi="Times New Roman" w:cs="Times New Roman"/>
                <w:b/>
                <w:bCs/>
              </w:rPr>
              <w:lastRenderedPageBreak/>
              <w:t>Del. 22-12-2017 n. 122/2017</w:t>
            </w:r>
            <w:r>
              <w:rPr>
                <w:rFonts w:ascii="Times New Roman" w:hAnsi="Times New Roman" w:cs="Times New Roman"/>
                <w:b/>
                <w:bCs/>
              </w:rPr>
              <w:t xml:space="preserve"> CIPE</w:t>
            </w:r>
          </w:p>
          <w:p w:rsidR="00C718DF" w:rsidRPr="007E18ED" w:rsidRDefault="007E18ED" w:rsidP="007E18ED">
            <w:pPr>
              <w:jc w:val="both"/>
              <w:rPr>
                <w:rFonts w:ascii="Times New Roman" w:hAnsi="Times New Roman" w:cs="Times New Roman"/>
              </w:rPr>
            </w:pPr>
            <w:r w:rsidRPr="007E18ED">
              <w:rPr>
                <w:rFonts w:ascii="Times New Roman" w:hAnsi="Times New Roman" w:cs="Times New Roman"/>
              </w:rPr>
              <w:t>Fondo sanitario nazionale 2017. Ripartizione tra regioni delle risorse destinate al finanziamento della sanità penitenziaria.</w:t>
            </w:r>
          </w:p>
        </w:tc>
        <w:tc>
          <w:tcPr>
            <w:tcW w:w="3260" w:type="dxa"/>
          </w:tcPr>
          <w:p w:rsidR="00C718DF" w:rsidRDefault="007E18ED" w:rsidP="009A1EB3">
            <w:pPr>
              <w:rPr>
                <w:rFonts w:ascii="Times New Roman" w:hAnsi="Times New Roman" w:cs="Times New Roman"/>
                <w:b/>
                <w:bCs/>
              </w:rPr>
            </w:pPr>
            <w:r>
              <w:rPr>
                <w:rFonts w:ascii="Times New Roman" w:hAnsi="Times New Roman" w:cs="Times New Roman"/>
                <w:b/>
                <w:bCs/>
              </w:rPr>
              <w:t>Premessa</w:t>
            </w:r>
          </w:p>
        </w:tc>
        <w:tc>
          <w:tcPr>
            <w:tcW w:w="6662" w:type="dxa"/>
          </w:tcPr>
          <w:p w:rsidR="00C718DF" w:rsidRPr="00F86004" w:rsidRDefault="007E18ED" w:rsidP="009A1EB3">
            <w:pPr>
              <w:jc w:val="both"/>
              <w:rPr>
                <w:rFonts w:ascii="Times New Roman" w:hAnsi="Times New Roman" w:cs="Times New Roman"/>
                <w:i/>
                <w:iCs/>
              </w:rPr>
            </w:pPr>
            <w:r>
              <w:rPr>
                <w:rFonts w:ascii="Times New Roman" w:hAnsi="Times New Roman" w:cs="Times New Roman"/>
                <w:i/>
                <w:iCs/>
              </w:rPr>
              <w:t>“</w:t>
            </w:r>
            <w:r w:rsidRPr="007E18ED">
              <w:rPr>
                <w:rFonts w:ascii="Times New Roman" w:hAnsi="Times New Roman" w:cs="Times New Roman"/>
                <w:i/>
                <w:iCs/>
              </w:rPr>
              <w:t>Considerato infine, che nella proposta in esame si tiene conto della richiesta, formulata dalla Commissione salute della Conferenza delle regioni e delle province autonome, di apportare rettifiche di riequilibrio sulle quote di riparto, nella misura proposta dalla Commissione stessa, al fine di modulare nell'arco di un biennio le ricadute finanziarie derivanti dall'applicazione dei nuovi criteri di riparto;</w:t>
            </w:r>
            <w:r>
              <w:rPr>
                <w:rFonts w:ascii="Times New Roman" w:hAnsi="Times New Roman" w:cs="Times New Roman"/>
                <w:i/>
                <w:iCs/>
              </w:rPr>
              <w:t>”</w:t>
            </w:r>
          </w:p>
        </w:tc>
      </w:tr>
      <w:tr w:rsidR="00C718DF" w:rsidTr="00EC6D8A">
        <w:tc>
          <w:tcPr>
            <w:tcW w:w="4390" w:type="dxa"/>
          </w:tcPr>
          <w:p w:rsidR="007E18ED" w:rsidRPr="007E18ED" w:rsidRDefault="007E18ED" w:rsidP="007E18ED">
            <w:pPr>
              <w:rPr>
                <w:rFonts w:ascii="Times New Roman" w:hAnsi="Times New Roman" w:cs="Times New Roman"/>
                <w:b/>
                <w:bCs/>
              </w:rPr>
            </w:pPr>
            <w:r w:rsidRPr="007E18ED">
              <w:rPr>
                <w:rFonts w:ascii="Times New Roman" w:hAnsi="Times New Roman" w:cs="Times New Roman"/>
                <w:b/>
                <w:bCs/>
              </w:rPr>
              <w:t>Del. 22-12-2017 n. 125/2017</w:t>
            </w:r>
            <w:r>
              <w:rPr>
                <w:rFonts w:ascii="Times New Roman" w:hAnsi="Times New Roman" w:cs="Times New Roman"/>
                <w:b/>
                <w:bCs/>
              </w:rPr>
              <w:t xml:space="preserve"> CIPE</w:t>
            </w:r>
          </w:p>
          <w:p w:rsidR="00C718DF" w:rsidRPr="00F86004" w:rsidRDefault="007E18ED" w:rsidP="007E18ED">
            <w:pPr>
              <w:jc w:val="both"/>
              <w:rPr>
                <w:rFonts w:ascii="Times New Roman" w:hAnsi="Times New Roman" w:cs="Times New Roman"/>
                <w:b/>
                <w:bCs/>
              </w:rPr>
            </w:pPr>
            <w:r w:rsidRPr="007E18ED">
              <w:rPr>
                <w:rFonts w:ascii="Times New Roman" w:hAnsi="Times New Roman" w:cs="Times New Roman"/>
              </w:rPr>
              <w:t>Fondo sanitario nazionale - Riparto tra le regioni e le province autonome di Trento e Bolzano delle risorse destinate all'aggiornamento delle tariffe massime delle prestazioni di assistenza termale relative agli anni 2016</w:t>
            </w:r>
            <w:r w:rsidRPr="007E18ED">
              <w:rPr>
                <w:rFonts w:ascii="Times New Roman" w:hAnsi="Times New Roman" w:cs="Times New Roman"/>
                <w:b/>
                <w:bCs/>
              </w:rPr>
              <w:t xml:space="preserve"> </w:t>
            </w:r>
            <w:r w:rsidRPr="007E18ED">
              <w:rPr>
                <w:rFonts w:ascii="Times New Roman" w:hAnsi="Times New Roman" w:cs="Times New Roman"/>
              </w:rPr>
              <w:t>e 2017.</w:t>
            </w:r>
            <w:r w:rsidRPr="007E18ED">
              <w:rPr>
                <w:rFonts w:ascii="Times New Roman" w:hAnsi="Times New Roman" w:cs="Times New Roman"/>
                <w:b/>
                <w:bCs/>
              </w:rPr>
              <w:t xml:space="preserve"> </w:t>
            </w:r>
          </w:p>
        </w:tc>
        <w:tc>
          <w:tcPr>
            <w:tcW w:w="3260" w:type="dxa"/>
          </w:tcPr>
          <w:p w:rsidR="00C718DF" w:rsidRDefault="007E18ED" w:rsidP="009A1EB3">
            <w:pPr>
              <w:rPr>
                <w:rFonts w:ascii="Times New Roman" w:hAnsi="Times New Roman" w:cs="Times New Roman"/>
                <w:b/>
                <w:bCs/>
              </w:rPr>
            </w:pPr>
            <w:r>
              <w:rPr>
                <w:rFonts w:ascii="Times New Roman" w:hAnsi="Times New Roman" w:cs="Times New Roman"/>
                <w:b/>
                <w:bCs/>
              </w:rPr>
              <w:t>Premessa</w:t>
            </w:r>
          </w:p>
        </w:tc>
        <w:tc>
          <w:tcPr>
            <w:tcW w:w="6662" w:type="dxa"/>
          </w:tcPr>
          <w:p w:rsidR="00C718DF" w:rsidRPr="00F86004" w:rsidRDefault="007E18ED" w:rsidP="009A1EB3">
            <w:pPr>
              <w:jc w:val="both"/>
              <w:rPr>
                <w:rFonts w:ascii="Times New Roman" w:hAnsi="Times New Roman" w:cs="Times New Roman"/>
                <w:i/>
                <w:iCs/>
              </w:rPr>
            </w:pPr>
            <w:r>
              <w:rPr>
                <w:rFonts w:ascii="Times New Roman" w:hAnsi="Times New Roman" w:cs="Times New Roman"/>
                <w:i/>
                <w:iCs/>
              </w:rPr>
              <w:t>“</w:t>
            </w:r>
            <w:r w:rsidRPr="007E18ED">
              <w:rPr>
                <w:rFonts w:ascii="Times New Roman" w:hAnsi="Times New Roman" w:cs="Times New Roman"/>
                <w:i/>
                <w:iCs/>
              </w:rPr>
              <w:t>Considerato che, in applicazione della sopra citata legge n. 323 del 2000, è stato sottoscritto in data 2 febbraio 2017, tra la Conferenza delle regioni e delle Province autonome di Trento e Bolzano, la Commissione salute e la Federazione italiana delle industrie termali e delle acque minerali curative, il rinnovo dell'Accordo nazionale per il triennio 2016-2018 concernente l'aggiornamento delle tariffe massime delle prestazioni di assistenza termale vigenti al 31 dicembre 2015;</w:t>
            </w:r>
            <w:r>
              <w:rPr>
                <w:rFonts w:ascii="Times New Roman" w:hAnsi="Times New Roman" w:cs="Times New Roman"/>
                <w:i/>
                <w:iCs/>
              </w:rPr>
              <w:t>”</w:t>
            </w:r>
          </w:p>
        </w:tc>
      </w:tr>
      <w:tr w:rsidR="00C718DF" w:rsidTr="00EC6D8A">
        <w:tc>
          <w:tcPr>
            <w:tcW w:w="4390" w:type="dxa"/>
          </w:tcPr>
          <w:p w:rsidR="007E18ED" w:rsidRPr="007E18ED" w:rsidRDefault="007E18ED" w:rsidP="007E18ED">
            <w:pPr>
              <w:rPr>
                <w:rFonts w:ascii="Times New Roman" w:hAnsi="Times New Roman" w:cs="Times New Roman"/>
                <w:b/>
                <w:bCs/>
              </w:rPr>
            </w:pPr>
            <w:r w:rsidRPr="007E18ED">
              <w:rPr>
                <w:rFonts w:ascii="Times New Roman" w:hAnsi="Times New Roman" w:cs="Times New Roman"/>
                <w:b/>
                <w:bCs/>
              </w:rPr>
              <w:t>D.P.C.M. 1-12-2017</w:t>
            </w:r>
          </w:p>
          <w:p w:rsidR="00C718DF" w:rsidRPr="007E18ED" w:rsidRDefault="007E18ED" w:rsidP="007E18ED">
            <w:pPr>
              <w:jc w:val="both"/>
              <w:rPr>
                <w:rFonts w:ascii="Times New Roman" w:hAnsi="Times New Roman" w:cs="Times New Roman"/>
              </w:rPr>
            </w:pPr>
            <w:r w:rsidRPr="007E18ED">
              <w:rPr>
                <w:rFonts w:ascii="Times New Roman" w:hAnsi="Times New Roman" w:cs="Times New Roman"/>
              </w:rPr>
              <w:t>Approvazione delle linee guida contenenti gli indirizzi e i criteri per la predisposizione dei piani di gestione dello spazio marittimo.</w:t>
            </w:r>
          </w:p>
        </w:tc>
        <w:tc>
          <w:tcPr>
            <w:tcW w:w="3260" w:type="dxa"/>
          </w:tcPr>
          <w:p w:rsidR="00C718DF" w:rsidRDefault="007E18ED" w:rsidP="009A1EB3">
            <w:pPr>
              <w:rPr>
                <w:rFonts w:ascii="Times New Roman" w:hAnsi="Times New Roman" w:cs="Times New Roman"/>
                <w:b/>
                <w:bCs/>
              </w:rPr>
            </w:pPr>
            <w:r>
              <w:rPr>
                <w:rFonts w:ascii="Times New Roman" w:hAnsi="Times New Roman" w:cs="Times New Roman"/>
                <w:b/>
                <w:bCs/>
              </w:rPr>
              <w:t>Premessa</w:t>
            </w:r>
          </w:p>
        </w:tc>
        <w:tc>
          <w:tcPr>
            <w:tcW w:w="6662" w:type="dxa"/>
          </w:tcPr>
          <w:p w:rsidR="00C718DF" w:rsidRPr="00F86004" w:rsidRDefault="007E18ED" w:rsidP="009A1EB3">
            <w:pPr>
              <w:jc w:val="both"/>
              <w:rPr>
                <w:rFonts w:ascii="Times New Roman" w:hAnsi="Times New Roman" w:cs="Times New Roman"/>
                <w:i/>
                <w:iCs/>
              </w:rPr>
            </w:pPr>
            <w:r>
              <w:rPr>
                <w:rFonts w:ascii="Times New Roman" w:hAnsi="Times New Roman" w:cs="Times New Roman"/>
                <w:i/>
                <w:iCs/>
              </w:rPr>
              <w:t>“</w:t>
            </w:r>
            <w:r w:rsidRPr="007E18ED">
              <w:rPr>
                <w:rFonts w:ascii="Times New Roman" w:hAnsi="Times New Roman" w:cs="Times New Roman"/>
                <w:i/>
                <w:iCs/>
              </w:rPr>
              <w:t>Visto il parere della Conferenza delle regioni e delle province autonome espresso in data 9 novembre 2017 con il quale esprime parere favorevole sullo schema di decreto del Presidente del Consiglio dei ministri che approva le linee guida per la gestione dello spazio marittimo, condizionato all'accoglimento di quattro «emendamenti irrinunciabili» e due «raccomandazioni» che si auspica possano essere condivise;</w:t>
            </w:r>
            <w:r>
              <w:rPr>
                <w:rFonts w:ascii="Times New Roman" w:hAnsi="Times New Roman" w:cs="Times New Roman"/>
                <w:i/>
                <w:iCs/>
              </w:rPr>
              <w:t>”</w:t>
            </w:r>
          </w:p>
        </w:tc>
      </w:tr>
      <w:tr w:rsidR="00C718DF" w:rsidTr="00EC6D8A">
        <w:tc>
          <w:tcPr>
            <w:tcW w:w="4390" w:type="dxa"/>
          </w:tcPr>
          <w:p w:rsidR="007E18ED" w:rsidRPr="007E18ED" w:rsidRDefault="007E18ED" w:rsidP="007E18ED">
            <w:pPr>
              <w:rPr>
                <w:rFonts w:ascii="Times New Roman" w:hAnsi="Times New Roman" w:cs="Times New Roman"/>
                <w:b/>
                <w:bCs/>
              </w:rPr>
            </w:pPr>
            <w:r w:rsidRPr="007E18ED">
              <w:rPr>
                <w:rFonts w:ascii="Times New Roman" w:hAnsi="Times New Roman" w:cs="Times New Roman"/>
                <w:b/>
                <w:bCs/>
              </w:rPr>
              <w:t>D.P.C.M. 1-12-2017</w:t>
            </w:r>
          </w:p>
          <w:p w:rsidR="00C718DF" w:rsidRPr="007E18ED" w:rsidRDefault="007E18ED" w:rsidP="007E18ED">
            <w:pPr>
              <w:jc w:val="both"/>
              <w:rPr>
                <w:rFonts w:ascii="Times New Roman" w:hAnsi="Times New Roman" w:cs="Times New Roman"/>
              </w:rPr>
            </w:pPr>
            <w:r w:rsidRPr="007E18ED">
              <w:rPr>
                <w:rFonts w:ascii="Times New Roman" w:hAnsi="Times New Roman" w:cs="Times New Roman"/>
              </w:rPr>
              <w:t>Ripartizione delle risorse del «Fondo per le politiche relative ai diritti e alle pari opportunità» per l'anno 2017, di cui all'articolo 5-bis, comma 1, del decreto-legge 14 agosto 2013, n. 93, convertito, con modificazioni, dalla legge 15 ottobre 2013, n. 119.</w:t>
            </w:r>
          </w:p>
        </w:tc>
        <w:tc>
          <w:tcPr>
            <w:tcW w:w="3260" w:type="dxa"/>
          </w:tcPr>
          <w:p w:rsidR="00C718DF" w:rsidRDefault="007E18ED" w:rsidP="009A1EB3">
            <w:pPr>
              <w:rPr>
                <w:rFonts w:ascii="Times New Roman" w:hAnsi="Times New Roman" w:cs="Times New Roman"/>
                <w:b/>
                <w:bCs/>
              </w:rPr>
            </w:pPr>
            <w:r>
              <w:rPr>
                <w:rFonts w:ascii="Times New Roman" w:hAnsi="Times New Roman" w:cs="Times New Roman"/>
                <w:b/>
                <w:bCs/>
              </w:rPr>
              <w:t>Premessa</w:t>
            </w:r>
          </w:p>
        </w:tc>
        <w:tc>
          <w:tcPr>
            <w:tcW w:w="6662" w:type="dxa"/>
          </w:tcPr>
          <w:p w:rsidR="00C718DF" w:rsidRPr="00F86004" w:rsidRDefault="007E18ED" w:rsidP="009A1EB3">
            <w:pPr>
              <w:jc w:val="both"/>
              <w:rPr>
                <w:rFonts w:ascii="Times New Roman" w:hAnsi="Times New Roman" w:cs="Times New Roman"/>
                <w:i/>
                <w:iCs/>
              </w:rPr>
            </w:pPr>
            <w:r>
              <w:rPr>
                <w:rFonts w:ascii="Times New Roman" w:hAnsi="Times New Roman" w:cs="Times New Roman"/>
                <w:i/>
                <w:iCs/>
              </w:rPr>
              <w:t>“</w:t>
            </w:r>
            <w:r w:rsidRPr="007E18ED">
              <w:rPr>
                <w:rFonts w:ascii="Times New Roman" w:hAnsi="Times New Roman" w:cs="Times New Roman"/>
                <w:i/>
                <w:iCs/>
              </w:rPr>
              <w:t>Vista la nota DPO n. 8380 del 6 ottobre 2017, con la quale il Coordinamento tecnico della VIII Commissione «politiche sociali» della Conferenza delle regioni e delle province autonome ha trasmesso al Dipartimento per le pari opportunità i dati relativi al numero dei centri antiviolenza e delle case-rifugio esistenti nelle Regioni e nelle Province autonome di Trento e Bolzano;</w:t>
            </w:r>
            <w:r>
              <w:rPr>
                <w:rFonts w:ascii="Times New Roman" w:hAnsi="Times New Roman" w:cs="Times New Roman"/>
                <w:i/>
                <w:iCs/>
              </w:rPr>
              <w:t>”</w:t>
            </w:r>
          </w:p>
        </w:tc>
      </w:tr>
      <w:tr w:rsidR="00C718DF" w:rsidTr="00EC6D8A">
        <w:tc>
          <w:tcPr>
            <w:tcW w:w="4390" w:type="dxa"/>
          </w:tcPr>
          <w:p w:rsidR="005B3E88" w:rsidRPr="005B3E88" w:rsidRDefault="005B3E88" w:rsidP="005B3E88">
            <w:pPr>
              <w:rPr>
                <w:rFonts w:ascii="Times New Roman" w:hAnsi="Times New Roman" w:cs="Times New Roman"/>
                <w:b/>
                <w:bCs/>
              </w:rPr>
            </w:pPr>
            <w:r w:rsidRPr="005B3E88">
              <w:rPr>
                <w:rFonts w:ascii="Times New Roman" w:hAnsi="Times New Roman" w:cs="Times New Roman"/>
                <w:b/>
                <w:bCs/>
              </w:rPr>
              <w:t>D.P.C.M. 27-11-2017</w:t>
            </w:r>
          </w:p>
          <w:p w:rsidR="00C718DF" w:rsidRPr="005B3E88" w:rsidRDefault="005B3E88" w:rsidP="005B3E88">
            <w:pPr>
              <w:jc w:val="both"/>
              <w:rPr>
                <w:rFonts w:ascii="Times New Roman" w:hAnsi="Times New Roman" w:cs="Times New Roman"/>
              </w:rPr>
            </w:pPr>
            <w:r w:rsidRPr="005B3E88">
              <w:rPr>
                <w:rFonts w:ascii="Times New Roman" w:hAnsi="Times New Roman" w:cs="Times New Roman"/>
              </w:rPr>
              <w:t>Riparto del fondo per le non autosufficienze per l'anno 2017.</w:t>
            </w:r>
          </w:p>
        </w:tc>
        <w:tc>
          <w:tcPr>
            <w:tcW w:w="3260" w:type="dxa"/>
          </w:tcPr>
          <w:p w:rsidR="00C718DF" w:rsidRDefault="005B3E88" w:rsidP="009A1EB3">
            <w:pPr>
              <w:rPr>
                <w:rFonts w:ascii="Times New Roman" w:hAnsi="Times New Roman" w:cs="Times New Roman"/>
                <w:b/>
                <w:bCs/>
              </w:rPr>
            </w:pPr>
            <w:r>
              <w:rPr>
                <w:rFonts w:ascii="Times New Roman" w:hAnsi="Times New Roman" w:cs="Times New Roman"/>
                <w:b/>
                <w:bCs/>
              </w:rPr>
              <w:t>Premessa</w:t>
            </w:r>
          </w:p>
        </w:tc>
        <w:tc>
          <w:tcPr>
            <w:tcW w:w="6662" w:type="dxa"/>
          </w:tcPr>
          <w:p w:rsidR="00C718DF" w:rsidRDefault="005B3E88" w:rsidP="009A1EB3">
            <w:pPr>
              <w:jc w:val="both"/>
              <w:rPr>
                <w:rFonts w:ascii="Times New Roman" w:hAnsi="Times New Roman" w:cs="Times New Roman"/>
                <w:i/>
                <w:iCs/>
              </w:rPr>
            </w:pPr>
            <w:r>
              <w:rPr>
                <w:rFonts w:ascii="Times New Roman" w:hAnsi="Times New Roman" w:cs="Times New Roman"/>
                <w:i/>
                <w:iCs/>
              </w:rPr>
              <w:t>“</w:t>
            </w:r>
            <w:r w:rsidRPr="005B3E88">
              <w:rPr>
                <w:rFonts w:ascii="Times New Roman" w:hAnsi="Times New Roman" w:cs="Times New Roman"/>
                <w:i/>
                <w:iCs/>
              </w:rPr>
              <w:t>Visto il parere favorevole espresso dalla Conferenza unificata il 24 luglio 2013, ai sensi dell'art. 5, comma 2, del decreto interministeriale 6 luglio 2010, n. 167, sul Programma di azione biennale e, in particolare, la raccomandazione ivi contenuta formulata dalla Conferenza delle regioni e delle province autonome (13/069/CU11/C8) riportante la richiesta di incrementare il finanziamento per le sperimentazioni regionali per le politiche, i servizi e i modelli organizzativi per la vita indipendente;</w:t>
            </w:r>
          </w:p>
          <w:p w:rsidR="005B3E88" w:rsidRPr="00F86004" w:rsidRDefault="005B3E88" w:rsidP="009A1EB3">
            <w:pPr>
              <w:jc w:val="both"/>
              <w:rPr>
                <w:rFonts w:ascii="Times New Roman" w:hAnsi="Times New Roman" w:cs="Times New Roman"/>
                <w:i/>
                <w:iCs/>
              </w:rPr>
            </w:pPr>
            <w:r w:rsidRPr="005B3E88">
              <w:rPr>
                <w:rFonts w:ascii="Times New Roman" w:hAnsi="Times New Roman" w:cs="Times New Roman"/>
                <w:i/>
                <w:iCs/>
              </w:rPr>
              <w:lastRenderedPageBreak/>
              <w:t>Vista la nota del 20 marzo 2017, del Presidente della Conferenza delle regioni e delle province autonome, laddove si rappresenta che, a seguito del ridimensionamento delle risorse per le politiche sociali, e successivamente all'Intesa del 23 febbraio 2017, le Regioni hanno espresso la volontà di intervenire per integrare, con risorse proprie e per un importo complessivo pari a 50 milioni di euro, le risorse nazionali afferenti al Fondo per le non autosufficienze;</w:t>
            </w:r>
            <w:r>
              <w:rPr>
                <w:rFonts w:ascii="Times New Roman" w:hAnsi="Times New Roman" w:cs="Times New Roman"/>
                <w:i/>
                <w:iCs/>
              </w:rPr>
              <w:t>”</w:t>
            </w:r>
          </w:p>
        </w:tc>
      </w:tr>
      <w:tr w:rsidR="00C718DF" w:rsidTr="00EC6D8A">
        <w:tc>
          <w:tcPr>
            <w:tcW w:w="4390" w:type="dxa"/>
          </w:tcPr>
          <w:p w:rsidR="005B3E88" w:rsidRPr="005B3E88" w:rsidRDefault="005B3E88" w:rsidP="005B3E88">
            <w:pPr>
              <w:rPr>
                <w:rFonts w:ascii="Times New Roman" w:hAnsi="Times New Roman" w:cs="Times New Roman"/>
                <w:b/>
                <w:bCs/>
              </w:rPr>
            </w:pPr>
            <w:r w:rsidRPr="005B3E88">
              <w:rPr>
                <w:rFonts w:ascii="Times New Roman" w:hAnsi="Times New Roman" w:cs="Times New Roman"/>
                <w:b/>
                <w:bCs/>
              </w:rPr>
              <w:lastRenderedPageBreak/>
              <w:t>D.M. 23-11-2017 n. 207</w:t>
            </w:r>
          </w:p>
          <w:p w:rsidR="00C718DF" w:rsidRPr="005B3E88" w:rsidRDefault="005B3E88" w:rsidP="005B3E88">
            <w:pPr>
              <w:jc w:val="both"/>
              <w:rPr>
                <w:rFonts w:ascii="Times New Roman" w:hAnsi="Times New Roman" w:cs="Times New Roman"/>
              </w:rPr>
            </w:pPr>
            <w:r w:rsidRPr="005B3E88">
              <w:rPr>
                <w:rFonts w:ascii="Times New Roman" w:hAnsi="Times New Roman" w:cs="Times New Roman"/>
              </w:rPr>
              <w:t>Regolamento recante criteri e modalità di attuazione dell'articolo 10, comma 5, della legge 24 dicembre 2012, n. 243, in materia di ricorso all'indebitamento da parte delle regioni e degli enti locali, ivi incluse le modalità attuative del potere sostitutivo dello Stato, in caso di inerzia o ritardo da parte delle regioni e delle province autonome di Trento e di Bolzano.</w:t>
            </w:r>
          </w:p>
        </w:tc>
        <w:tc>
          <w:tcPr>
            <w:tcW w:w="3260" w:type="dxa"/>
          </w:tcPr>
          <w:p w:rsidR="005B3E88" w:rsidRDefault="005B3E88" w:rsidP="009A1EB3">
            <w:pPr>
              <w:rPr>
                <w:rFonts w:ascii="Times New Roman" w:hAnsi="Times New Roman" w:cs="Times New Roman"/>
                <w:b/>
                <w:bCs/>
              </w:rPr>
            </w:pPr>
            <w:r w:rsidRPr="005B3E88">
              <w:rPr>
                <w:rFonts w:ascii="Times New Roman" w:hAnsi="Times New Roman" w:cs="Times New Roman"/>
                <w:b/>
                <w:bCs/>
              </w:rPr>
              <w:t xml:space="preserve">Art. 2.  </w:t>
            </w:r>
          </w:p>
          <w:p w:rsidR="00C718DF" w:rsidRDefault="005B3E88" w:rsidP="009A1EB3">
            <w:pPr>
              <w:rPr>
                <w:rFonts w:ascii="Times New Roman" w:hAnsi="Times New Roman" w:cs="Times New Roman"/>
                <w:b/>
                <w:bCs/>
              </w:rPr>
            </w:pPr>
            <w:r w:rsidRPr="005B3E88">
              <w:rPr>
                <w:rFonts w:ascii="Times New Roman" w:hAnsi="Times New Roman" w:cs="Times New Roman"/>
              </w:rPr>
              <w:t>Composizione</w:t>
            </w:r>
          </w:p>
        </w:tc>
        <w:tc>
          <w:tcPr>
            <w:tcW w:w="6662" w:type="dxa"/>
          </w:tcPr>
          <w:p w:rsidR="005B3E88" w:rsidRPr="005B3E88" w:rsidRDefault="005B3E88" w:rsidP="005B3E88">
            <w:pPr>
              <w:jc w:val="both"/>
              <w:rPr>
                <w:rFonts w:ascii="Times New Roman" w:hAnsi="Times New Roman" w:cs="Times New Roman"/>
                <w:i/>
                <w:iCs/>
              </w:rPr>
            </w:pPr>
            <w:r>
              <w:rPr>
                <w:rFonts w:ascii="Times New Roman" w:hAnsi="Times New Roman" w:cs="Times New Roman"/>
                <w:i/>
                <w:iCs/>
              </w:rPr>
              <w:t>“</w:t>
            </w:r>
            <w:r w:rsidRPr="005B3E88">
              <w:rPr>
                <w:rFonts w:ascii="Times New Roman" w:hAnsi="Times New Roman" w:cs="Times New Roman"/>
                <w:i/>
                <w:iCs/>
              </w:rPr>
              <w:t>L'Osservatorio è presieduto dall'Ispettore generale Capo dell'Ispettorato generale per la finanza delle pubbliche amministrazioni (I.Ge.PA.) del Dipartimento della Ragioneria generale dello Stato - Ministero dell'economia e delle finanze ed è composto dai seguenti membri effettivi:</w:t>
            </w:r>
          </w:p>
          <w:p w:rsidR="00C718DF" w:rsidRPr="00F86004" w:rsidRDefault="005B3E88" w:rsidP="005B3E88">
            <w:pPr>
              <w:jc w:val="both"/>
              <w:rPr>
                <w:rFonts w:ascii="Times New Roman" w:hAnsi="Times New Roman" w:cs="Times New Roman"/>
                <w:i/>
                <w:iCs/>
              </w:rPr>
            </w:pPr>
            <w:r>
              <w:rPr>
                <w:rFonts w:ascii="Times New Roman" w:hAnsi="Times New Roman" w:cs="Times New Roman"/>
                <w:i/>
                <w:iCs/>
              </w:rPr>
              <w:t xml:space="preserve">[…] </w:t>
            </w:r>
            <w:r w:rsidRPr="005B3E88">
              <w:rPr>
                <w:rFonts w:ascii="Times New Roman" w:hAnsi="Times New Roman" w:cs="Times New Roman"/>
                <w:i/>
                <w:iCs/>
              </w:rPr>
              <w:t>d)  tre rappresentanti indicati dalla Conferenza delle Regioni e delle Province autonome di Trento e di Bolzano;</w:t>
            </w:r>
            <w:r>
              <w:rPr>
                <w:rFonts w:ascii="Times New Roman" w:hAnsi="Times New Roman" w:cs="Times New Roman"/>
                <w:i/>
                <w:iCs/>
              </w:rPr>
              <w:t>”</w:t>
            </w:r>
          </w:p>
        </w:tc>
      </w:tr>
      <w:tr w:rsidR="00C718DF" w:rsidTr="00EC6D8A">
        <w:tc>
          <w:tcPr>
            <w:tcW w:w="4390" w:type="dxa"/>
          </w:tcPr>
          <w:p w:rsidR="005B3E88" w:rsidRPr="005B3E88" w:rsidRDefault="005B3E88" w:rsidP="005B3E88">
            <w:pPr>
              <w:rPr>
                <w:rFonts w:ascii="Times New Roman" w:hAnsi="Times New Roman" w:cs="Times New Roman"/>
                <w:b/>
                <w:bCs/>
              </w:rPr>
            </w:pPr>
            <w:proofErr w:type="spellStart"/>
            <w:r w:rsidRPr="005B3E88">
              <w:rPr>
                <w:rFonts w:ascii="Times New Roman" w:hAnsi="Times New Roman" w:cs="Times New Roman"/>
                <w:b/>
                <w:bCs/>
              </w:rPr>
              <w:t>D.Dirett</w:t>
            </w:r>
            <w:proofErr w:type="spellEnd"/>
            <w:r w:rsidRPr="005B3E88">
              <w:rPr>
                <w:rFonts w:ascii="Times New Roman" w:hAnsi="Times New Roman" w:cs="Times New Roman"/>
                <w:b/>
                <w:bCs/>
              </w:rPr>
              <w:t>. 16-11-2017</w:t>
            </w:r>
            <w:r>
              <w:rPr>
                <w:rFonts w:ascii="Times New Roman" w:hAnsi="Times New Roman" w:cs="Times New Roman"/>
                <w:b/>
                <w:bCs/>
              </w:rPr>
              <w:t xml:space="preserve"> MEF</w:t>
            </w:r>
          </w:p>
          <w:p w:rsidR="00C718DF" w:rsidRPr="00F86004" w:rsidRDefault="005B3E88" w:rsidP="005B3E88">
            <w:pPr>
              <w:jc w:val="both"/>
              <w:rPr>
                <w:rFonts w:ascii="Times New Roman" w:hAnsi="Times New Roman" w:cs="Times New Roman"/>
                <w:b/>
                <w:bCs/>
              </w:rPr>
            </w:pPr>
            <w:r w:rsidRPr="005B3E88">
              <w:rPr>
                <w:rFonts w:ascii="Times New Roman" w:hAnsi="Times New Roman" w:cs="Times New Roman"/>
              </w:rPr>
              <w:t>Ridefinizione delle modalità di compensazione, per gli anni 2012 e 2013, del maggior gettito della tassa automobilistica da riservare allo Stato</w:t>
            </w:r>
            <w:r w:rsidRPr="005B3E88">
              <w:rPr>
                <w:rFonts w:ascii="Times New Roman" w:hAnsi="Times New Roman" w:cs="Times New Roman"/>
                <w:b/>
                <w:bCs/>
              </w:rPr>
              <w:t>.</w:t>
            </w:r>
          </w:p>
        </w:tc>
        <w:tc>
          <w:tcPr>
            <w:tcW w:w="3260" w:type="dxa"/>
          </w:tcPr>
          <w:p w:rsidR="00C718DF" w:rsidRDefault="005B3E88" w:rsidP="009A1EB3">
            <w:pPr>
              <w:rPr>
                <w:rFonts w:ascii="Times New Roman" w:hAnsi="Times New Roman" w:cs="Times New Roman"/>
                <w:b/>
                <w:bCs/>
              </w:rPr>
            </w:pPr>
            <w:r>
              <w:rPr>
                <w:rFonts w:ascii="Times New Roman" w:hAnsi="Times New Roman" w:cs="Times New Roman"/>
                <w:b/>
                <w:bCs/>
              </w:rPr>
              <w:t>Premessa</w:t>
            </w:r>
          </w:p>
        </w:tc>
        <w:tc>
          <w:tcPr>
            <w:tcW w:w="6662" w:type="dxa"/>
          </w:tcPr>
          <w:p w:rsidR="00C718DF" w:rsidRPr="00F86004" w:rsidRDefault="005B3E88" w:rsidP="009A1EB3">
            <w:pPr>
              <w:jc w:val="both"/>
              <w:rPr>
                <w:rFonts w:ascii="Times New Roman" w:hAnsi="Times New Roman" w:cs="Times New Roman"/>
                <w:i/>
                <w:iCs/>
              </w:rPr>
            </w:pPr>
            <w:r>
              <w:rPr>
                <w:rFonts w:ascii="Times New Roman" w:hAnsi="Times New Roman" w:cs="Times New Roman"/>
                <w:i/>
                <w:iCs/>
              </w:rPr>
              <w:t>“</w:t>
            </w:r>
            <w:r w:rsidRPr="005B3E88">
              <w:rPr>
                <w:rFonts w:ascii="Times New Roman" w:hAnsi="Times New Roman" w:cs="Times New Roman"/>
                <w:i/>
                <w:iCs/>
              </w:rPr>
              <w:t>Considerato che, con nota n. 5163/C2FIN/CSR del 27 ottobre 2017, la Conferenza delle regioni e delle province autonome ha chiesto l'iscrizione all'ordine del giorno della prima Conferenza Stato-Regioni utile il punto concernente «Ridefinizione delle modalità di compensazione del maggior gettito della tassa automobilistica da riservare allo Stato, ai sensi dell'art. 1, comma 321, della legge 296/2006, per gli anni 2012 e 2013», in considerazione dell'urgenza delle regolazioni finanziarie da effettuare entro la fine dell'esercizio finanziario 2017;</w:t>
            </w:r>
            <w:r>
              <w:rPr>
                <w:rFonts w:ascii="Times New Roman" w:hAnsi="Times New Roman" w:cs="Times New Roman"/>
                <w:i/>
                <w:iCs/>
              </w:rPr>
              <w:t>”</w:t>
            </w:r>
          </w:p>
        </w:tc>
      </w:tr>
      <w:tr w:rsidR="00C718DF" w:rsidTr="00EC6D8A">
        <w:tc>
          <w:tcPr>
            <w:tcW w:w="4390" w:type="dxa"/>
          </w:tcPr>
          <w:p w:rsidR="00047727" w:rsidRPr="00047727" w:rsidRDefault="00047727" w:rsidP="00047727">
            <w:pPr>
              <w:rPr>
                <w:rFonts w:ascii="Times New Roman" w:hAnsi="Times New Roman" w:cs="Times New Roman"/>
                <w:b/>
                <w:bCs/>
              </w:rPr>
            </w:pPr>
            <w:r w:rsidRPr="00047727">
              <w:rPr>
                <w:rFonts w:ascii="Times New Roman" w:hAnsi="Times New Roman" w:cs="Times New Roman"/>
                <w:b/>
                <w:bCs/>
              </w:rPr>
              <w:t>D.P.C.M. 25-10-2017</w:t>
            </w:r>
          </w:p>
          <w:p w:rsidR="00C718DF" w:rsidRPr="00047727" w:rsidRDefault="00047727" w:rsidP="00047727">
            <w:pPr>
              <w:jc w:val="both"/>
              <w:rPr>
                <w:rFonts w:ascii="Times New Roman" w:hAnsi="Times New Roman" w:cs="Times New Roman"/>
              </w:rPr>
            </w:pPr>
            <w:r w:rsidRPr="00047727">
              <w:rPr>
                <w:rFonts w:ascii="Times New Roman" w:hAnsi="Times New Roman" w:cs="Times New Roman"/>
              </w:rPr>
              <w:t>Determinazione delle quote previste dall'articolo 2, comma 4, del decreto legislativo 18 febbraio 2000, n. 56 - Anno 2015.</w:t>
            </w:r>
          </w:p>
        </w:tc>
        <w:tc>
          <w:tcPr>
            <w:tcW w:w="3260" w:type="dxa"/>
          </w:tcPr>
          <w:p w:rsidR="00C718DF" w:rsidRDefault="00047727" w:rsidP="009A1EB3">
            <w:pPr>
              <w:rPr>
                <w:rFonts w:ascii="Times New Roman" w:hAnsi="Times New Roman" w:cs="Times New Roman"/>
                <w:b/>
                <w:bCs/>
              </w:rPr>
            </w:pPr>
            <w:r>
              <w:rPr>
                <w:rFonts w:ascii="Times New Roman" w:hAnsi="Times New Roman" w:cs="Times New Roman"/>
                <w:b/>
                <w:bCs/>
              </w:rPr>
              <w:t>Premessa</w:t>
            </w:r>
          </w:p>
          <w:p w:rsidR="00047727" w:rsidRDefault="00047727" w:rsidP="009A1EB3">
            <w:pPr>
              <w:rPr>
                <w:rFonts w:ascii="Times New Roman" w:hAnsi="Times New Roman" w:cs="Times New Roman"/>
                <w:b/>
                <w:bCs/>
              </w:rPr>
            </w:pPr>
            <w:r w:rsidRPr="00047727">
              <w:rPr>
                <w:rFonts w:ascii="Times New Roman" w:hAnsi="Times New Roman" w:cs="Times New Roman"/>
                <w:b/>
                <w:bCs/>
              </w:rPr>
              <w:t xml:space="preserve">Art. 5.  </w:t>
            </w:r>
          </w:p>
          <w:p w:rsidR="00047727" w:rsidRPr="00047727" w:rsidRDefault="00047727" w:rsidP="009A1EB3">
            <w:pPr>
              <w:rPr>
                <w:rFonts w:ascii="Times New Roman" w:hAnsi="Times New Roman" w:cs="Times New Roman"/>
              </w:rPr>
            </w:pPr>
            <w:r w:rsidRPr="00047727">
              <w:rPr>
                <w:rFonts w:ascii="Times New Roman" w:hAnsi="Times New Roman" w:cs="Times New Roman"/>
              </w:rPr>
              <w:t>Erogazioni alle Regioni</w:t>
            </w:r>
          </w:p>
        </w:tc>
        <w:tc>
          <w:tcPr>
            <w:tcW w:w="6662" w:type="dxa"/>
          </w:tcPr>
          <w:p w:rsidR="00C718DF" w:rsidRDefault="00047727" w:rsidP="009A1EB3">
            <w:pPr>
              <w:jc w:val="both"/>
              <w:rPr>
                <w:rFonts w:ascii="Times New Roman" w:hAnsi="Times New Roman" w:cs="Times New Roman"/>
                <w:i/>
                <w:iCs/>
              </w:rPr>
            </w:pPr>
            <w:r>
              <w:rPr>
                <w:rFonts w:ascii="Times New Roman" w:hAnsi="Times New Roman" w:cs="Times New Roman"/>
                <w:i/>
                <w:iCs/>
              </w:rPr>
              <w:t>“</w:t>
            </w:r>
            <w:r w:rsidRPr="00047727">
              <w:rPr>
                <w:rFonts w:ascii="Times New Roman" w:hAnsi="Times New Roman" w:cs="Times New Roman"/>
                <w:i/>
                <w:iCs/>
              </w:rPr>
              <w:t>Visti i correttivi approvati all'unanimità dai Presidenti delle Regioni nella seduta della Conferenza delle Regioni e delle Province autonome del 26 maggio 2016;</w:t>
            </w:r>
            <w:r>
              <w:rPr>
                <w:rFonts w:ascii="Times New Roman" w:hAnsi="Times New Roman" w:cs="Times New Roman"/>
                <w:i/>
                <w:iCs/>
              </w:rPr>
              <w:t>”</w:t>
            </w:r>
          </w:p>
          <w:p w:rsidR="00047727" w:rsidRPr="00F86004" w:rsidRDefault="00047727" w:rsidP="009A1EB3">
            <w:pPr>
              <w:jc w:val="both"/>
              <w:rPr>
                <w:rFonts w:ascii="Times New Roman" w:hAnsi="Times New Roman" w:cs="Times New Roman"/>
                <w:i/>
                <w:iCs/>
              </w:rPr>
            </w:pPr>
            <w:r>
              <w:rPr>
                <w:rFonts w:ascii="Times New Roman" w:hAnsi="Times New Roman" w:cs="Times New Roman"/>
                <w:i/>
                <w:iCs/>
              </w:rPr>
              <w:t>“</w:t>
            </w:r>
            <w:r w:rsidRPr="00047727">
              <w:rPr>
                <w:rFonts w:ascii="Times New Roman" w:hAnsi="Times New Roman" w:cs="Times New Roman"/>
                <w:i/>
                <w:iCs/>
              </w:rPr>
              <w:t>Il Ministero dell'economia e delle finanze per l'anno 2015, in conformità ai correttivi decisi dalla Conferenza delle Regioni e delle Province autonome, eroga a ciascuna Regione le somme di cui all'allegata tabella E), facente parte integrante del presente decreto, per il complessivo ammontare di euro 63.427.054.007.</w:t>
            </w:r>
            <w:r>
              <w:rPr>
                <w:rFonts w:ascii="Times New Roman" w:hAnsi="Times New Roman" w:cs="Times New Roman"/>
                <w:i/>
                <w:iCs/>
              </w:rPr>
              <w:t>”</w:t>
            </w:r>
          </w:p>
        </w:tc>
      </w:tr>
      <w:tr w:rsidR="00C718DF" w:rsidTr="00EC6D8A">
        <w:tc>
          <w:tcPr>
            <w:tcW w:w="4390" w:type="dxa"/>
          </w:tcPr>
          <w:p w:rsidR="00047727" w:rsidRPr="00047727" w:rsidRDefault="00047727" w:rsidP="00047727">
            <w:pPr>
              <w:rPr>
                <w:rFonts w:ascii="Times New Roman" w:hAnsi="Times New Roman" w:cs="Times New Roman"/>
                <w:b/>
                <w:bCs/>
              </w:rPr>
            </w:pPr>
            <w:r w:rsidRPr="00047727">
              <w:rPr>
                <w:rFonts w:ascii="Times New Roman" w:hAnsi="Times New Roman" w:cs="Times New Roman"/>
                <w:b/>
                <w:bCs/>
              </w:rPr>
              <w:t>L. 17-10-2017 n. 161</w:t>
            </w:r>
          </w:p>
          <w:p w:rsidR="00C718DF" w:rsidRPr="00047727" w:rsidRDefault="00047727" w:rsidP="00047727">
            <w:pPr>
              <w:jc w:val="both"/>
              <w:rPr>
                <w:rFonts w:ascii="Times New Roman" w:hAnsi="Times New Roman" w:cs="Times New Roman"/>
              </w:rPr>
            </w:pPr>
            <w:r w:rsidRPr="00047727">
              <w:rPr>
                <w:rFonts w:ascii="Times New Roman" w:hAnsi="Times New Roman" w:cs="Times New Roman"/>
              </w:rPr>
              <w:t xml:space="preserve">Modifiche al codice delle leggi antimafia e delle misure di prevenzione, di cui al decreto legislativo 6 settembre 2011, n. 159, al codice penale e alle norme di attuazione, di </w:t>
            </w:r>
            <w:r w:rsidRPr="00047727">
              <w:rPr>
                <w:rFonts w:ascii="Times New Roman" w:hAnsi="Times New Roman" w:cs="Times New Roman"/>
              </w:rPr>
              <w:lastRenderedPageBreak/>
              <w:t>coordinamento e transitorie del codice di procedura penale e altre disposizioni. Delega al Governo per la tutela del lavoro nelle aziende sequestrate e confiscate.</w:t>
            </w:r>
          </w:p>
        </w:tc>
        <w:tc>
          <w:tcPr>
            <w:tcW w:w="3260" w:type="dxa"/>
          </w:tcPr>
          <w:p w:rsidR="00047727" w:rsidRDefault="00047727" w:rsidP="009A1EB3">
            <w:pPr>
              <w:rPr>
                <w:rFonts w:ascii="Times New Roman" w:hAnsi="Times New Roman" w:cs="Times New Roman"/>
                <w:b/>
                <w:bCs/>
              </w:rPr>
            </w:pPr>
            <w:r w:rsidRPr="00047727">
              <w:rPr>
                <w:rFonts w:ascii="Times New Roman" w:hAnsi="Times New Roman" w:cs="Times New Roman"/>
                <w:b/>
                <w:bCs/>
              </w:rPr>
              <w:lastRenderedPageBreak/>
              <w:t xml:space="preserve">Art. 29. </w:t>
            </w:r>
            <w:r>
              <w:rPr>
                <w:rFonts w:ascii="Times New Roman" w:hAnsi="Times New Roman" w:cs="Times New Roman"/>
                <w:b/>
                <w:bCs/>
              </w:rPr>
              <w:t>co. 2</w:t>
            </w:r>
          </w:p>
          <w:p w:rsidR="00C718DF" w:rsidRPr="00047727" w:rsidRDefault="00047727" w:rsidP="00047727">
            <w:pPr>
              <w:jc w:val="both"/>
              <w:rPr>
                <w:rFonts w:ascii="Times New Roman" w:hAnsi="Times New Roman" w:cs="Times New Roman"/>
              </w:rPr>
            </w:pPr>
            <w:r w:rsidRPr="00047727">
              <w:rPr>
                <w:rFonts w:ascii="Times New Roman" w:hAnsi="Times New Roman" w:cs="Times New Roman"/>
              </w:rPr>
              <w:t xml:space="preserve">Disposizioni sull'Agenzia nazionale per l'amministrazione e la destinazione dei beni sequestrati </w:t>
            </w:r>
            <w:r w:rsidRPr="00047727">
              <w:rPr>
                <w:rFonts w:ascii="Times New Roman" w:hAnsi="Times New Roman" w:cs="Times New Roman"/>
              </w:rPr>
              <w:lastRenderedPageBreak/>
              <w:t>e confiscati alla criminalità organizzata</w:t>
            </w:r>
          </w:p>
        </w:tc>
        <w:tc>
          <w:tcPr>
            <w:tcW w:w="6662" w:type="dxa"/>
          </w:tcPr>
          <w:p w:rsidR="00047727" w:rsidRPr="00047727" w:rsidRDefault="00047727" w:rsidP="00047727">
            <w:pPr>
              <w:jc w:val="both"/>
              <w:rPr>
                <w:rFonts w:ascii="Times New Roman" w:hAnsi="Times New Roman" w:cs="Times New Roman"/>
                <w:i/>
                <w:iCs/>
              </w:rPr>
            </w:pPr>
            <w:r>
              <w:rPr>
                <w:rFonts w:ascii="Times New Roman" w:hAnsi="Times New Roman" w:cs="Times New Roman"/>
                <w:i/>
                <w:iCs/>
              </w:rPr>
              <w:lastRenderedPageBreak/>
              <w:t>“</w:t>
            </w:r>
            <w:r w:rsidRPr="00047727">
              <w:rPr>
                <w:rFonts w:ascii="Times New Roman" w:hAnsi="Times New Roman" w:cs="Times New Roman"/>
                <w:i/>
                <w:iCs/>
              </w:rPr>
              <w:t>L'articolo 111 del decreto legislativo 6 settembre 2011, n. 159, è sostituito dal seguente:</w:t>
            </w:r>
          </w:p>
          <w:p w:rsidR="00C718DF" w:rsidRPr="00F86004" w:rsidRDefault="00047727" w:rsidP="00047727">
            <w:pPr>
              <w:jc w:val="both"/>
              <w:rPr>
                <w:rFonts w:ascii="Times New Roman" w:hAnsi="Times New Roman" w:cs="Times New Roman"/>
                <w:i/>
                <w:iCs/>
              </w:rPr>
            </w:pPr>
            <w:r w:rsidRPr="00047727">
              <w:rPr>
                <w:rFonts w:ascii="Times New Roman" w:hAnsi="Times New Roman" w:cs="Times New Roman"/>
                <w:i/>
                <w:iCs/>
              </w:rPr>
              <w:t>«Art. 111. (Organi dell'Agenzia). - 1. Sono organi dell'Agenzia e restano in carica per quattro anni rinnovabili per una sola volta:</w:t>
            </w:r>
            <w:r>
              <w:rPr>
                <w:rFonts w:ascii="Times New Roman" w:hAnsi="Times New Roman" w:cs="Times New Roman"/>
                <w:i/>
                <w:iCs/>
              </w:rPr>
              <w:t xml:space="preserve"> […]</w:t>
            </w:r>
            <w:r w:rsidRPr="00047727">
              <w:rPr>
                <w:rFonts w:ascii="Times New Roman" w:hAnsi="Times New Roman" w:cs="Times New Roman"/>
                <w:i/>
                <w:iCs/>
              </w:rPr>
              <w:t xml:space="preserve">f) da un </w:t>
            </w:r>
            <w:r w:rsidRPr="00047727">
              <w:rPr>
                <w:rFonts w:ascii="Times New Roman" w:hAnsi="Times New Roman" w:cs="Times New Roman"/>
                <w:i/>
                <w:iCs/>
              </w:rPr>
              <w:lastRenderedPageBreak/>
              <w:t>rappresentante delle regioni, designato dalla Conferenza delle regioni e delle province autonome;</w:t>
            </w:r>
            <w:r>
              <w:rPr>
                <w:rFonts w:ascii="Times New Roman" w:hAnsi="Times New Roman" w:cs="Times New Roman"/>
                <w:i/>
                <w:iCs/>
              </w:rPr>
              <w:t>”</w:t>
            </w:r>
          </w:p>
        </w:tc>
      </w:tr>
      <w:tr w:rsidR="00C718DF" w:rsidTr="00EC6D8A">
        <w:tc>
          <w:tcPr>
            <w:tcW w:w="4390" w:type="dxa"/>
          </w:tcPr>
          <w:p w:rsidR="00047727" w:rsidRPr="00047727" w:rsidRDefault="00047727" w:rsidP="00047727">
            <w:pPr>
              <w:rPr>
                <w:rFonts w:ascii="Times New Roman" w:hAnsi="Times New Roman" w:cs="Times New Roman"/>
                <w:b/>
                <w:bCs/>
              </w:rPr>
            </w:pPr>
            <w:r w:rsidRPr="00047727">
              <w:rPr>
                <w:rFonts w:ascii="Times New Roman" w:hAnsi="Times New Roman" w:cs="Times New Roman"/>
                <w:b/>
                <w:bCs/>
              </w:rPr>
              <w:t>D.P.C.M. 13-10-2017</w:t>
            </w:r>
          </w:p>
          <w:p w:rsidR="00C718DF" w:rsidRPr="00047727" w:rsidRDefault="00047727" w:rsidP="00047727">
            <w:pPr>
              <w:jc w:val="both"/>
              <w:rPr>
                <w:rFonts w:ascii="Times New Roman" w:hAnsi="Times New Roman" w:cs="Times New Roman"/>
              </w:rPr>
            </w:pPr>
            <w:r w:rsidRPr="00047727">
              <w:rPr>
                <w:rFonts w:ascii="Times New Roman" w:hAnsi="Times New Roman" w:cs="Times New Roman"/>
              </w:rPr>
              <w:t>Assegnazione alle Regioni Abruzzo, Campania, Friuli-Venezia Giulia, Lazio, Liguria, Lombardia, Marche, Puglia, Sicilia, Toscana, Umbria e Veneto, di risorse finanziarie ai sensi dell'art. 32-bis del decreto-legge 30 settembre 2003, n. 269, convertito, con modificazioni, dalla legge 24 novembre 2003, n. 326.</w:t>
            </w:r>
          </w:p>
        </w:tc>
        <w:tc>
          <w:tcPr>
            <w:tcW w:w="3260" w:type="dxa"/>
          </w:tcPr>
          <w:p w:rsidR="00C718DF" w:rsidRDefault="00047727" w:rsidP="009A1EB3">
            <w:pPr>
              <w:rPr>
                <w:rFonts w:ascii="Times New Roman" w:hAnsi="Times New Roman" w:cs="Times New Roman"/>
                <w:b/>
                <w:bCs/>
              </w:rPr>
            </w:pPr>
            <w:r>
              <w:rPr>
                <w:rFonts w:ascii="Times New Roman" w:hAnsi="Times New Roman" w:cs="Times New Roman"/>
                <w:b/>
                <w:bCs/>
              </w:rPr>
              <w:t>Premessa</w:t>
            </w:r>
          </w:p>
        </w:tc>
        <w:tc>
          <w:tcPr>
            <w:tcW w:w="6662" w:type="dxa"/>
          </w:tcPr>
          <w:p w:rsidR="00C718DF" w:rsidRPr="00F86004" w:rsidRDefault="00047727" w:rsidP="009A1EB3">
            <w:pPr>
              <w:jc w:val="both"/>
              <w:rPr>
                <w:rFonts w:ascii="Times New Roman" w:hAnsi="Times New Roman" w:cs="Times New Roman"/>
                <w:i/>
                <w:iCs/>
              </w:rPr>
            </w:pPr>
            <w:r>
              <w:rPr>
                <w:rFonts w:ascii="Times New Roman" w:hAnsi="Times New Roman" w:cs="Times New Roman"/>
                <w:i/>
                <w:iCs/>
              </w:rPr>
              <w:t>“</w:t>
            </w:r>
            <w:r w:rsidRPr="00047727">
              <w:rPr>
                <w:rFonts w:ascii="Times New Roman" w:hAnsi="Times New Roman" w:cs="Times New Roman"/>
                <w:i/>
                <w:iCs/>
              </w:rPr>
              <w:t>Visti i verbali delle riunioni della Commissione mista del 15 febbraio 2017, a cui hanno preso parte i rappresentanti del Ministero delle infrastrutture e trasporti, del Ministero dell'istruzione, università e ricerca, del Ministero dell'economia e delle finanze, del Dipartimento della protezione civile e della Conferenza delle regioni e delle province autonome, ove sono state approvate le modifiche ai piani trasmessi dalle Regioni Lazio e Puglia, ed ove è stata prevista, per l'annualità 2012-2013, la riassegnazione di 765.903,80 Euro, relativa ai piani non pervenuti delle Regioni Sardegna e Molise, a favore delle Regioni Abruzzo, Campania, Friuli-Venezia Giulia, Lazio, Liguria, Lombardia, Marche, Puglia, Sicilia, Toscana, Umbria e Veneto, in quanto le stesse Regioni avevano indicato nei piani, pervenuti nei termini, ulteriori interventi eccedenti la quota assegnata dal decreto del Presidente del Consiglio dei ministri dell'8 luglio 2014, pubblicato nella Gazzetta Ufficiale n. 241 del 16 ottobre 2014;</w:t>
            </w:r>
            <w:r>
              <w:rPr>
                <w:rFonts w:ascii="Times New Roman" w:hAnsi="Times New Roman" w:cs="Times New Roman"/>
                <w:i/>
                <w:iCs/>
              </w:rPr>
              <w:t>”</w:t>
            </w:r>
          </w:p>
        </w:tc>
      </w:tr>
      <w:tr w:rsidR="00C718DF" w:rsidTr="00EC6D8A">
        <w:tc>
          <w:tcPr>
            <w:tcW w:w="4390" w:type="dxa"/>
          </w:tcPr>
          <w:p w:rsidR="00047727" w:rsidRPr="00047727" w:rsidRDefault="00047727" w:rsidP="00047727">
            <w:pPr>
              <w:rPr>
                <w:rFonts w:ascii="Times New Roman" w:hAnsi="Times New Roman" w:cs="Times New Roman"/>
                <w:b/>
                <w:bCs/>
              </w:rPr>
            </w:pPr>
            <w:r w:rsidRPr="00047727">
              <w:rPr>
                <w:rFonts w:ascii="Times New Roman" w:hAnsi="Times New Roman" w:cs="Times New Roman"/>
                <w:b/>
                <w:bCs/>
              </w:rPr>
              <w:t>D.M. 10-10-2017</w:t>
            </w:r>
            <w:r>
              <w:rPr>
                <w:rFonts w:ascii="Times New Roman" w:hAnsi="Times New Roman" w:cs="Times New Roman"/>
                <w:b/>
                <w:bCs/>
              </w:rPr>
              <w:t xml:space="preserve"> Min. Salute</w:t>
            </w:r>
          </w:p>
          <w:p w:rsidR="00C718DF" w:rsidRPr="00047727" w:rsidRDefault="00047727" w:rsidP="00047727">
            <w:pPr>
              <w:jc w:val="both"/>
              <w:rPr>
                <w:rFonts w:ascii="Times New Roman" w:hAnsi="Times New Roman" w:cs="Times New Roman"/>
              </w:rPr>
            </w:pPr>
            <w:r w:rsidRPr="00047727">
              <w:rPr>
                <w:rFonts w:ascii="Times New Roman" w:hAnsi="Times New Roman" w:cs="Times New Roman"/>
              </w:rPr>
              <w:t>Disciplina delle modalità di effettuazione dei controlli sui biocidi immessi sul mercato, secondo quanto previsto dall'articolo 65 del regolamento (UE) n. 528/2012 del Parlamento europeo e del Consiglio del 22 maggio 2012, relativo alla messa a disposizione sul mercato e all'uso dei biocidi.</w:t>
            </w:r>
          </w:p>
        </w:tc>
        <w:tc>
          <w:tcPr>
            <w:tcW w:w="3260" w:type="dxa"/>
          </w:tcPr>
          <w:p w:rsidR="00047727" w:rsidRDefault="00047727" w:rsidP="009A1EB3">
            <w:pPr>
              <w:rPr>
                <w:rFonts w:ascii="Times New Roman" w:hAnsi="Times New Roman" w:cs="Times New Roman"/>
                <w:b/>
                <w:bCs/>
              </w:rPr>
            </w:pPr>
            <w:r w:rsidRPr="00047727">
              <w:rPr>
                <w:rFonts w:ascii="Times New Roman" w:hAnsi="Times New Roman" w:cs="Times New Roman"/>
                <w:b/>
                <w:bCs/>
              </w:rPr>
              <w:t xml:space="preserve">Art. 5.  </w:t>
            </w:r>
          </w:p>
          <w:p w:rsidR="00C718DF" w:rsidRPr="00047727" w:rsidRDefault="00047727" w:rsidP="00047727">
            <w:pPr>
              <w:jc w:val="both"/>
              <w:rPr>
                <w:rFonts w:ascii="Times New Roman" w:hAnsi="Times New Roman" w:cs="Times New Roman"/>
              </w:rPr>
            </w:pPr>
            <w:r w:rsidRPr="00047727">
              <w:rPr>
                <w:rFonts w:ascii="Times New Roman" w:hAnsi="Times New Roman" w:cs="Times New Roman"/>
              </w:rPr>
              <w:t>Gruppo di Lavoro «Controlli ufficiali sui prodotti Biocidi»</w:t>
            </w:r>
          </w:p>
        </w:tc>
        <w:tc>
          <w:tcPr>
            <w:tcW w:w="6662" w:type="dxa"/>
          </w:tcPr>
          <w:p w:rsidR="00C718DF" w:rsidRPr="00047727" w:rsidRDefault="00047727" w:rsidP="009A1EB3">
            <w:pPr>
              <w:jc w:val="both"/>
              <w:rPr>
                <w:rFonts w:ascii="Times New Roman" w:hAnsi="Times New Roman" w:cs="Times New Roman"/>
                <w:i/>
                <w:iCs/>
              </w:rPr>
            </w:pPr>
            <w:proofErr w:type="gramStart"/>
            <w:r>
              <w:rPr>
                <w:rFonts w:ascii="Times New Roman" w:hAnsi="Times New Roman" w:cs="Times New Roman"/>
                <w:i/>
                <w:iCs/>
              </w:rPr>
              <w:t>“</w:t>
            </w:r>
            <w:r w:rsidRPr="00047727">
              <w:rPr>
                <w:rFonts w:ascii="Times New Roman" w:hAnsi="Times New Roman" w:cs="Times New Roman"/>
                <w:i/>
                <w:iCs/>
              </w:rPr>
              <w:t>E'</w:t>
            </w:r>
            <w:proofErr w:type="gramEnd"/>
            <w:r w:rsidRPr="00047727">
              <w:rPr>
                <w:rFonts w:ascii="Times New Roman" w:hAnsi="Times New Roman" w:cs="Times New Roman"/>
                <w:i/>
                <w:iCs/>
              </w:rPr>
              <w:t xml:space="preserve"> istituito presso la Direzione generale dei Dispositivi medici e del servizio farmaceutico del Ministero della salute il gruppo di lavoro «Controlli ufficiali sui prodotti biocidi», composto da: […] d.  tre rappresentati, e relativi sostituti, designati dalla Conferenza delle regioni e le province autonome nell'ambito del gruppo tecnico di cui al paragrafo 4 dell'accordo tra il Governo, le Regioni e le Province autonome di Trento e Bolzano in data 29 ottobre 2009 (rep. atti n. 181/CSR), concernente il sistema dei controlli ufficiali e relative linee di indirizzo per l'attuazione del regolamento (CE) n. 1907/2006, pubblicato nella Gazzetta Ufficiale del 7 dicembre 2009, n. 285.</w:t>
            </w:r>
            <w:r>
              <w:rPr>
                <w:rFonts w:ascii="Times New Roman" w:hAnsi="Times New Roman" w:cs="Times New Roman"/>
                <w:i/>
                <w:iCs/>
              </w:rPr>
              <w:t>”</w:t>
            </w:r>
          </w:p>
        </w:tc>
      </w:tr>
      <w:tr w:rsidR="00C718DF" w:rsidTr="00EC6D8A">
        <w:tc>
          <w:tcPr>
            <w:tcW w:w="4390" w:type="dxa"/>
          </w:tcPr>
          <w:p w:rsidR="00047727" w:rsidRPr="00047727" w:rsidRDefault="00047727" w:rsidP="00047727">
            <w:pPr>
              <w:rPr>
                <w:rFonts w:ascii="Times New Roman" w:hAnsi="Times New Roman" w:cs="Times New Roman"/>
                <w:b/>
                <w:bCs/>
              </w:rPr>
            </w:pPr>
            <w:r w:rsidRPr="00047727">
              <w:rPr>
                <w:rFonts w:ascii="Times New Roman" w:hAnsi="Times New Roman" w:cs="Times New Roman"/>
                <w:b/>
                <w:bCs/>
              </w:rPr>
              <w:t>Del. 9-10-2017 n. 18</w:t>
            </w:r>
            <w:r>
              <w:rPr>
                <w:rFonts w:ascii="Times New Roman" w:hAnsi="Times New Roman" w:cs="Times New Roman"/>
                <w:b/>
                <w:bCs/>
              </w:rPr>
              <w:t xml:space="preserve"> INAIL</w:t>
            </w:r>
          </w:p>
          <w:p w:rsidR="00C718DF" w:rsidRPr="00047727" w:rsidRDefault="00047727" w:rsidP="00047727">
            <w:pPr>
              <w:jc w:val="both"/>
              <w:rPr>
                <w:rFonts w:ascii="Times New Roman" w:hAnsi="Times New Roman" w:cs="Times New Roman"/>
              </w:rPr>
            </w:pPr>
            <w:r w:rsidRPr="00047727">
              <w:rPr>
                <w:rFonts w:ascii="Times New Roman" w:hAnsi="Times New Roman" w:cs="Times New Roman"/>
              </w:rPr>
              <w:t>Linee di indirizzo per l’informazione, la consulenza e l’assistenza per la prevenzione.</w:t>
            </w:r>
          </w:p>
        </w:tc>
        <w:tc>
          <w:tcPr>
            <w:tcW w:w="3260" w:type="dxa"/>
          </w:tcPr>
          <w:p w:rsidR="00C718DF" w:rsidRDefault="003D12F0" w:rsidP="009A1EB3">
            <w:pPr>
              <w:rPr>
                <w:rFonts w:ascii="Times New Roman" w:hAnsi="Times New Roman" w:cs="Times New Roman"/>
                <w:b/>
                <w:bCs/>
              </w:rPr>
            </w:pPr>
            <w:r>
              <w:rPr>
                <w:rFonts w:ascii="Times New Roman" w:hAnsi="Times New Roman" w:cs="Times New Roman"/>
                <w:b/>
                <w:bCs/>
              </w:rPr>
              <w:t>Premessa</w:t>
            </w:r>
          </w:p>
        </w:tc>
        <w:tc>
          <w:tcPr>
            <w:tcW w:w="6662" w:type="dxa"/>
          </w:tcPr>
          <w:p w:rsidR="00C718DF" w:rsidRPr="00F86004" w:rsidRDefault="003D12F0" w:rsidP="009A1EB3">
            <w:pPr>
              <w:jc w:val="both"/>
              <w:rPr>
                <w:rFonts w:ascii="Times New Roman" w:hAnsi="Times New Roman" w:cs="Times New Roman"/>
                <w:i/>
                <w:iCs/>
              </w:rPr>
            </w:pPr>
            <w:r>
              <w:rPr>
                <w:rFonts w:ascii="Times New Roman" w:hAnsi="Times New Roman" w:cs="Times New Roman"/>
                <w:i/>
                <w:iCs/>
              </w:rPr>
              <w:t>“</w:t>
            </w:r>
            <w:r w:rsidRPr="003D12F0">
              <w:rPr>
                <w:rFonts w:ascii="Times New Roman" w:hAnsi="Times New Roman" w:cs="Times New Roman"/>
                <w:i/>
                <w:iCs/>
              </w:rPr>
              <w:t>vista la determina del Presidente dell’Istituto del 1 dicembre 2015, n. 451 concernente l’Accordo-quadro di collaborazione Inail/Ministero della Salute/Conferenza delle Regioni e delle Province Autonome;</w:t>
            </w:r>
            <w:r>
              <w:rPr>
                <w:rFonts w:ascii="Times New Roman" w:hAnsi="Times New Roman" w:cs="Times New Roman"/>
                <w:i/>
                <w:iCs/>
              </w:rPr>
              <w:t>”</w:t>
            </w:r>
          </w:p>
        </w:tc>
      </w:tr>
      <w:tr w:rsidR="00C718DF" w:rsidTr="00EC6D8A">
        <w:tc>
          <w:tcPr>
            <w:tcW w:w="4390" w:type="dxa"/>
          </w:tcPr>
          <w:p w:rsidR="003D12F0" w:rsidRPr="003D12F0" w:rsidRDefault="003D12F0" w:rsidP="003D12F0">
            <w:pPr>
              <w:rPr>
                <w:rFonts w:ascii="Times New Roman" w:hAnsi="Times New Roman" w:cs="Times New Roman"/>
                <w:b/>
                <w:bCs/>
              </w:rPr>
            </w:pPr>
            <w:proofErr w:type="spellStart"/>
            <w:r w:rsidRPr="003D12F0">
              <w:rPr>
                <w:rFonts w:ascii="Times New Roman" w:hAnsi="Times New Roman" w:cs="Times New Roman"/>
                <w:b/>
                <w:bCs/>
              </w:rPr>
              <w:t>Decr</w:t>
            </w:r>
            <w:proofErr w:type="spellEnd"/>
            <w:r w:rsidRPr="003D12F0">
              <w:rPr>
                <w:rFonts w:ascii="Times New Roman" w:hAnsi="Times New Roman" w:cs="Times New Roman"/>
                <w:b/>
                <w:bCs/>
              </w:rPr>
              <w:t>. 25-9-2017</w:t>
            </w:r>
            <w:r>
              <w:rPr>
                <w:rFonts w:ascii="Times New Roman" w:hAnsi="Times New Roman" w:cs="Times New Roman"/>
                <w:b/>
                <w:bCs/>
              </w:rPr>
              <w:t xml:space="preserve"> MEF</w:t>
            </w:r>
          </w:p>
          <w:p w:rsidR="00C718DF" w:rsidRPr="003D12F0" w:rsidRDefault="003D12F0" w:rsidP="003D12F0">
            <w:pPr>
              <w:jc w:val="both"/>
              <w:rPr>
                <w:rFonts w:ascii="Times New Roman" w:hAnsi="Times New Roman" w:cs="Times New Roman"/>
              </w:rPr>
            </w:pPr>
            <w:r w:rsidRPr="003D12F0">
              <w:rPr>
                <w:rFonts w:ascii="Times New Roman" w:hAnsi="Times New Roman" w:cs="Times New Roman"/>
              </w:rPr>
              <w:t xml:space="preserve">Estensione della sperimentazione e avvio a regime, per le aziende sanitarie ed ospedaliere, delle disposizioni riguardanti lo sviluppo della rilevazione SIOPE, secondo le modalità </w:t>
            </w:r>
            <w:r w:rsidRPr="003D12F0">
              <w:rPr>
                <w:rFonts w:ascii="Times New Roman" w:hAnsi="Times New Roman" w:cs="Times New Roman"/>
              </w:rPr>
              <w:lastRenderedPageBreak/>
              <w:t>previste dall'articolo 14, comma 8-bis, della legge 31 dicembre 2009, n. 196 (SIOPE+).</w:t>
            </w:r>
          </w:p>
        </w:tc>
        <w:tc>
          <w:tcPr>
            <w:tcW w:w="3260" w:type="dxa"/>
          </w:tcPr>
          <w:p w:rsidR="00C718DF" w:rsidRDefault="003D12F0" w:rsidP="009A1EB3">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C718DF" w:rsidRPr="00F86004" w:rsidRDefault="003D12F0" w:rsidP="009A1EB3">
            <w:pPr>
              <w:jc w:val="both"/>
              <w:rPr>
                <w:rFonts w:ascii="Times New Roman" w:hAnsi="Times New Roman" w:cs="Times New Roman"/>
                <w:i/>
                <w:iCs/>
              </w:rPr>
            </w:pPr>
            <w:r>
              <w:rPr>
                <w:rFonts w:ascii="Times New Roman" w:hAnsi="Times New Roman" w:cs="Times New Roman"/>
                <w:i/>
                <w:iCs/>
              </w:rPr>
              <w:t>“</w:t>
            </w:r>
            <w:r w:rsidRPr="003D12F0">
              <w:rPr>
                <w:rFonts w:ascii="Times New Roman" w:hAnsi="Times New Roman" w:cs="Times New Roman"/>
                <w:i/>
                <w:iCs/>
              </w:rPr>
              <w:t xml:space="preserve">Nel rendere il parere favorevole, la Conferenza delle regioni e delle province autonome raccomanda di incentivare la diffusione e lo sviluppo del sistema Pago PA strettamente correlato al SIOPE+, e l'ANCI raccomanda un'analisi dei costi benefici di SIOPE+ per i comuni di dimensione piccola e piccolissima, prima della definitiva decisione di </w:t>
            </w:r>
            <w:r w:rsidRPr="003D12F0">
              <w:rPr>
                <w:rFonts w:ascii="Times New Roman" w:hAnsi="Times New Roman" w:cs="Times New Roman"/>
                <w:i/>
                <w:iCs/>
              </w:rPr>
              <w:lastRenderedPageBreak/>
              <w:t>avvio a regime di SIOPE+. Per tali enti, la sperimentazione dovrà fornire dettagliate indicazioni.</w:t>
            </w:r>
            <w:r>
              <w:rPr>
                <w:rFonts w:ascii="Times New Roman" w:hAnsi="Times New Roman" w:cs="Times New Roman"/>
                <w:i/>
                <w:iCs/>
              </w:rPr>
              <w:t>”</w:t>
            </w:r>
          </w:p>
        </w:tc>
      </w:tr>
      <w:tr w:rsidR="00C718DF" w:rsidTr="00EC6D8A">
        <w:tc>
          <w:tcPr>
            <w:tcW w:w="4390" w:type="dxa"/>
          </w:tcPr>
          <w:p w:rsidR="003D12F0" w:rsidRPr="003D12F0" w:rsidRDefault="003D12F0" w:rsidP="003D12F0">
            <w:pPr>
              <w:rPr>
                <w:rFonts w:ascii="Times New Roman" w:hAnsi="Times New Roman" w:cs="Times New Roman"/>
                <w:b/>
                <w:bCs/>
              </w:rPr>
            </w:pPr>
            <w:r w:rsidRPr="003D12F0">
              <w:rPr>
                <w:rFonts w:ascii="Times New Roman" w:hAnsi="Times New Roman" w:cs="Times New Roman"/>
                <w:b/>
                <w:bCs/>
              </w:rPr>
              <w:lastRenderedPageBreak/>
              <w:t>D.M. 9-8-2017</w:t>
            </w:r>
            <w:r>
              <w:rPr>
                <w:rFonts w:ascii="Times New Roman" w:hAnsi="Times New Roman" w:cs="Times New Roman"/>
                <w:b/>
                <w:bCs/>
              </w:rPr>
              <w:t xml:space="preserve"> Min. </w:t>
            </w:r>
            <w:proofErr w:type="spellStart"/>
            <w:r>
              <w:rPr>
                <w:rFonts w:ascii="Times New Roman" w:hAnsi="Times New Roman" w:cs="Times New Roman"/>
                <w:b/>
                <w:bCs/>
              </w:rPr>
              <w:t>Svi</w:t>
            </w:r>
            <w:proofErr w:type="spellEnd"/>
            <w:r>
              <w:rPr>
                <w:rFonts w:ascii="Times New Roman" w:hAnsi="Times New Roman" w:cs="Times New Roman"/>
                <w:b/>
                <w:bCs/>
              </w:rPr>
              <w:t>. Eco.</w:t>
            </w:r>
          </w:p>
          <w:p w:rsidR="00C718DF" w:rsidRPr="003D12F0" w:rsidRDefault="003D12F0" w:rsidP="003D12F0">
            <w:pPr>
              <w:jc w:val="both"/>
              <w:rPr>
                <w:rFonts w:ascii="Times New Roman" w:hAnsi="Times New Roman" w:cs="Times New Roman"/>
              </w:rPr>
            </w:pPr>
            <w:r w:rsidRPr="003D12F0">
              <w:rPr>
                <w:rFonts w:ascii="Times New Roman" w:hAnsi="Times New Roman" w:cs="Times New Roman"/>
              </w:rPr>
              <w:t>Ripartizione delle risorse finanziarie destinate agli interventi di riconversione e riqualificazione produttiva di cui alla legge 15 maggio 1989, n. 181, nelle aree di crisi industriale non complessa disciplinati da accordi di programma.</w:t>
            </w:r>
          </w:p>
        </w:tc>
        <w:tc>
          <w:tcPr>
            <w:tcW w:w="3260" w:type="dxa"/>
          </w:tcPr>
          <w:p w:rsidR="00C718DF" w:rsidRDefault="003D12F0" w:rsidP="009A1EB3">
            <w:pPr>
              <w:rPr>
                <w:rFonts w:ascii="Times New Roman" w:hAnsi="Times New Roman" w:cs="Times New Roman"/>
                <w:b/>
                <w:bCs/>
              </w:rPr>
            </w:pPr>
            <w:r>
              <w:rPr>
                <w:rFonts w:ascii="Times New Roman" w:hAnsi="Times New Roman" w:cs="Times New Roman"/>
                <w:b/>
                <w:bCs/>
              </w:rPr>
              <w:t>Premessa</w:t>
            </w:r>
          </w:p>
        </w:tc>
        <w:tc>
          <w:tcPr>
            <w:tcW w:w="6662" w:type="dxa"/>
          </w:tcPr>
          <w:p w:rsidR="00C718DF" w:rsidRPr="00F86004" w:rsidRDefault="003D12F0" w:rsidP="009A1EB3">
            <w:pPr>
              <w:jc w:val="both"/>
              <w:rPr>
                <w:rFonts w:ascii="Times New Roman" w:hAnsi="Times New Roman" w:cs="Times New Roman"/>
                <w:i/>
                <w:iCs/>
              </w:rPr>
            </w:pPr>
            <w:r>
              <w:rPr>
                <w:rFonts w:ascii="Times New Roman" w:hAnsi="Times New Roman" w:cs="Times New Roman"/>
                <w:i/>
                <w:iCs/>
              </w:rPr>
              <w:t>“</w:t>
            </w:r>
            <w:r w:rsidRPr="003D12F0">
              <w:rPr>
                <w:rFonts w:ascii="Times New Roman" w:hAnsi="Times New Roman" w:cs="Times New Roman"/>
                <w:i/>
                <w:iCs/>
              </w:rPr>
              <w:t>Vista la nota n. 3193/CR-C11AP del 26 giugno 2017 con la quale il segretario generale della Conferenza delle regioni e delle province autonome ha comunicato al Ministero dello sviluppo economico il parere favorevole della Conferenza, espresso nella seduta del 22 giugno 2017, sui predetti criteri di ripartizione delle risorse nazionali, dichiarando altresì l'accordo delle regioni a cofinanziare gli accordi di programma nella misura del 20 per cento;</w:t>
            </w:r>
            <w:r>
              <w:rPr>
                <w:rFonts w:ascii="Times New Roman" w:hAnsi="Times New Roman" w:cs="Times New Roman"/>
                <w:i/>
                <w:iCs/>
              </w:rPr>
              <w:t>”</w:t>
            </w:r>
          </w:p>
        </w:tc>
      </w:tr>
      <w:tr w:rsidR="00C718DF" w:rsidTr="00EC6D8A">
        <w:tc>
          <w:tcPr>
            <w:tcW w:w="4390" w:type="dxa"/>
          </w:tcPr>
          <w:p w:rsidR="003D12F0" w:rsidRPr="003D12F0" w:rsidRDefault="003D12F0" w:rsidP="003D12F0">
            <w:pPr>
              <w:rPr>
                <w:rFonts w:ascii="Times New Roman" w:hAnsi="Times New Roman" w:cs="Times New Roman"/>
                <w:b/>
                <w:bCs/>
              </w:rPr>
            </w:pPr>
            <w:r w:rsidRPr="003D12F0">
              <w:rPr>
                <w:rFonts w:ascii="Times New Roman" w:hAnsi="Times New Roman" w:cs="Times New Roman"/>
                <w:b/>
                <w:bCs/>
              </w:rPr>
              <w:t>D.M. 8-8-2017</w:t>
            </w:r>
            <w:r>
              <w:rPr>
                <w:rFonts w:ascii="Times New Roman" w:hAnsi="Times New Roman" w:cs="Times New Roman"/>
                <w:b/>
                <w:bCs/>
              </w:rPr>
              <w:t xml:space="preserve"> Min. </w:t>
            </w:r>
            <w:proofErr w:type="spellStart"/>
            <w:r>
              <w:rPr>
                <w:rFonts w:ascii="Times New Roman" w:hAnsi="Times New Roman" w:cs="Times New Roman"/>
                <w:b/>
                <w:bCs/>
              </w:rPr>
              <w:t>Svi</w:t>
            </w:r>
            <w:proofErr w:type="spellEnd"/>
            <w:r>
              <w:rPr>
                <w:rFonts w:ascii="Times New Roman" w:hAnsi="Times New Roman" w:cs="Times New Roman"/>
                <w:b/>
                <w:bCs/>
              </w:rPr>
              <w:t xml:space="preserve">. Eco. </w:t>
            </w:r>
          </w:p>
          <w:p w:rsidR="00C718DF" w:rsidRPr="00F86004" w:rsidRDefault="003D12F0" w:rsidP="003D12F0">
            <w:pPr>
              <w:jc w:val="both"/>
              <w:rPr>
                <w:rFonts w:ascii="Times New Roman" w:hAnsi="Times New Roman" w:cs="Times New Roman"/>
                <w:b/>
                <w:bCs/>
              </w:rPr>
            </w:pPr>
            <w:r w:rsidRPr="003D12F0">
              <w:rPr>
                <w:rFonts w:ascii="Times New Roman" w:hAnsi="Times New Roman" w:cs="Times New Roman"/>
              </w:rPr>
              <w:t>Rideterminazione delle circoscrizioni territoriali, istituzione di nuove camere di commercio, e determinazioni in materia di razionalizzazione delle sedi e del personale</w:t>
            </w:r>
            <w:r w:rsidRPr="003D12F0">
              <w:rPr>
                <w:rFonts w:ascii="Times New Roman" w:hAnsi="Times New Roman" w:cs="Times New Roman"/>
                <w:b/>
                <w:bCs/>
              </w:rPr>
              <w:t>.</w:t>
            </w:r>
          </w:p>
        </w:tc>
        <w:tc>
          <w:tcPr>
            <w:tcW w:w="3260" w:type="dxa"/>
          </w:tcPr>
          <w:p w:rsidR="00D52A12" w:rsidRDefault="00D52A12" w:rsidP="009A1EB3">
            <w:pPr>
              <w:rPr>
                <w:rFonts w:ascii="Times New Roman" w:hAnsi="Times New Roman" w:cs="Times New Roman"/>
                <w:b/>
                <w:bCs/>
              </w:rPr>
            </w:pPr>
            <w:r w:rsidRPr="00D52A12">
              <w:rPr>
                <w:rFonts w:ascii="Times New Roman" w:hAnsi="Times New Roman" w:cs="Times New Roman"/>
                <w:b/>
                <w:bCs/>
              </w:rPr>
              <w:t xml:space="preserve">Art. 4. </w:t>
            </w:r>
            <w:r>
              <w:rPr>
                <w:rFonts w:ascii="Times New Roman" w:hAnsi="Times New Roman" w:cs="Times New Roman"/>
                <w:b/>
                <w:bCs/>
              </w:rPr>
              <w:t>co.3</w:t>
            </w:r>
          </w:p>
          <w:p w:rsidR="00C718DF" w:rsidRPr="00D52A12" w:rsidRDefault="00D52A12" w:rsidP="00D52A12">
            <w:pPr>
              <w:jc w:val="both"/>
              <w:rPr>
                <w:rFonts w:ascii="Times New Roman" w:hAnsi="Times New Roman" w:cs="Times New Roman"/>
              </w:rPr>
            </w:pPr>
            <w:r w:rsidRPr="00D52A12">
              <w:rPr>
                <w:rFonts w:ascii="Times New Roman" w:hAnsi="Times New Roman" w:cs="Times New Roman"/>
              </w:rPr>
              <w:t>Procedure di rinnovo dei consigli e nomina commissario ad acta</w:t>
            </w:r>
          </w:p>
        </w:tc>
        <w:tc>
          <w:tcPr>
            <w:tcW w:w="6662" w:type="dxa"/>
          </w:tcPr>
          <w:p w:rsidR="00C718DF" w:rsidRPr="00F86004" w:rsidRDefault="00D52A12" w:rsidP="009A1EB3">
            <w:pPr>
              <w:jc w:val="both"/>
              <w:rPr>
                <w:rFonts w:ascii="Times New Roman" w:hAnsi="Times New Roman" w:cs="Times New Roman"/>
                <w:i/>
                <w:iCs/>
              </w:rPr>
            </w:pPr>
            <w:r>
              <w:rPr>
                <w:rFonts w:ascii="Times New Roman" w:hAnsi="Times New Roman" w:cs="Times New Roman"/>
                <w:i/>
                <w:iCs/>
              </w:rPr>
              <w:t>“</w:t>
            </w:r>
            <w:r w:rsidRPr="00D52A12">
              <w:rPr>
                <w:rFonts w:ascii="Times New Roman" w:hAnsi="Times New Roman" w:cs="Times New Roman"/>
                <w:i/>
                <w:iCs/>
              </w:rPr>
              <w:t>I commissari ad acta nominati con il presente decreto e individuati nell'allegato B) sono tenuti ad avviare le procedure per la costituzione del consiglio delle nuove camere di commercio, ai sensi del comma 1 dell'art. 2 del decreto ministeriale 4 agosto 2011, n. 156, entro 120 giorni dall'entrata in vigore del presente decreto, pena la decadenza dall'incarico e la nomina di altro commissario ad acta con decreto del Ministro dello sviluppo economico, sentita la Conferenza Stato regioni.</w:t>
            </w:r>
            <w:r>
              <w:rPr>
                <w:rFonts w:ascii="Times New Roman" w:hAnsi="Times New Roman" w:cs="Times New Roman"/>
                <w:i/>
                <w:iCs/>
              </w:rPr>
              <w:t>”</w:t>
            </w:r>
          </w:p>
        </w:tc>
      </w:tr>
      <w:tr w:rsidR="00C718DF" w:rsidTr="00EC6D8A">
        <w:tc>
          <w:tcPr>
            <w:tcW w:w="4390" w:type="dxa"/>
          </w:tcPr>
          <w:p w:rsidR="00D52A12" w:rsidRPr="00D52A12" w:rsidRDefault="00D52A12" w:rsidP="00D52A12">
            <w:pPr>
              <w:rPr>
                <w:rFonts w:ascii="Times New Roman" w:hAnsi="Times New Roman" w:cs="Times New Roman"/>
                <w:b/>
                <w:bCs/>
              </w:rPr>
            </w:pPr>
            <w:r w:rsidRPr="00D52A12">
              <w:rPr>
                <w:rFonts w:ascii="Times New Roman" w:hAnsi="Times New Roman" w:cs="Times New Roman"/>
                <w:b/>
                <w:bCs/>
              </w:rPr>
              <w:t>Del. 7-8-2017 n. 75/2017</w:t>
            </w:r>
            <w:r>
              <w:rPr>
                <w:rFonts w:ascii="Times New Roman" w:hAnsi="Times New Roman" w:cs="Times New Roman"/>
                <w:b/>
                <w:bCs/>
              </w:rPr>
              <w:t xml:space="preserve"> CIPE</w:t>
            </w:r>
          </w:p>
          <w:p w:rsidR="00C718DF" w:rsidRPr="00D52A12" w:rsidRDefault="00D52A12" w:rsidP="00D52A12">
            <w:pPr>
              <w:jc w:val="both"/>
              <w:rPr>
                <w:rFonts w:ascii="Times New Roman" w:hAnsi="Times New Roman" w:cs="Times New Roman"/>
              </w:rPr>
            </w:pPr>
            <w:r w:rsidRPr="00D52A12">
              <w:rPr>
                <w:rFonts w:ascii="Times New Roman" w:hAnsi="Times New Roman" w:cs="Times New Roman"/>
              </w:rPr>
              <w:t>Fondo per lo sviluppo e la coesione 2014-2020. Approvazione del piano operativo della città metropolitana di Bologna e assegnazione risorse.</w:t>
            </w:r>
          </w:p>
        </w:tc>
        <w:tc>
          <w:tcPr>
            <w:tcW w:w="3260" w:type="dxa"/>
          </w:tcPr>
          <w:p w:rsidR="00C718DF" w:rsidRDefault="00D52A12" w:rsidP="009A1EB3">
            <w:pPr>
              <w:rPr>
                <w:rFonts w:ascii="Times New Roman" w:hAnsi="Times New Roman" w:cs="Times New Roman"/>
                <w:b/>
                <w:bCs/>
              </w:rPr>
            </w:pPr>
            <w:r>
              <w:rPr>
                <w:rFonts w:ascii="Times New Roman" w:hAnsi="Times New Roman" w:cs="Times New Roman"/>
                <w:b/>
                <w:bCs/>
              </w:rPr>
              <w:t>Premessa</w:t>
            </w:r>
          </w:p>
        </w:tc>
        <w:tc>
          <w:tcPr>
            <w:tcW w:w="6662" w:type="dxa"/>
          </w:tcPr>
          <w:p w:rsidR="00C718DF" w:rsidRPr="00F86004" w:rsidRDefault="00D52A12" w:rsidP="009A1EB3">
            <w:pPr>
              <w:jc w:val="both"/>
              <w:rPr>
                <w:rFonts w:ascii="Times New Roman" w:hAnsi="Times New Roman" w:cs="Times New Roman"/>
                <w:i/>
                <w:iCs/>
              </w:rPr>
            </w:pPr>
            <w:r>
              <w:rPr>
                <w:rFonts w:ascii="Times New Roman" w:hAnsi="Times New Roman" w:cs="Times New Roman"/>
                <w:i/>
                <w:iCs/>
              </w:rPr>
              <w:t>“</w:t>
            </w:r>
            <w:r w:rsidRPr="00D52A12">
              <w:rPr>
                <w:rFonts w:ascii="Times New Roman" w:hAnsi="Times New Roman" w:cs="Times New Roman"/>
                <w:i/>
                <w:iCs/>
              </w:rPr>
              <w:t>Visto il decreto del Presidente del Consiglio dei ministri 25 febbraio 2016 con il quale è stata istituita, in linea con quanto previsto dalla lettera c) del citato comma 703 dell'art. 1 della legge n. 190/2014, la Cabina di regia composta, oltre che dall'Autorità politica per la coesione che la presiede, dal Sottosegretario di Stato alla Presidenza del Consiglio dei ministri con funzioni di Segretario del CIPE, dal Ministro per gli affari regionali e le autonomie, dal Ministro delegato per l'attuazione del programma di Governo, dal Ministro delle infrastrutture e dei trasporti, da un Presidente di città metropolitana designato dall'ANCI, da tre Presidenti di regione designati dalla Conferenza delle regioni e delle province autonome (incluso il Presidente della stessa Conferenza), di cui due rappresentanti delle regioni «meno sviluppate e in transizione» e un rappresentante delle regioni «più sviluppate»;</w:t>
            </w:r>
            <w:r>
              <w:rPr>
                <w:rFonts w:ascii="Times New Roman" w:hAnsi="Times New Roman" w:cs="Times New Roman"/>
                <w:i/>
                <w:iCs/>
              </w:rPr>
              <w:t>”</w:t>
            </w:r>
          </w:p>
        </w:tc>
      </w:tr>
      <w:tr w:rsidR="00C718DF" w:rsidTr="00EC6D8A">
        <w:tc>
          <w:tcPr>
            <w:tcW w:w="4390" w:type="dxa"/>
          </w:tcPr>
          <w:p w:rsidR="00D52A12" w:rsidRPr="00D52A12" w:rsidRDefault="00D52A12" w:rsidP="00D52A12">
            <w:pPr>
              <w:rPr>
                <w:rFonts w:ascii="Times New Roman" w:hAnsi="Times New Roman" w:cs="Times New Roman"/>
                <w:b/>
                <w:bCs/>
              </w:rPr>
            </w:pPr>
            <w:r w:rsidRPr="00D52A12">
              <w:rPr>
                <w:rFonts w:ascii="Times New Roman" w:hAnsi="Times New Roman" w:cs="Times New Roman"/>
                <w:b/>
                <w:bCs/>
              </w:rPr>
              <w:t>Del. 7-8-2017 n. 76/2017</w:t>
            </w:r>
            <w:r>
              <w:rPr>
                <w:rFonts w:ascii="Times New Roman" w:hAnsi="Times New Roman" w:cs="Times New Roman"/>
                <w:b/>
                <w:bCs/>
              </w:rPr>
              <w:t xml:space="preserve"> CIPE</w:t>
            </w:r>
          </w:p>
          <w:p w:rsidR="00C718DF" w:rsidRPr="00D52A12" w:rsidRDefault="00D52A12" w:rsidP="00D52A12">
            <w:pPr>
              <w:jc w:val="both"/>
              <w:rPr>
                <w:rFonts w:ascii="Times New Roman" w:hAnsi="Times New Roman" w:cs="Times New Roman"/>
              </w:rPr>
            </w:pPr>
            <w:r w:rsidRPr="00D52A12">
              <w:rPr>
                <w:rFonts w:ascii="Times New Roman" w:hAnsi="Times New Roman" w:cs="Times New Roman"/>
              </w:rPr>
              <w:t>Fondo per lo sviluppo e la coesione 2014-2020. Approvazione del piano operativo della Regione Emilia Romagna e assegnazione risorse.</w:t>
            </w:r>
          </w:p>
        </w:tc>
        <w:tc>
          <w:tcPr>
            <w:tcW w:w="3260" w:type="dxa"/>
          </w:tcPr>
          <w:p w:rsidR="00C718DF" w:rsidRDefault="00D52A12" w:rsidP="009A1EB3">
            <w:pPr>
              <w:rPr>
                <w:rFonts w:ascii="Times New Roman" w:hAnsi="Times New Roman" w:cs="Times New Roman"/>
                <w:b/>
                <w:bCs/>
              </w:rPr>
            </w:pPr>
            <w:r>
              <w:rPr>
                <w:rFonts w:ascii="Times New Roman" w:hAnsi="Times New Roman" w:cs="Times New Roman"/>
                <w:b/>
                <w:bCs/>
              </w:rPr>
              <w:t>Premessa</w:t>
            </w:r>
          </w:p>
        </w:tc>
        <w:tc>
          <w:tcPr>
            <w:tcW w:w="6662" w:type="dxa"/>
          </w:tcPr>
          <w:p w:rsidR="00C718DF" w:rsidRPr="00F86004" w:rsidRDefault="00D52A12" w:rsidP="009A1EB3">
            <w:pPr>
              <w:jc w:val="both"/>
              <w:rPr>
                <w:rFonts w:ascii="Times New Roman" w:hAnsi="Times New Roman" w:cs="Times New Roman"/>
                <w:i/>
                <w:iCs/>
              </w:rPr>
            </w:pPr>
            <w:r>
              <w:rPr>
                <w:rFonts w:ascii="Times New Roman" w:hAnsi="Times New Roman" w:cs="Times New Roman"/>
                <w:i/>
                <w:iCs/>
              </w:rPr>
              <w:t>“</w:t>
            </w:r>
            <w:r w:rsidRPr="00D52A12">
              <w:rPr>
                <w:rFonts w:ascii="Times New Roman" w:hAnsi="Times New Roman" w:cs="Times New Roman"/>
                <w:i/>
                <w:iCs/>
              </w:rPr>
              <w:t xml:space="preserve">Visto il decreto del Presidente del Consiglio dei ministri 25 febbraio 2016 con il quale è stata istituita, in linea con quanto previsto dalla lettera c) del citato comma 703 dell'art. 1 della legge n. 190/2014, la Cabina di regia composta, oltre che dall'Autorità politica per la coesione che la presiede, dal Sottosegretario di Stato alla Presidenza del Consiglio dei ministri con funzioni di Segretario del CIPE, dal Ministro per gli affari regionali e le autonomie, dal Ministro delegato per l'attuazione del programma di Governo, dal Ministro delle infrastrutture e dei trasporti, </w:t>
            </w:r>
            <w:r w:rsidRPr="00D52A12">
              <w:rPr>
                <w:rFonts w:ascii="Times New Roman" w:hAnsi="Times New Roman" w:cs="Times New Roman"/>
                <w:i/>
                <w:iCs/>
              </w:rPr>
              <w:lastRenderedPageBreak/>
              <w:t>da un Presidente di Città metropolitana designato dall'ANCI, da tre Presidenti di Regione designati dalla Conferenza delle Regioni e delle Province autonome (incluso il Presidente della stessa Conferenza), di cui due rappresentanti delle Regioni «meno sviluppate e in transizione» e un rappresentante delle Regioni «più sviluppate»;</w:t>
            </w:r>
            <w:r>
              <w:rPr>
                <w:rFonts w:ascii="Times New Roman" w:hAnsi="Times New Roman" w:cs="Times New Roman"/>
                <w:i/>
                <w:iCs/>
              </w:rPr>
              <w:t>”</w:t>
            </w:r>
          </w:p>
        </w:tc>
      </w:tr>
      <w:tr w:rsidR="00C718DF" w:rsidTr="00EC6D8A">
        <w:tc>
          <w:tcPr>
            <w:tcW w:w="4390" w:type="dxa"/>
          </w:tcPr>
          <w:p w:rsidR="00D52A12" w:rsidRPr="00D52A12" w:rsidRDefault="00D52A12" w:rsidP="00D52A12">
            <w:pPr>
              <w:rPr>
                <w:rFonts w:ascii="Times New Roman" w:hAnsi="Times New Roman" w:cs="Times New Roman"/>
                <w:b/>
                <w:bCs/>
              </w:rPr>
            </w:pPr>
            <w:r w:rsidRPr="00D52A12">
              <w:rPr>
                <w:rFonts w:ascii="Times New Roman" w:hAnsi="Times New Roman" w:cs="Times New Roman"/>
                <w:b/>
                <w:bCs/>
              </w:rPr>
              <w:lastRenderedPageBreak/>
              <w:t>L. 3-8-2017 n. 123</w:t>
            </w:r>
          </w:p>
          <w:p w:rsidR="00C718DF" w:rsidRPr="00D52A12" w:rsidRDefault="00D52A12" w:rsidP="00D52A12">
            <w:pPr>
              <w:jc w:val="both"/>
              <w:rPr>
                <w:rFonts w:ascii="Times New Roman" w:hAnsi="Times New Roman" w:cs="Times New Roman"/>
              </w:rPr>
            </w:pPr>
            <w:r w:rsidRPr="00D52A12">
              <w:rPr>
                <w:rFonts w:ascii="Times New Roman" w:hAnsi="Times New Roman" w:cs="Times New Roman"/>
              </w:rPr>
              <w:t>Conversione in legge, con modificazioni, del decreto-legge 20 giugno 2017, n. 91, recante disposizioni urgenti per la crescita economica nel Mezzogiorno.</w:t>
            </w:r>
          </w:p>
        </w:tc>
        <w:tc>
          <w:tcPr>
            <w:tcW w:w="3260" w:type="dxa"/>
          </w:tcPr>
          <w:p w:rsidR="00C718DF" w:rsidRDefault="00D52A12" w:rsidP="009A1EB3">
            <w:pPr>
              <w:rPr>
                <w:rFonts w:ascii="Times New Roman" w:hAnsi="Times New Roman" w:cs="Times New Roman"/>
                <w:b/>
                <w:bCs/>
              </w:rPr>
            </w:pPr>
            <w:r>
              <w:rPr>
                <w:rFonts w:ascii="Times New Roman" w:hAnsi="Times New Roman" w:cs="Times New Roman"/>
                <w:b/>
                <w:bCs/>
              </w:rPr>
              <w:t>Allegato</w:t>
            </w:r>
          </w:p>
        </w:tc>
        <w:tc>
          <w:tcPr>
            <w:tcW w:w="6662" w:type="dxa"/>
          </w:tcPr>
          <w:p w:rsidR="00D52A12" w:rsidRPr="00D52A12" w:rsidRDefault="00D52A12" w:rsidP="00D52A12">
            <w:pPr>
              <w:jc w:val="both"/>
              <w:rPr>
                <w:rFonts w:ascii="Times New Roman" w:hAnsi="Times New Roman" w:cs="Times New Roman"/>
                <w:i/>
                <w:iCs/>
              </w:rPr>
            </w:pPr>
            <w:r>
              <w:rPr>
                <w:rFonts w:ascii="Times New Roman" w:hAnsi="Times New Roman" w:cs="Times New Roman"/>
                <w:i/>
                <w:iCs/>
              </w:rPr>
              <w:t>“</w:t>
            </w:r>
            <w:r w:rsidRPr="00D52A12">
              <w:rPr>
                <w:rFonts w:ascii="Times New Roman" w:hAnsi="Times New Roman" w:cs="Times New Roman"/>
                <w:i/>
                <w:iCs/>
              </w:rPr>
              <w:t>Dopo l’articolo 15 sono inseriti i seguenti:</w:t>
            </w:r>
            <w:r>
              <w:rPr>
                <w:rFonts w:ascii="Times New Roman" w:hAnsi="Times New Roman" w:cs="Times New Roman"/>
                <w:i/>
                <w:iCs/>
              </w:rPr>
              <w:t xml:space="preserve"> </w:t>
            </w:r>
          </w:p>
          <w:p w:rsidR="00D52A12" w:rsidRPr="00D52A12" w:rsidRDefault="00D52A12" w:rsidP="00D52A12">
            <w:pPr>
              <w:jc w:val="both"/>
              <w:rPr>
                <w:rFonts w:ascii="Times New Roman" w:hAnsi="Times New Roman" w:cs="Times New Roman"/>
                <w:i/>
                <w:iCs/>
              </w:rPr>
            </w:pPr>
            <w:r w:rsidRPr="00D52A12">
              <w:rPr>
                <w:rFonts w:ascii="Times New Roman" w:hAnsi="Times New Roman" w:cs="Times New Roman"/>
                <w:i/>
                <w:iCs/>
              </w:rPr>
              <w:t>«Art. 15-bis. (Modifica all’articolo 52 della legge 10 febbraio 1953, n. 62). - 1. All’articolo 52 della legge 10 febbraio 1953, n. 62, il terzo comma è sostituito dal seguente:</w:t>
            </w:r>
          </w:p>
          <w:p w:rsidR="00C718DF" w:rsidRPr="00F86004" w:rsidRDefault="00D52A12" w:rsidP="00D52A12">
            <w:pPr>
              <w:jc w:val="both"/>
              <w:rPr>
                <w:rFonts w:ascii="Times New Roman" w:hAnsi="Times New Roman" w:cs="Times New Roman"/>
                <w:i/>
                <w:iCs/>
              </w:rPr>
            </w:pPr>
            <w:r w:rsidRPr="00D52A12">
              <w:rPr>
                <w:rFonts w:ascii="Times New Roman" w:hAnsi="Times New Roman" w:cs="Times New Roman"/>
                <w:i/>
                <w:iCs/>
              </w:rPr>
              <w:t>“La Commissione può svolgere attività conoscitiva e può altresì procedere, secondo modalità definite da un regolamento interno, alla consultazione di rappresentanti della Conferenza dei Presidenti delle Assemblee legislative delle regioni e delle province autonome, della Conferenza delle regioni e delle province autonome e delle associazioni di enti locali, nonché di rappresentanti dei singoli enti territoriali”.</w:t>
            </w:r>
            <w:r>
              <w:rPr>
                <w:rFonts w:ascii="Times New Roman" w:hAnsi="Times New Roman" w:cs="Times New Roman"/>
                <w:i/>
                <w:iCs/>
              </w:rPr>
              <w:t>”</w:t>
            </w:r>
          </w:p>
        </w:tc>
      </w:tr>
      <w:tr w:rsidR="00C718DF" w:rsidTr="00EC6D8A">
        <w:tc>
          <w:tcPr>
            <w:tcW w:w="4390" w:type="dxa"/>
          </w:tcPr>
          <w:p w:rsidR="00D52A12" w:rsidRPr="00D52A12" w:rsidRDefault="00D52A12" w:rsidP="00D52A12">
            <w:pPr>
              <w:rPr>
                <w:rFonts w:ascii="Times New Roman" w:hAnsi="Times New Roman" w:cs="Times New Roman"/>
                <w:b/>
                <w:bCs/>
              </w:rPr>
            </w:pPr>
            <w:r w:rsidRPr="00D52A12">
              <w:rPr>
                <w:rFonts w:ascii="Times New Roman" w:hAnsi="Times New Roman" w:cs="Times New Roman"/>
                <w:b/>
                <w:bCs/>
              </w:rPr>
              <w:t>D.M. 24-7-2017</w:t>
            </w:r>
          </w:p>
          <w:p w:rsidR="00C718DF" w:rsidRPr="00D52A12" w:rsidRDefault="00D52A12" w:rsidP="00D52A12">
            <w:pPr>
              <w:jc w:val="both"/>
              <w:rPr>
                <w:rFonts w:ascii="Times New Roman" w:hAnsi="Times New Roman" w:cs="Times New Roman"/>
              </w:rPr>
            </w:pPr>
            <w:r w:rsidRPr="00D52A12">
              <w:rPr>
                <w:rFonts w:ascii="Times New Roman" w:hAnsi="Times New Roman" w:cs="Times New Roman"/>
              </w:rPr>
              <w:t>Ripartizione delle risorse per l'anno 2016 da attribuire alle regioni a fronte degli oneri per gli accertamenti medico legali sui dipendenti assenti da servizio per malattia effettuati dalle aziende sanitarie locali.</w:t>
            </w:r>
          </w:p>
        </w:tc>
        <w:tc>
          <w:tcPr>
            <w:tcW w:w="3260" w:type="dxa"/>
          </w:tcPr>
          <w:p w:rsidR="00C718DF" w:rsidRDefault="00D52A12" w:rsidP="009A1EB3">
            <w:pPr>
              <w:rPr>
                <w:rFonts w:ascii="Times New Roman" w:hAnsi="Times New Roman" w:cs="Times New Roman"/>
                <w:b/>
                <w:bCs/>
              </w:rPr>
            </w:pPr>
            <w:r>
              <w:rPr>
                <w:rFonts w:ascii="Times New Roman" w:hAnsi="Times New Roman" w:cs="Times New Roman"/>
                <w:b/>
                <w:bCs/>
              </w:rPr>
              <w:t>Premessa</w:t>
            </w:r>
          </w:p>
        </w:tc>
        <w:tc>
          <w:tcPr>
            <w:tcW w:w="6662" w:type="dxa"/>
          </w:tcPr>
          <w:p w:rsidR="00D52A12" w:rsidRPr="00D52A12" w:rsidRDefault="00D52A12" w:rsidP="00D52A12">
            <w:pPr>
              <w:jc w:val="both"/>
              <w:rPr>
                <w:rFonts w:ascii="Times New Roman" w:hAnsi="Times New Roman" w:cs="Times New Roman"/>
                <w:i/>
                <w:iCs/>
              </w:rPr>
            </w:pPr>
            <w:r>
              <w:rPr>
                <w:rFonts w:ascii="Times New Roman" w:hAnsi="Times New Roman" w:cs="Times New Roman"/>
                <w:i/>
                <w:iCs/>
              </w:rPr>
              <w:t>“</w:t>
            </w:r>
            <w:r w:rsidRPr="00D52A12">
              <w:rPr>
                <w:rFonts w:ascii="Times New Roman" w:hAnsi="Times New Roman" w:cs="Times New Roman"/>
                <w:i/>
                <w:iCs/>
              </w:rPr>
              <w:t>Considerato che, ai sensi del sopra citato comma 339, dell'art. 1, della legge n. 147/2013, il Ministero dell'economia e finanze provvede alla predisposizione del decreto di riparto sulla base di una proposta della Conferenza delle regioni e delle province autonome, da trasmettere entro il 31 marzo di ciascun anno, con riferimento ai dati relativi all'anno precedente;</w:t>
            </w:r>
          </w:p>
          <w:p w:rsidR="00C718DF" w:rsidRPr="00F86004" w:rsidRDefault="00D52A12" w:rsidP="00D52A12">
            <w:pPr>
              <w:jc w:val="both"/>
              <w:rPr>
                <w:rFonts w:ascii="Times New Roman" w:hAnsi="Times New Roman" w:cs="Times New Roman"/>
                <w:i/>
                <w:iCs/>
              </w:rPr>
            </w:pPr>
            <w:r w:rsidRPr="00D52A12">
              <w:rPr>
                <w:rFonts w:ascii="Times New Roman" w:hAnsi="Times New Roman" w:cs="Times New Roman"/>
                <w:i/>
                <w:iCs/>
              </w:rPr>
              <w:t>Vista la nota n. 333/C2FIN/C7SAN del 3 febbraio 2017 con la quale la Conferenza delle regioni e delle province autonome ha comunicato di aver condiviso quale criterio di ripartizione delle risorse da attribuite alle regioni e alle province autonome per l'anno 2016, quello della quota d'accesso relativa al riparto delle disponibilità finanziarie per il Servizio sanitario nazionale per l'anno 2016</w:t>
            </w:r>
            <w:r>
              <w:rPr>
                <w:rFonts w:ascii="Times New Roman" w:hAnsi="Times New Roman" w:cs="Times New Roman"/>
                <w:i/>
                <w:iCs/>
              </w:rPr>
              <w:t>”</w:t>
            </w:r>
          </w:p>
        </w:tc>
      </w:tr>
      <w:tr w:rsidR="00C718DF" w:rsidTr="00EC6D8A">
        <w:tc>
          <w:tcPr>
            <w:tcW w:w="4390" w:type="dxa"/>
          </w:tcPr>
          <w:p w:rsidR="00C12A59" w:rsidRPr="00C12A59" w:rsidRDefault="00C12A59" w:rsidP="00C12A59">
            <w:pPr>
              <w:rPr>
                <w:rFonts w:ascii="Times New Roman" w:hAnsi="Times New Roman" w:cs="Times New Roman"/>
                <w:b/>
                <w:bCs/>
              </w:rPr>
            </w:pPr>
            <w:proofErr w:type="spellStart"/>
            <w:r w:rsidRPr="00C12A59">
              <w:rPr>
                <w:rFonts w:ascii="Times New Roman" w:hAnsi="Times New Roman" w:cs="Times New Roman"/>
                <w:b/>
                <w:bCs/>
              </w:rPr>
              <w:t>Decr</w:t>
            </w:r>
            <w:proofErr w:type="spellEnd"/>
            <w:r w:rsidRPr="00C12A59">
              <w:rPr>
                <w:rFonts w:ascii="Times New Roman" w:hAnsi="Times New Roman" w:cs="Times New Roman"/>
                <w:b/>
                <w:bCs/>
              </w:rPr>
              <w:t>. 19-7-2017</w:t>
            </w:r>
            <w:r w:rsidR="004E2D29">
              <w:rPr>
                <w:rFonts w:ascii="Times New Roman" w:hAnsi="Times New Roman" w:cs="Times New Roman"/>
                <w:b/>
                <w:bCs/>
              </w:rPr>
              <w:t xml:space="preserve"> MEF</w:t>
            </w:r>
          </w:p>
          <w:p w:rsidR="00C718DF" w:rsidRPr="00C12A59" w:rsidRDefault="00C12A59" w:rsidP="00C12A59">
            <w:pPr>
              <w:jc w:val="both"/>
              <w:rPr>
                <w:rFonts w:ascii="Times New Roman" w:hAnsi="Times New Roman" w:cs="Times New Roman"/>
              </w:rPr>
            </w:pPr>
            <w:r w:rsidRPr="00C12A59">
              <w:rPr>
                <w:rFonts w:ascii="Times New Roman" w:hAnsi="Times New Roman" w:cs="Times New Roman"/>
              </w:rPr>
              <w:t>Monitoraggio e certificazione del pareggio di bilancio 2017 per le Regioni e le Province autonome di Trento e di Bolzano.</w:t>
            </w:r>
          </w:p>
        </w:tc>
        <w:tc>
          <w:tcPr>
            <w:tcW w:w="3260" w:type="dxa"/>
          </w:tcPr>
          <w:p w:rsidR="00C718DF" w:rsidRDefault="004E2D29" w:rsidP="009A1EB3">
            <w:pPr>
              <w:rPr>
                <w:rFonts w:ascii="Times New Roman" w:hAnsi="Times New Roman" w:cs="Times New Roman"/>
                <w:b/>
                <w:bCs/>
              </w:rPr>
            </w:pPr>
            <w:r>
              <w:rPr>
                <w:rFonts w:ascii="Times New Roman" w:hAnsi="Times New Roman" w:cs="Times New Roman"/>
                <w:b/>
                <w:bCs/>
              </w:rPr>
              <w:t>Allegato A</w:t>
            </w:r>
          </w:p>
        </w:tc>
        <w:tc>
          <w:tcPr>
            <w:tcW w:w="6662" w:type="dxa"/>
          </w:tcPr>
          <w:p w:rsidR="00C718DF" w:rsidRPr="00F86004" w:rsidRDefault="004E2D29" w:rsidP="009A1EB3">
            <w:pPr>
              <w:jc w:val="both"/>
              <w:rPr>
                <w:rFonts w:ascii="Times New Roman" w:hAnsi="Times New Roman" w:cs="Times New Roman"/>
                <w:i/>
                <w:iCs/>
              </w:rPr>
            </w:pPr>
            <w:r>
              <w:rPr>
                <w:rFonts w:ascii="Times New Roman" w:hAnsi="Times New Roman" w:cs="Times New Roman"/>
                <w:i/>
                <w:iCs/>
              </w:rPr>
              <w:t>“</w:t>
            </w:r>
            <w:r w:rsidRPr="004E2D29">
              <w:rPr>
                <w:rFonts w:ascii="Times New Roman" w:hAnsi="Times New Roman" w:cs="Times New Roman"/>
                <w:i/>
                <w:iCs/>
              </w:rPr>
              <w:t>Il presente allegato riguarda i tempi, le modalità ed i prospetti per la trasmissione del monitoraggio degli adempimenti, da parte delle Regioni e delle Province autonome di Trento e di Bolzano, relativi a quanto disposto dall'art. 1, commi da 463 a 508, della legge n. 232 del 2016, tenendo conto degli obiettivi previsti dall'intesa sancita nella riunione della Conferenza Stato Regioni del 23 febbraio 2017.</w:t>
            </w:r>
            <w:r>
              <w:rPr>
                <w:rFonts w:ascii="Times New Roman" w:hAnsi="Times New Roman" w:cs="Times New Roman"/>
                <w:i/>
                <w:iCs/>
              </w:rPr>
              <w:t>”</w:t>
            </w:r>
          </w:p>
        </w:tc>
      </w:tr>
      <w:tr w:rsidR="00C718DF" w:rsidTr="00EC6D8A">
        <w:tc>
          <w:tcPr>
            <w:tcW w:w="4390" w:type="dxa"/>
          </w:tcPr>
          <w:p w:rsidR="004E2D29" w:rsidRPr="004E2D29" w:rsidRDefault="004E2D29" w:rsidP="004E2D29">
            <w:pPr>
              <w:rPr>
                <w:rFonts w:ascii="Times New Roman" w:hAnsi="Times New Roman" w:cs="Times New Roman"/>
                <w:b/>
                <w:bCs/>
              </w:rPr>
            </w:pPr>
            <w:r w:rsidRPr="004E2D29">
              <w:rPr>
                <w:rFonts w:ascii="Times New Roman" w:hAnsi="Times New Roman" w:cs="Times New Roman"/>
                <w:b/>
                <w:bCs/>
              </w:rPr>
              <w:t>L. 21-6-2017 n. 96</w:t>
            </w:r>
          </w:p>
          <w:p w:rsidR="00C718DF" w:rsidRPr="004E2D29" w:rsidRDefault="004E2D29" w:rsidP="004E2D29">
            <w:pPr>
              <w:jc w:val="both"/>
              <w:rPr>
                <w:rFonts w:ascii="Times New Roman" w:hAnsi="Times New Roman" w:cs="Times New Roman"/>
              </w:rPr>
            </w:pPr>
            <w:r w:rsidRPr="004E2D29">
              <w:rPr>
                <w:rFonts w:ascii="Times New Roman" w:hAnsi="Times New Roman" w:cs="Times New Roman"/>
              </w:rPr>
              <w:t xml:space="preserve">Conversione in legge, con modificazioni, del decreto-legge 24 aprile 2017, n. 50, recante disposizioni urgenti in materia finanziaria, </w:t>
            </w:r>
            <w:r w:rsidRPr="004E2D29">
              <w:rPr>
                <w:rFonts w:ascii="Times New Roman" w:hAnsi="Times New Roman" w:cs="Times New Roman"/>
              </w:rPr>
              <w:lastRenderedPageBreak/>
              <w:t>iniziative a favore degli enti territoriali, ulteriori interventi per le zone colpite da eventi sismici e misure per lo sviluppo.</w:t>
            </w:r>
          </w:p>
        </w:tc>
        <w:tc>
          <w:tcPr>
            <w:tcW w:w="3260" w:type="dxa"/>
          </w:tcPr>
          <w:p w:rsidR="00C718DF" w:rsidRDefault="00C718DF" w:rsidP="009A1EB3">
            <w:pPr>
              <w:rPr>
                <w:rFonts w:ascii="Times New Roman" w:hAnsi="Times New Roman" w:cs="Times New Roman"/>
                <w:b/>
                <w:bCs/>
              </w:rPr>
            </w:pPr>
          </w:p>
        </w:tc>
        <w:tc>
          <w:tcPr>
            <w:tcW w:w="6662" w:type="dxa"/>
          </w:tcPr>
          <w:p w:rsidR="00C718DF" w:rsidRPr="00F86004" w:rsidRDefault="004E2D29" w:rsidP="009A1EB3">
            <w:pPr>
              <w:jc w:val="both"/>
              <w:rPr>
                <w:rFonts w:ascii="Times New Roman" w:hAnsi="Times New Roman" w:cs="Times New Roman"/>
                <w:i/>
                <w:iCs/>
              </w:rPr>
            </w:pPr>
            <w:r w:rsidRPr="004E2D29">
              <w:rPr>
                <w:rFonts w:ascii="Times New Roman" w:hAnsi="Times New Roman" w:cs="Times New Roman"/>
                <w:i/>
                <w:iCs/>
              </w:rPr>
              <w:t xml:space="preserve">«Art. 34-bis. - (Programma operativo straordinario della regione Molise). - 1. In considerazione della necessità di assicurare la prosecuzione dell'intervento volto ad affrontare la grave situazione economico-finanziaria e sanitaria della regione Molise e a ricondurre la </w:t>
            </w:r>
            <w:r w:rsidRPr="004E2D29">
              <w:rPr>
                <w:rFonts w:ascii="Times New Roman" w:hAnsi="Times New Roman" w:cs="Times New Roman"/>
                <w:i/>
                <w:iCs/>
              </w:rPr>
              <w:lastRenderedPageBreak/>
              <w:t>gestione nell'ambito dell'ordinata programmazione sanitaria e finanziaria, anche al fine di adeguare i tempi di pagamento al rispetto della normativa dell'Unione europea, in attuazione di quanto previsto dall'articolo 1, commi 604 e 605, della legge 23 dicembre 2014, n. 190, tenuto anche conto del contributo di solidarietà interregionale riconosciuto dalla Conferenza delle regioni e delle province autonome, di cui al verbale della seduta della Conferenza permanente per i rapporti tra lo Stato, le regioni e le province autonome di Trento e di Bolzano del 23 dicembre 2015, nella misura di 30 milioni di euro per l'anno 2015, di 25 milioni di euro per l'anno 2016 e di 18 milioni di euro per l'anno 2017</w:t>
            </w:r>
            <w:r>
              <w:rPr>
                <w:rFonts w:ascii="Times New Roman" w:hAnsi="Times New Roman" w:cs="Times New Roman"/>
                <w:i/>
                <w:iCs/>
              </w:rPr>
              <w:t>”</w:t>
            </w:r>
          </w:p>
        </w:tc>
      </w:tr>
      <w:tr w:rsidR="00C718DF" w:rsidTr="00EC6D8A">
        <w:tc>
          <w:tcPr>
            <w:tcW w:w="4390" w:type="dxa"/>
          </w:tcPr>
          <w:p w:rsidR="004E2D29" w:rsidRPr="004E2D29" w:rsidRDefault="004E2D29" w:rsidP="004E2D29">
            <w:pPr>
              <w:rPr>
                <w:rFonts w:ascii="Times New Roman" w:hAnsi="Times New Roman" w:cs="Times New Roman"/>
                <w:b/>
                <w:bCs/>
              </w:rPr>
            </w:pPr>
            <w:r w:rsidRPr="004E2D29">
              <w:rPr>
                <w:rFonts w:ascii="Times New Roman" w:hAnsi="Times New Roman" w:cs="Times New Roman"/>
                <w:b/>
                <w:bCs/>
              </w:rPr>
              <w:lastRenderedPageBreak/>
              <w:t>D.L. 20-6-2017 n. 91</w:t>
            </w:r>
          </w:p>
          <w:p w:rsidR="00C718DF" w:rsidRPr="004E2D29" w:rsidRDefault="004E2D29" w:rsidP="004E2D29">
            <w:pPr>
              <w:jc w:val="both"/>
              <w:rPr>
                <w:rFonts w:ascii="Times New Roman" w:hAnsi="Times New Roman" w:cs="Times New Roman"/>
              </w:rPr>
            </w:pPr>
            <w:r w:rsidRPr="004E2D29">
              <w:rPr>
                <w:rFonts w:ascii="Times New Roman" w:hAnsi="Times New Roman" w:cs="Times New Roman"/>
              </w:rPr>
              <w:t>Disposizioni urgenti per la crescita economica nel Mezzogiorno.</w:t>
            </w:r>
          </w:p>
        </w:tc>
        <w:tc>
          <w:tcPr>
            <w:tcW w:w="3260" w:type="dxa"/>
          </w:tcPr>
          <w:p w:rsidR="004E2D29" w:rsidRDefault="004E2D29" w:rsidP="009A1EB3">
            <w:pPr>
              <w:rPr>
                <w:rFonts w:ascii="Times New Roman" w:hAnsi="Times New Roman" w:cs="Times New Roman"/>
                <w:b/>
                <w:bCs/>
              </w:rPr>
            </w:pPr>
            <w:r w:rsidRPr="004E2D29">
              <w:rPr>
                <w:rFonts w:ascii="Times New Roman" w:hAnsi="Times New Roman" w:cs="Times New Roman"/>
                <w:b/>
                <w:bCs/>
              </w:rPr>
              <w:t xml:space="preserve">Art. 15-bis.  </w:t>
            </w:r>
          </w:p>
          <w:p w:rsidR="00C718DF" w:rsidRPr="004E2D29" w:rsidRDefault="004E2D29" w:rsidP="009A1EB3">
            <w:pPr>
              <w:rPr>
                <w:rFonts w:ascii="Times New Roman" w:hAnsi="Times New Roman" w:cs="Times New Roman"/>
              </w:rPr>
            </w:pPr>
            <w:r w:rsidRPr="004E2D29">
              <w:rPr>
                <w:rFonts w:ascii="Times New Roman" w:hAnsi="Times New Roman" w:cs="Times New Roman"/>
              </w:rPr>
              <w:t>Modifica all’ articolo 52 della legge 10 febbraio 1953, n. 62</w:t>
            </w:r>
          </w:p>
        </w:tc>
        <w:tc>
          <w:tcPr>
            <w:tcW w:w="6662" w:type="dxa"/>
          </w:tcPr>
          <w:p w:rsidR="00684A8D" w:rsidRPr="00684A8D" w:rsidRDefault="00684A8D" w:rsidP="00684A8D">
            <w:pPr>
              <w:jc w:val="both"/>
              <w:rPr>
                <w:rFonts w:ascii="Times New Roman" w:hAnsi="Times New Roman" w:cs="Times New Roman"/>
                <w:i/>
                <w:iCs/>
              </w:rPr>
            </w:pPr>
            <w:r>
              <w:rPr>
                <w:rFonts w:ascii="Times New Roman" w:hAnsi="Times New Roman" w:cs="Times New Roman"/>
                <w:i/>
                <w:iCs/>
              </w:rPr>
              <w:t>“</w:t>
            </w:r>
            <w:r w:rsidRPr="00684A8D">
              <w:rPr>
                <w:rFonts w:ascii="Times New Roman" w:hAnsi="Times New Roman" w:cs="Times New Roman"/>
                <w:i/>
                <w:iCs/>
              </w:rPr>
              <w:t>All’articolo 52 della legge 10 febbraio 1953, n. 62, il terzo comma è sostituito dal seguente:</w:t>
            </w:r>
          </w:p>
          <w:p w:rsidR="00C718DF" w:rsidRPr="00F86004" w:rsidRDefault="00684A8D" w:rsidP="00684A8D">
            <w:pPr>
              <w:jc w:val="both"/>
              <w:rPr>
                <w:rFonts w:ascii="Times New Roman" w:hAnsi="Times New Roman" w:cs="Times New Roman"/>
                <w:i/>
                <w:iCs/>
              </w:rPr>
            </w:pPr>
            <w:r w:rsidRPr="00684A8D">
              <w:rPr>
                <w:rFonts w:ascii="Times New Roman" w:hAnsi="Times New Roman" w:cs="Times New Roman"/>
                <w:i/>
                <w:iCs/>
              </w:rPr>
              <w:t>«La Commissione può svolgere attività conoscitiva e può altresì procedere, secondo modalità definite da un regolamento interno, alla consultazione di rappresentanti della Conferenza dei Presidenti delle Assemblee legislative delle regioni e delle province autonome, della Conferenza delle regioni e delle province autonome e delle associazioni di enti locali, nonché di rappresentanti dei singoli enti territoriali».</w:t>
            </w:r>
            <w:r>
              <w:rPr>
                <w:rFonts w:ascii="Times New Roman" w:hAnsi="Times New Roman" w:cs="Times New Roman"/>
                <w:i/>
                <w:iCs/>
              </w:rPr>
              <w:t>”</w:t>
            </w:r>
          </w:p>
        </w:tc>
      </w:tr>
      <w:tr w:rsidR="00C718DF" w:rsidTr="00EC6D8A">
        <w:tc>
          <w:tcPr>
            <w:tcW w:w="4390" w:type="dxa"/>
          </w:tcPr>
          <w:p w:rsidR="00684A8D" w:rsidRPr="00684A8D" w:rsidRDefault="00684A8D" w:rsidP="00684A8D">
            <w:pPr>
              <w:rPr>
                <w:rFonts w:ascii="Times New Roman" w:hAnsi="Times New Roman" w:cs="Times New Roman"/>
                <w:b/>
                <w:bCs/>
              </w:rPr>
            </w:pPr>
            <w:r w:rsidRPr="00684A8D">
              <w:rPr>
                <w:rFonts w:ascii="Times New Roman" w:hAnsi="Times New Roman" w:cs="Times New Roman"/>
                <w:b/>
                <w:bCs/>
              </w:rPr>
              <w:t>Del. 13-6-2017 n. 13/SEZAUT/2017/INPR</w:t>
            </w:r>
            <w:r>
              <w:rPr>
                <w:rFonts w:ascii="Times New Roman" w:hAnsi="Times New Roman" w:cs="Times New Roman"/>
                <w:b/>
                <w:bCs/>
              </w:rPr>
              <w:t xml:space="preserve"> Corte dei conti</w:t>
            </w:r>
          </w:p>
          <w:p w:rsidR="00C718DF" w:rsidRPr="00684A8D" w:rsidRDefault="00684A8D" w:rsidP="00684A8D">
            <w:pPr>
              <w:jc w:val="both"/>
              <w:rPr>
                <w:rFonts w:ascii="Times New Roman" w:hAnsi="Times New Roman" w:cs="Times New Roman"/>
              </w:rPr>
            </w:pPr>
            <w:r w:rsidRPr="00684A8D">
              <w:rPr>
                <w:rFonts w:ascii="Times New Roman" w:hAnsi="Times New Roman" w:cs="Times New Roman"/>
              </w:rPr>
              <w:t>Linee guida per le relazioni dei collegi dei revisori dei conti sui bilanci di previsione delle Regioni 2017-2019, secondo le procedure di cui all’art. 1, commi 166 e seguenti, L. 23 dicembre 2005, n. 266, richiamato dall’art. 1, comma 3, D.L. 10 ottobre 2012, n. 174, convertito, con modificazioni, dalla L. 7 dicembre 2012, n. 213.</w:t>
            </w:r>
          </w:p>
        </w:tc>
        <w:tc>
          <w:tcPr>
            <w:tcW w:w="3260" w:type="dxa"/>
          </w:tcPr>
          <w:p w:rsidR="00C718DF" w:rsidRDefault="00684A8D" w:rsidP="009A1EB3">
            <w:pPr>
              <w:rPr>
                <w:rFonts w:ascii="Times New Roman" w:hAnsi="Times New Roman" w:cs="Times New Roman"/>
                <w:b/>
                <w:bCs/>
              </w:rPr>
            </w:pPr>
            <w:r>
              <w:rPr>
                <w:rFonts w:ascii="Times New Roman" w:hAnsi="Times New Roman" w:cs="Times New Roman"/>
                <w:b/>
                <w:bCs/>
              </w:rPr>
              <w:t>Premessa</w:t>
            </w:r>
          </w:p>
        </w:tc>
        <w:tc>
          <w:tcPr>
            <w:tcW w:w="6662" w:type="dxa"/>
          </w:tcPr>
          <w:p w:rsidR="00684A8D" w:rsidRPr="00684A8D" w:rsidRDefault="00684A8D" w:rsidP="00684A8D">
            <w:pPr>
              <w:jc w:val="both"/>
              <w:rPr>
                <w:rFonts w:ascii="Times New Roman" w:hAnsi="Times New Roman" w:cs="Times New Roman"/>
                <w:i/>
                <w:iCs/>
              </w:rPr>
            </w:pPr>
            <w:r>
              <w:rPr>
                <w:rFonts w:ascii="Times New Roman" w:hAnsi="Times New Roman" w:cs="Times New Roman"/>
                <w:i/>
                <w:iCs/>
              </w:rPr>
              <w:t>“</w:t>
            </w:r>
            <w:r w:rsidRPr="00684A8D">
              <w:rPr>
                <w:rFonts w:ascii="Times New Roman" w:hAnsi="Times New Roman" w:cs="Times New Roman"/>
                <w:i/>
                <w:iCs/>
              </w:rPr>
              <w:t>Vista la nota del Presidente di sezione preposto alla funzione di referto e coordinamento n. 498 del 24 maggio 2017, con la quale è stato comunicato alla Conferenza delle Regioni e delle Province autonome e alla Conferenza dei Presidenti delle Assemblee legislative delle Regioni e delle Province autonome lo schema delle linee guida con il relativo questionario al bilancio di previsione delle Regioni 2017-2019;</w:t>
            </w:r>
          </w:p>
          <w:p w:rsidR="00C718DF" w:rsidRPr="00F86004" w:rsidRDefault="00684A8D" w:rsidP="00684A8D">
            <w:pPr>
              <w:jc w:val="both"/>
              <w:rPr>
                <w:rFonts w:ascii="Times New Roman" w:hAnsi="Times New Roman" w:cs="Times New Roman"/>
                <w:i/>
                <w:iCs/>
              </w:rPr>
            </w:pPr>
            <w:r w:rsidRPr="00684A8D">
              <w:rPr>
                <w:rFonts w:ascii="Times New Roman" w:hAnsi="Times New Roman" w:cs="Times New Roman"/>
                <w:i/>
                <w:iCs/>
              </w:rPr>
              <w:t>Vista la nota n. 2785/C2FIN del 5 giugno 2017, con la quale la Conferenza delle Regioni e delle Province autonome ha fatto pervenire alcune osservazioni;</w:t>
            </w:r>
            <w:r>
              <w:rPr>
                <w:rFonts w:ascii="Times New Roman" w:hAnsi="Times New Roman" w:cs="Times New Roman"/>
                <w:i/>
                <w:iCs/>
              </w:rPr>
              <w:t>”</w:t>
            </w:r>
          </w:p>
        </w:tc>
      </w:tr>
      <w:tr w:rsidR="00684A8D" w:rsidTr="00EC6D8A">
        <w:tc>
          <w:tcPr>
            <w:tcW w:w="4390" w:type="dxa"/>
          </w:tcPr>
          <w:p w:rsidR="00684A8D" w:rsidRPr="00684A8D" w:rsidRDefault="00684A8D" w:rsidP="00684A8D">
            <w:pPr>
              <w:rPr>
                <w:rFonts w:ascii="Times New Roman" w:hAnsi="Times New Roman" w:cs="Times New Roman"/>
                <w:b/>
                <w:bCs/>
              </w:rPr>
            </w:pPr>
            <w:r w:rsidRPr="00684A8D">
              <w:rPr>
                <w:rFonts w:ascii="Times New Roman" w:hAnsi="Times New Roman" w:cs="Times New Roman"/>
                <w:b/>
                <w:bCs/>
              </w:rPr>
              <w:t>D.P.C.M. 26-5-2017</w:t>
            </w:r>
          </w:p>
          <w:p w:rsidR="00684A8D" w:rsidRPr="00684A8D" w:rsidRDefault="00684A8D" w:rsidP="00684A8D">
            <w:pPr>
              <w:jc w:val="both"/>
              <w:rPr>
                <w:rFonts w:ascii="Times New Roman" w:hAnsi="Times New Roman" w:cs="Times New Roman"/>
              </w:rPr>
            </w:pPr>
            <w:r w:rsidRPr="00684A8D">
              <w:rPr>
                <w:rFonts w:ascii="Times New Roman" w:hAnsi="Times New Roman" w:cs="Times New Roman"/>
              </w:rPr>
              <w:t>Definizione dei criteri e delle modalità con cui ripartire il fondo nazionale per il concorso dello Stato agli oneri del trasporto pubblico locale, anche ferroviario, nelle regioni a statuto ordinario.</w:t>
            </w:r>
          </w:p>
        </w:tc>
        <w:tc>
          <w:tcPr>
            <w:tcW w:w="3260" w:type="dxa"/>
          </w:tcPr>
          <w:p w:rsidR="00684A8D" w:rsidRDefault="00684A8D" w:rsidP="009A1EB3">
            <w:pPr>
              <w:rPr>
                <w:rFonts w:ascii="Times New Roman" w:hAnsi="Times New Roman" w:cs="Times New Roman"/>
                <w:b/>
                <w:bCs/>
              </w:rPr>
            </w:pPr>
            <w:r>
              <w:rPr>
                <w:rFonts w:ascii="Times New Roman" w:hAnsi="Times New Roman" w:cs="Times New Roman"/>
                <w:b/>
                <w:bCs/>
              </w:rPr>
              <w:t>Premessa</w:t>
            </w:r>
          </w:p>
        </w:tc>
        <w:tc>
          <w:tcPr>
            <w:tcW w:w="6662" w:type="dxa"/>
          </w:tcPr>
          <w:p w:rsidR="00684A8D" w:rsidRPr="00684A8D" w:rsidRDefault="00684A8D" w:rsidP="00684A8D">
            <w:pPr>
              <w:jc w:val="both"/>
              <w:rPr>
                <w:rFonts w:ascii="Times New Roman" w:hAnsi="Times New Roman" w:cs="Times New Roman"/>
                <w:i/>
                <w:iCs/>
              </w:rPr>
            </w:pPr>
            <w:r>
              <w:rPr>
                <w:rFonts w:ascii="Times New Roman" w:hAnsi="Times New Roman" w:cs="Times New Roman"/>
                <w:i/>
                <w:iCs/>
              </w:rPr>
              <w:t>“</w:t>
            </w:r>
            <w:r w:rsidRPr="00684A8D">
              <w:rPr>
                <w:rFonts w:ascii="Times New Roman" w:hAnsi="Times New Roman" w:cs="Times New Roman"/>
                <w:i/>
                <w:iCs/>
              </w:rPr>
              <w:t>Considerato che in data 29 settembre 2016 la Conferenza delle regioni e delle Province autonome ha evidenziato «l'esigenza di rivedere i criteri che a normativa vigente, sono stati definiti dal decreto del Presidente del Consiglio dei ministri dell'11 marzo 2013, anche sulla base delle previsioni dell'art. 16-bis che ne consente la revisione proprio a partire dal 2016, nella direzione di una mitigazione dei principi di penalizzazione dei principi recati dal decreto del Presidente del Consiglio dei ministri del 11 marzo 2013»;</w:t>
            </w:r>
          </w:p>
          <w:p w:rsidR="00684A8D" w:rsidRDefault="00684A8D" w:rsidP="00684A8D">
            <w:pPr>
              <w:jc w:val="both"/>
              <w:rPr>
                <w:rFonts w:ascii="Times New Roman" w:hAnsi="Times New Roman" w:cs="Times New Roman"/>
                <w:i/>
                <w:iCs/>
              </w:rPr>
            </w:pPr>
            <w:r w:rsidRPr="00684A8D">
              <w:rPr>
                <w:rFonts w:ascii="Times New Roman" w:hAnsi="Times New Roman" w:cs="Times New Roman"/>
                <w:i/>
                <w:iCs/>
              </w:rPr>
              <w:t xml:space="preserve">Considerato che in data 10 novembre 2016 la Conferenza delle Regioni e delle Province autonome ha evidenziato che «Le Regioni, altresì, </w:t>
            </w:r>
            <w:r w:rsidRPr="00684A8D">
              <w:rPr>
                <w:rFonts w:ascii="Times New Roman" w:hAnsi="Times New Roman" w:cs="Times New Roman"/>
                <w:i/>
                <w:iCs/>
              </w:rPr>
              <w:lastRenderedPageBreak/>
              <w:t>ritengono che non possa essere oggetto di intesa l'applicazione dell'art. 4, comma 1, del decreto del Presidente del Consiglio dei ministri dell'11 marzo 2013 e successive modifiche ed integrazioni, che prevede che le percentuali di ripartizione, di cui alla tabella 1 ad esso allegato, sono rideterminate con cadenza triennale sulla base dei lati trasportistici ed economici acquisiti ed elaborati dall'Osservatorio per il TPL. Ciò perché i dati economici e trasportistici sino a oggi acquisiti non sono sufficienti a motivare una nuova ripartizione «base» del fondo.»;</w:t>
            </w:r>
            <w:r>
              <w:rPr>
                <w:rFonts w:ascii="Times New Roman" w:hAnsi="Times New Roman" w:cs="Times New Roman"/>
                <w:i/>
                <w:iCs/>
              </w:rPr>
              <w:t>”</w:t>
            </w:r>
          </w:p>
        </w:tc>
      </w:tr>
      <w:tr w:rsidR="00684A8D" w:rsidTr="00EC6D8A">
        <w:tc>
          <w:tcPr>
            <w:tcW w:w="4390" w:type="dxa"/>
          </w:tcPr>
          <w:p w:rsidR="00684A8D" w:rsidRPr="00684A8D" w:rsidRDefault="00684A8D" w:rsidP="00684A8D">
            <w:pPr>
              <w:rPr>
                <w:rFonts w:ascii="Times New Roman" w:hAnsi="Times New Roman" w:cs="Times New Roman"/>
                <w:b/>
                <w:bCs/>
              </w:rPr>
            </w:pPr>
            <w:proofErr w:type="spellStart"/>
            <w:r w:rsidRPr="00684A8D">
              <w:rPr>
                <w:rFonts w:ascii="Times New Roman" w:hAnsi="Times New Roman" w:cs="Times New Roman"/>
                <w:b/>
                <w:bCs/>
              </w:rPr>
              <w:lastRenderedPageBreak/>
              <w:t>Ord</w:t>
            </w:r>
            <w:proofErr w:type="spellEnd"/>
            <w:r w:rsidRPr="00684A8D">
              <w:rPr>
                <w:rFonts w:ascii="Times New Roman" w:hAnsi="Times New Roman" w:cs="Times New Roman"/>
                <w:b/>
                <w:bCs/>
              </w:rPr>
              <w:t>. 12-5-2017 n. 24</w:t>
            </w:r>
            <w:r>
              <w:rPr>
                <w:rFonts w:ascii="Times New Roman" w:hAnsi="Times New Roman" w:cs="Times New Roman"/>
                <w:b/>
                <w:bCs/>
              </w:rPr>
              <w:t xml:space="preserve"> </w:t>
            </w:r>
            <w:proofErr w:type="spellStart"/>
            <w:r>
              <w:rPr>
                <w:rFonts w:ascii="Times New Roman" w:hAnsi="Times New Roman" w:cs="Times New Roman"/>
                <w:b/>
                <w:bCs/>
              </w:rPr>
              <w:t>PdCM</w:t>
            </w:r>
            <w:proofErr w:type="spellEnd"/>
          </w:p>
          <w:p w:rsidR="00684A8D" w:rsidRPr="00684A8D" w:rsidRDefault="00684A8D" w:rsidP="00684A8D">
            <w:pPr>
              <w:jc w:val="both"/>
              <w:rPr>
                <w:rFonts w:ascii="Times New Roman" w:hAnsi="Times New Roman" w:cs="Times New Roman"/>
              </w:rPr>
            </w:pPr>
            <w:r w:rsidRPr="00684A8D">
              <w:rPr>
                <w:rFonts w:ascii="Times New Roman" w:hAnsi="Times New Roman" w:cs="Times New Roman"/>
              </w:rPr>
              <w:t xml:space="preserve">Assegnazione dei finanziamenti per gli studi di microzonazione sismica di III livello ai Comuni interessati dagli eventi sismici verificatisi a far data dal 24 agosto 2016 e proroga di termini di cui all'ordinanza n. 13 del 9 gennaio 2017. </w:t>
            </w:r>
          </w:p>
        </w:tc>
        <w:tc>
          <w:tcPr>
            <w:tcW w:w="3260" w:type="dxa"/>
          </w:tcPr>
          <w:p w:rsidR="00684A8D" w:rsidRDefault="00684A8D" w:rsidP="009A1EB3">
            <w:pPr>
              <w:rPr>
                <w:rFonts w:ascii="Times New Roman" w:hAnsi="Times New Roman" w:cs="Times New Roman"/>
                <w:b/>
                <w:bCs/>
              </w:rPr>
            </w:pPr>
            <w:r>
              <w:rPr>
                <w:rFonts w:ascii="Times New Roman" w:hAnsi="Times New Roman" w:cs="Times New Roman"/>
                <w:b/>
                <w:bCs/>
              </w:rPr>
              <w:t>Premessa</w:t>
            </w:r>
          </w:p>
        </w:tc>
        <w:tc>
          <w:tcPr>
            <w:tcW w:w="6662" w:type="dxa"/>
          </w:tcPr>
          <w:p w:rsidR="00684A8D" w:rsidRDefault="00684A8D" w:rsidP="00684A8D">
            <w:pPr>
              <w:jc w:val="both"/>
              <w:rPr>
                <w:rFonts w:ascii="Times New Roman" w:hAnsi="Times New Roman" w:cs="Times New Roman"/>
                <w:i/>
                <w:iCs/>
              </w:rPr>
            </w:pPr>
            <w:r>
              <w:rPr>
                <w:rFonts w:ascii="Times New Roman" w:hAnsi="Times New Roman" w:cs="Times New Roman"/>
                <w:i/>
                <w:iCs/>
              </w:rPr>
              <w:t>“</w:t>
            </w:r>
            <w:r w:rsidRPr="00684A8D">
              <w:rPr>
                <w:rFonts w:ascii="Times New Roman" w:hAnsi="Times New Roman" w:cs="Times New Roman"/>
                <w:i/>
                <w:iCs/>
              </w:rPr>
              <w:t xml:space="preserve">Vista, in particolare, la lettera l-bis) del comma 1 dell'art. 2 del citato decreto-legge, introdotta dal decreto-legge 9 febbraio 2017, n. 8, pubblicato nella Gazzetta Ufficiale 9 febbraio 2017, n. 33, convertito con modificazioni dalla legge 7 aprile 2017, n. 45, pubblicata nella Gazzetta Ufficiale n. 84 del 10 aprile 2017, il quale prevede che il Commissario straordinario promuove l'immediata effettuazione di un piano finalizzato a dotare i comuni individuati ai sensi dell'art. 1 della microzonazione sismica di III livello, come definita negli «Indirizzi e criteri per la microzonazione sismica» approvati il 13 novembre 2008 dalla Conferenza delle regioni e delle province autonome, disciplinando con propria ordinanza la concessione di contributi a ciò finalizzati ai comuni interessati, con oneri a carico delle risorse disponibili sulla contabilità speciale di cui all'art. 4, comma 3, entro il limite di euro 5 milioni, e definendo le relative modalità e procedure di attuazione nel rispetto dei seguenti criteri: 1) effettuazione degli studi secondo i sopra citati indirizzi e criteri, nonché secondo gli standard definiti dalla Commissione tecnica istituita ai sensi dell'art. 5, comma 7, dell'ordinanza del Presidente del Consiglio dei ministri n. 3907 del 13 novembre 2010, pubblicata nella Gazzetta Ufficiale n. 281 del 1° dicembre 2010; 2) affidamento degli incarichi da parte dei comuni, mediante la procedura di cui all'art. 36, comma 2, lettera a), del decreto legislativo 18 aprile 2016, n. 50, entro i limiti ivi previsti, ad esperti di particolare e comprovata specializzazione in materia di prevenzione sismica, previa valutazione dei titoli ed apprezzamento della sussistenza di un'adeguata esperienza professionale nell'elaborazione di studi di microzonazione sismica, purché iscritti nell'elenco speciale di cui all'art. 34 ovvero, in mancanza, purché attestino, nei modi e nelle forme di cui agli articoli 46 e 47 del testo unico delle disposizioni legislative e regolamentari in materia di documentazione amministrativa di cui al decreto del Presidente della </w:t>
            </w:r>
            <w:r w:rsidRPr="00684A8D">
              <w:rPr>
                <w:rFonts w:ascii="Times New Roman" w:hAnsi="Times New Roman" w:cs="Times New Roman"/>
                <w:i/>
                <w:iCs/>
              </w:rPr>
              <w:lastRenderedPageBreak/>
              <w:t>Repubblica 28 dicembre 2000, n. 445, il possesso dei requisiti per l'iscrizione nell'elenco speciale come individuati nel citato art. 34 e nelle ordinanze adottate ai sensi del comma 2 ed abbiano presentato domanda di iscrizione al medesimo elenco; 3) supporto e coordinamento scientifico ai fini dell'omogeneità nell'applicazione degli indirizzi e dei criteri nonché degli standard di cui al numero 1, da parte del Centro per la microzonazione sismica (Centro M S) del Consiglio nazionale delle ricerche, sulla base di apposita convenzione stipulata con il Commissario straordinario, al fine di assicurare la qualità e l'omogeneità degli studi;</w:t>
            </w:r>
            <w:r>
              <w:rPr>
                <w:rFonts w:ascii="Times New Roman" w:hAnsi="Times New Roman" w:cs="Times New Roman"/>
                <w:i/>
                <w:iCs/>
              </w:rPr>
              <w:t>”</w:t>
            </w:r>
          </w:p>
        </w:tc>
      </w:tr>
      <w:tr w:rsidR="00684A8D" w:rsidTr="00EC6D8A">
        <w:tc>
          <w:tcPr>
            <w:tcW w:w="4390" w:type="dxa"/>
          </w:tcPr>
          <w:p w:rsidR="00684A8D" w:rsidRPr="00684A8D" w:rsidRDefault="00684A8D" w:rsidP="00684A8D">
            <w:pPr>
              <w:rPr>
                <w:rFonts w:ascii="Times New Roman" w:hAnsi="Times New Roman" w:cs="Times New Roman"/>
                <w:b/>
                <w:bCs/>
              </w:rPr>
            </w:pPr>
            <w:r w:rsidRPr="00684A8D">
              <w:rPr>
                <w:rFonts w:ascii="Times New Roman" w:hAnsi="Times New Roman" w:cs="Times New Roman"/>
                <w:b/>
                <w:bCs/>
              </w:rPr>
              <w:lastRenderedPageBreak/>
              <w:t>Dir. Stato 10-5-2017</w:t>
            </w:r>
          </w:p>
          <w:p w:rsidR="00684A8D" w:rsidRPr="00684A8D" w:rsidRDefault="00684A8D" w:rsidP="00684A8D">
            <w:pPr>
              <w:jc w:val="both"/>
              <w:rPr>
                <w:rFonts w:ascii="Times New Roman" w:hAnsi="Times New Roman" w:cs="Times New Roman"/>
              </w:rPr>
            </w:pPr>
            <w:r w:rsidRPr="00684A8D">
              <w:rPr>
                <w:rFonts w:ascii="Times New Roman" w:hAnsi="Times New Roman" w:cs="Times New Roman"/>
              </w:rPr>
              <w:t>Indirizzi generali per l'attività e la gestione connessa con l'attuazione della «Strategia Nazionale di Specializzazione Intelligente».</w:t>
            </w:r>
          </w:p>
        </w:tc>
        <w:tc>
          <w:tcPr>
            <w:tcW w:w="3260" w:type="dxa"/>
          </w:tcPr>
          <w:p w:rsidR="00684A8D" w:rsidRDefault="00684A8D" w:rsidP="009A1EB3">
            <w:pPr>
              <w:rPr>
                <w:rFonts w:ascii="Times New Roman" w:hAnsi="Times New Roman" w:cs="Times New Roman"/>
                <w:b/>
                <w:bCs/>
              </w:rPr>
            </w:pPr>
            <w:r>
              <w:rPr>
                <w:rFonts w:ascii="Times New Roman" w:hAnsi="Times New Roman" w:cs="Times New Roman"/>
                <w:b/>
                <w:bCs/>
              </w:rPr>
              <w:t>Premessa</w:t>
            </w:r>
          </w:p>
        </w:tc>
        <w:tc>
          <w:tcPr>
            <w:tcW w:w="6662" w:type="dxa"/>
          </w:tcPr>
          <w:p w:rsidR="00684A8D" w:rsidRDefault="00684A8D" w:rsidP="00684A8D">
            <w:pPr>
              <w:jc w:val="both"/>
              <w:rPr>
                <w:rFonts w:ascii="Times New Roman" w:hAnsi="Times New Roman" w:cs="Times New Roman"/>
                <w:i/>
                <w:iCs/>
              </w:rPr>
            </w:pPr>
            <w:r>
              <w:rPr>
                <w:rFonts w:ascii="Times New Roman" w:hAnsi="Times New Roman" w:cs="Times New Roman"/>
                <w:i/>
                <w:iCs/>
              </w:rPr>
              <w:t>“</w:t>
            </w:r>
            <w:r w:rsidRPr="00684A8D">
              <w:rPr>
                <w:rFonts w:ascii="Times New Roman" w:hAnsi="Times New Roman" w:cs="Times New Roman"/>
                <w:i/>
                <w:iCs/>
              </w:rPr>
              <w:t>Il Comitato di sorveglianza (di seguito Comitato) è composto da un rappresentante dell'Amministrazione capofila che lo presiede, da due rappresentanti nominati dalla conferenza delle regioni e delle province autonome, uno per le regioni del mezzogiorno ed uno per le regioni del centro-nord, da un rappresentante del Dipartimento per le politiche della coesione, da un rappresentante del Dipartimento per la programmazione e il coordinamento della politica economica, da un rappresentante dell'Agenzia della coesione territoriale, da un rappresentante del Ministero dell'economia e delle finanze, da un rappresentante per ciascuna delle eventuali amministrazioni centrali coinvolte che abbiano contribuito alla definizione e realizzazione della politica strategica dell'area o sub-area tematica ed eventualmente da un rappresentante dell'Ente o degli Enti pubblici di ricerca (EPR) operanti nell'ambito dell'attività considerata. Il Comitato può essere integrato da ulteriori membri al fine di assicurare la rappresentanza delle Regioni che partecipano finanziariamente all'attuazione del Piano strategico. Il Comitato ha il compito di elaborare ed approvare, sulla base del piano strategico, le chiamate a manifestare interesse per la realizzazione del piano stesso, con l'eventuale supporto degli EPR rilevanti per la predisposizione dell'allegato tecnico della chiamata a manifestare interesse.</w:t>
            </w:r>
            <w:r>
              <w:rPr>
                <w:rFonts w:ascii="Times New Roman" w:hAnsi="Times New Roman" w:cs="Times New Roman"/>
                <w:i/>
                <w:iCs/>
              </w:rPr>
              <w:t>”</w:t>
            </w:r>
          </w:p>
          <w:p w:rsidR="00684A8D" w:rsidRDefault="00684A8D" w:rsidP="00684A8D">
            <w:pPr>
              <w:jc w:val="both"/>
              <w:rPr>
                <w:rFonts w:ascii="Times New Roman" w:hAnsi="Times New Roman" w:cs="Times New Roman"/>
                <w:i/>
                <w:iCs/>
              </w:rPr>
            </w:pPr>
            <w:r>
              <w:rPr>
                <w:rFonts w:ascii="Times New Roman" w:hAnsi="Times New Roman" w:cs="Times New Roman"/>
                <w:i/>
                <w:iCs/>
              </w:rPr>
              <w:t>“</w:t>
            </w:r>
            <w:r w:rsidRPr="00684A8D">
              <w:rPr>
                <w:rFonts w:ascii="Times New Roman" w:hAnsi="Times New Roman" w:cs="Times New Roman"/>
                <w:i/>
                <w:iCs/>
              </w:rPr>
              <w:t>Le Regioni e le Province autonome di Trento e Bolzano definiscono la loro partecipazione al piano strategico/operativo attraverso un programma multiregionale approvato in sede di Conferenza delle regioni e delle province autonome.</w:t>
            </w:r>
            <w:r>
              <w:rPr>
                <w:rFonts w:ascii="Times New Roman" w:hAnsi="Times New Roman" w:cs="Times New Roman"/>
                <w:i/>
                <w:iCs/>
              </w:rPr>
              <w:t>”</w:t>
            </w:r>
          </w:p>
        </w:tc>
      </w:tr>
      <w:tr w:rsidR="00684A8D" w:rsidTr="00EC6D8A">
        <w:tc>
          <w:tcPr>
            <w:tcW w:w="4390" w:type="dxa"/>
          </w:tcPr>
          <w:p w:rsidR="00684A8D" w:rsidRPr="00684A8D" w:rsidRDefault="00684A8D" w:rsidP="00684A8D">
            <w:pPr>
              <w:rPr>
                <w:rFonts w:ascii="Times New Roman" w:hAnsi="Times New Roman" w:cs="Times New Roman"/>
                <w:b/>
                <w:bCs/>
              </w:rPr>
            </w:pPr>
            <w:r w:rsidRPr="00684A8D">
              <w:rPr>
                <w:rFonts w:ascii="Times New Roman" w:hAnsi="Times New Roman" w:cs="Times New Roman"/>
                <w:b/>
                <w:bCs/>
              </w:rPr>
              <w:t>Del. 4-5-2017 n. 10/SEZAUT/2017/INPR</w:t>
            </w:r>
            <w:r>
              <w:rPr>
                <w:rFonts w:ascii="Times New Roman" w:hAnsi="Times New Roman" w:cs="Times New Roman"/>
                <w:b/>
                <w:bCs/>
              </w:rPr>
              <w:t xml:space="preserve"> Corte dei conti</w:t>
            </w:r>
          </w:p>
          <w:p w:rsidR="00684A8D" w:rsidRPr="00684A8D" w:rsidRDefault="00684A8D" w:rsidP="00684A8D">
            <w:pPr>
              <w:jc w:val="both"/>
              <w:rPr>
                <w:rFonts w:ascii="Times New Roman" w:hAnsi="Times New Roman" w:cs="Times New Roman"/>
              </w:rPr>
            </w:pPr>
            <w:r w:rsidRPr="00684A8D">
              <w:rPr>
                <w:rFonts w:ascii="Times New Roman" w:hAnsi="Times New Roman" w:cs="Times New Roman"/>
              </w:rPr>
              <w:lastRenderedPageBreak/>
              <w:t>Linee guida per la relazione annuale del Presidente della Regione sul sistema dei controlli interni e sui controlli effettuati nell'anno 2016 (art. 1, comma 6, decreto-legge 10 ottobre 2012, n. 174, convertito, con modificazioni, dalla legge 7 dicembre 2012, n. 213).</w:t>
            </w:r>
          </w:p>
        </w:tc>
        <w:tc>
          <w:tcPr>
            <w:tcW w:w="3260" w:type="dxa"/>
          </w:tcPr>
          <w:p w:rsidR="00684A8D" w:rsidRDefault="00684A8D" w:rsidP="009A1EB3">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684A8D" w:rsidRPr="00684A8D" w:rsidRDefault="00684A8D" w:rsidP="00684A8D">
            <w:pPr>
              <w:jc w:val="both"/>
              <w:rPr>
                <w:rFonts w:ascii="Times New Roman" w:hAnsi="Times New Roman" w:cs="Times New Roman"/>
                <w:i/>
                <w:iCs/>
              </w:rPr>
            </w:pPr>
            <w:r>
              <w:rPr>
                <w:rFonts w:ascii="Times New Roman" w:hAnsi="Times New Roman" w:cs="Times New Roman"/>
                <w:i/>
                <w:iCs/>
              </w:rPr>
              <w:t>“</w:t>
            </w:r>
            <w:r w:rsidRPr="00684A8D">
              <w:rPr>
                <w:rFonts w:ascii="Times New Roman" w:hAnsi="Times New Roman" w:cs="Times New Roman"/>
                <w:i/>
                <w:iCs/>
              </w:rPr>
              <w:t xml:space="preserve">Vista la nota n. 242-26/04/2017-AUT-A91-P del presidente di sezione preposto alla funzione di referto e coordinamento, con la quale è stata comunicata alla conferenza delle Regioni e delle Province autonome e </w:t>
            </w:r>
            <w:r w:rsidRPr="00684A8D">
              <w:rPr>
                <w:rFonts w:ascii="Times New Roman" w:hAnsi="Times New Roman" w:cs="Times New Roman"/>
                <w:i/>
                <w:iCs/>
              </w:rPr>
              <w:lastRenderedPageBreak/>
              <w:t>alla conferenza dei presidenti delle assemblee legislative delle Regioni e delle Province autonome la bozza delle «Linee guida per la relazione annuale del presidente della regione sul sistema dei controlli interni e sui controlli effettuati nell'anno 2016»;</w:t>
            </w:r>
          </w:p>
          <w:p w:rsidR="00684A8D" w:rsidRDefault="00684A8D" w:rsidP="00684A8D">
            <w:pPr>
              <w:jc w:val="both"/>
              <w:rPr>
                <w:rFonts w:ascii="Times New Roman" w:hAnsi="Times New Roman" w:cs="Times New Roman"/>
                <w:i/>
                <w:iCs/>
              </w:rPr>
            </w:pPr>
            <w:r w:rsidRPr="00684A8D">
              <w:rPr>
                <w:rFonts w:ascii="Times New Roman" w:hAnsi="Times New Roman" w:cs="Times New Roman"/>
                <w:i/>
                <w:iCs/>
              </w:rPr>
              <w:t>Vista la nota n. 2169/C2FIN del 4 maggio 2017, con la quale la conferenza delle Regioni e delle Province autonome ha comunicato di non avere osservazioni da formulare in ordine ai contenuti del predetto schema di relazione;</w:t>
            </w:r>
            <w:r>
              <w:rPr>
                <w:rFonts w:ascii="Times New Roman" w:hAnsi="Times New Roman" w:cs="Times New Roman"/>
                <w:i/>
                <w:iCs/>
              </w:rPr>
              <w:t>”</w:t>
            </w:r>
          </w:p>
        </w:tc>
      </w:tr>
      <w:tr w:rsidR="00684A8D" w:rsidTr="00EC6D8A">
        <w:tc>
          <w:tcPr>
            <w:tcW w:w="4390" w:type="dxa"/>
          </w:tcPr>
          <w:p w:rsidR="00684A8D" w:rsidRPr="00684A8D" w:rsidRDefault="00684A8D" w:rsidP="00684A8D">
            <w:pPr>
              <w:rPr>
                <w:rFonts w:ascii="Times New Roman" w:hAnsi="Times New Roman" w:cs="Times New Roman"/>
                <w:b/>
                <w:bCs/>
              </w:rPr>
            </w:pPr>
            <w:r w:rsidRPr="00684A8D">
              <w:rPr>
                <w:rFonts w:ascii="Times New Roman" w:hAnsi="Times New Roman" w:cs="Times New Roman"/>
                <w:b/>
                <w:bCs/>
              </w:rPr>
              <w:lastRenderedPageBreak/>
              <w:t>D.L. 24-4-2017 n. 50</w:t>
            </w:r>
          </w:p>
          <w:p w:rsidR="00684A8D" w:rsidRPr="00684A8D" w:rsidRDefault="00684A8D" w:rsidP="00684A8D">
            <w:pPr>
              <w:jc w:val="both"/>
              <w:rPr>
                <w:rFonts w:ascii="Times New Roman" w:hAnsi="Times New Roman" w:cs="Times New Roman"/>
              </w:rPr>
            </w:pPr>
            <w:r w:rsidRPr="00684A8D">
              <w:rPr>
                <w:rFonts w:ascii="Times New Roman" w:hAnsi="Times New Roman" w:cs="Times New Roman"/>
              </w:rPr>
              <w:t>Disposizioni urgenti in materia finanziaria, iniziative a favore degli enti territoriali, ulteriori interventi per le zone colpite da eventi sismici e misure per lo sviluppo.</w:t>
            </w:r>
          </w:p>
        </w:tc>
        <w:tc>
          <w:tcPr>
            <w:tcW w:w="3260" w:type="dxa"/>
          </w:tcPr>
          <w:p w:rsidR="00684A8D" w:rsidRDefault="00684A8D" w:rsidP="009A1EB3">
            <w:pPr>
              <w:rPr>
                <w:rFonts w:ascii="Times New Roman" w:hAnsi="Times New Roman" w:cs="Times New Roman"/>
                <w:b/>
                <w:bCs/>
              </w:rPr>
            </w:pPr>
            <w:r w:rsidRPr="00684A8D">
              <w:rPr>
                <w:rFonts w:ascii="Times New Roman" w:hAnsi="Times New Roman" w:cs="Times New Roman"/>
                <w:b/>
                <w:bCs/>
              </w:rPr>
              <w:t>A</w:t>
            </w:r>
            <w:r>
              <w:rPr>
                <w:rFonts w:ascii="Times New Roman" w:hAnsi="Times New Roman" w:cs="Times New Roman"/>
                <w:b/>
                <w:bCs/>
              </w:rPr>
              <w:t>rt</w:t>
            </w:r>
            <w:r w:rsidRPr="00684A8D">
              <w:rPr>
                <w:rFonts w:ascii="Times New Roman" w:hAnsi="Times New Roman" w:cs="Times New Roman"/>
                <w:b/>
                <w:bCs/>
              </w:rPr>
              <w:t xml:space="preserve">. 24  </w:t>
            </w:r>
          </w:p>
          <w:p w:rsidR="00684A8D" w:rsidRDefault="00684A8D" w:rsidP="009A1EB3">
            <w:pPr>
              <w:rPr>
                <w:rFonts w:ascii="Times New Roman" w:hAnsi="Times New Roman" w:cs="Times New Roman"/>
              </w:rPr>
            </w:pPr>
            <w:r w:rsidRPr="00684A8D">
              <w:rPr>
                <w:rFonts w:ascii="Times New Roman" w:hAnsi="Times New Roman" w:cs="Times New Roman"/>
              </w:rPr>
              <w:t>Fabbisogni standard e capacità fiscali per Regioni</w:t>
            </w:r>
          </w:p>
          <w:p w:rsidR="00684A8D" w:rsidRDefault="00684A8D" w:rsidP="009A1EB3">
            <w:pPr>
              <w:rPr>
                <w:rFonts w:ascii="Times New Roman" w:hAnsi="Times New Roman" w:cs="Times New Roman"/>
              </w:rPr>
            </w:pPr>
          </w:p>
          <w:p w:rsidR="00684A8D" w:rsidRPr="006A2ECE" w:rsidRDefault="00684A8D" w:rsidP="009A1EB3">
            <w:pPr>
              <w:rPr>
                <w:rFonts w:ascii="Times New Roman" w:hAnsi="Times New Roman" w:cs="Times New Roman"/>
              </w:rPr>
            </w:pPr>
            <w:r w:rsidRPr="006A2ECE">
              <w:rPr>
                <w:rStyle w:val="provvnumart"/>
                <w:rFonts w:ascii="Times New Roman" w:hAnsi="Times New Roman" w:cs="Times New Roman"/>
                <w:b/>
                <w:bCs/>
                <w:color w:val="000000"/>
              </w:rPr>
              <w:t>A</w:t>
            </w:r>
            <w:r w:rsidR="00D3358C">
              <w:rPr>
                <w:rStyle w:val="provvnumart"/>
                <w:rFonts w:ascii="Times New Roman" w:hAnsi="Times New Roman" w:cs="Times New Roman"/>
                <w:b/>
                <w:bCs/>
                <w:color w:val="000000"/>
              </w:rPr>
              <w:t>rt</w:t>
            </w:r>
            <w:r w:rsidRPr="006A2ECE">
              <w:rPr>
                <w:rStyle w:val="provvnumart"/>
                <w:rFonts w:ascii="Times New Roman" w:hAnsi="Times New Roman" w:cs="Times New Roman"/>
                <w:b/>
                <w:bCs/>
                <w:color w:val="000000"/>
              </w:rPr>
              <w:t>. 34</w:t>
            </w:r>
            <w:r w:rsidRPr="006A2ECE">
              <w:rPr>
                <w:rFonts w:ascii="Times New Roman" w:hAnsi="Times New Roman" w:cs="Times New Roman"/>
                <w:color w:val="000000"/>
              </w:rPr>
              <w:t xml:space="preserve"> </w:t>
            </w:r>
            <w:r w:rsidRPr="006A2ECE">
              <w:rPr>
                <w:rFonts w:ascii="Times New Roman" w:hAnsi="Times New Roman" w:cs="Times New Roman"/>
              </w:rPr>
              <w:t>bis</w:t>
            </w:r>
          </w:p>
          <w:p w:rsidR="00684A8D" w:rsidRPr="00684A8D" w:rsidRDefault="006A2ECE" w:rsidP="009A1EB3">
            <w:pPr>
              <w:rPr>
                <w:rFonts w:ascii="Times New Roman" w:hAnsi="Times New Roman" w:cs="Times New Roman"/>
              </w:rPr>
            </w:pPr>
            <w:r w:rsidRPr="006A2ECE">
              <w:rPr>
                <w:rStyle w:val="provvrubrica"/>
                <w:rFonts w:ascii="Times New Roman" w:hAnsi="Times New Roman" w:cs="Times New Roman"/>
                <w:color w:val="000000"/>
              </w:rPr>
              <w:t>Programma operativo straordinario della regione Molise</w:t>
            </w:r>
          </w:p>
        </w:tc>
        <w:tc>
          <w:tcPr>
            <w:tcW w:w="6662" w:type="dxa"/>
          </w:tcPr>
          <w:p w:rsidR="006A2ECE" w:rsidRPr="006A2ECE" w:rsidRDefault="006A2ECE" w:rsidP="006A2ECE">
            <w:pPr>
              <w:jc w:val="both"/>
              <w:rPr>
                <w:rFonts w:ascii="Times New Roman" w:hAnsi="Times New Roman" w:cs="Times New Roman"/>
                <w:i/>
                <w:iCs/>
              </w:rPr>
            </w:pPr>
            <w:r w:rsidRPr="006A2ECE">
              <w:rPr>
                <w:rFonts w:ascii="Times New Roman" w:hAnsi="Times New Roman" w:cs="Times New Roman"/>
                <w:i/>
                <w:iCs/>
              </w:rPr>
              <w:t>All'articolo 1 della legge 11 dicembre 2016, n. 232, dopo il comma 534, sono inseriti i seguenti:</w:t>
            </w:r>
          </w:p>
          <w:p w:rsidR="006A2ECE" w:rsidRPr="006A2ECE" w:rsidRDefault="006A2ECE" w:rsidP="006A2ECE">
            <w:pPr>
              <w:jc w:val="both"/>
              <w:rPr>
                <w:rFonts w:ascii="Times New Roman" w:hAnsi="Times New Roman" w:cs="Times New Roman"/>
                <w:i/>
                <w:iCs/>
              </w:rPr>
            </w:pPr>
            <w:r w:rsidRPr="006A2ECE">
              <w:rPr>
                <w:rFonts w:ascii="Times New Roman" w:hAnsi="Times New Roman" w:cs="Times New Roman"/>
                <w:i/>
                <w:iCs/>
              </w:rPr>
              <w:t xml:space="preserve">“534-bis. Previo aggiornamento da parte della Conferenza Unificata, segreteria tecnica della Conferenza permanente per il coordinamento della finanza pubblica, del rapporto sulla determinazione della effettiva entità e della ripartizione delle misure di consolidamento disposte dalle manovre di finanza pubblica fra i diversi livelli di governo fino all'annualità 2016 e con la proiezione dell'entità a legislazione vigente per il 2017 - 2019, a decorrere dall'anno 2017, la Commissione tecnica per i fabbisogni standard di cui all'articolo 1, comma 29, della legge 28 dicembre 2015, n. 208, - sulla base delle elaborazioni e ricognizioni effettuate dalla Società Soluzioni per il sistema economico - </w:t>
            </w:r>
            <w:proofErr w:type="spellStart"/>
            <w:r w:rsidRPr="006A2ECE">
              <w:rPr>
                <w:rFonts w:ascii="Times New Roman" w:hAnsi="Times New Roman" w:cs="Times New Roman"/>
                <w:i/>
                <w:iCs/>
              </w:rPr>
              <w:t>Sose</w:t>
            </w:r>
            <w:proofErr w:type="spellEnd"/>
            <w:r w:rsidRPr="006A2ECE">
              <w:rPr>
                <w:rFonts w:ascii="Times New Roman" w:hAnsi="Times New Roman" w:cs="Times New Roman"/>
                <w:i/>
                <w:iCs/>
              </w:rPr>
              <w:t xml:space="preserve"> </w:t>
            </w:r>
            <w:proofErr w:type="spellStart"/>
            <w:r w:rsidRPr="006A2ECE">
              <w:rPr>
                <w:rFonts w:ascii="Times New Roman" w:hAnsi="Times New Roman" w:cs="Times New Roman"/>
                <w:i/>
                <w:iCs/>
              </w:rPr>
              <w:t>S.p.A</w:t>
            </w:r>
            <w:proofErr w:type="spellEnd"/>
            <w:r w:rsidRPr="006A2ECE">
              <w:rPr>
                <w:rFonts w:ascii="Times New Roman" w:hAnsi="Times New Roman" w:cs="Times New Roman"/>
                <w:i/>
                <w:iCs/>
              </w:rPr>
              <w:t>, attraverso l'eventuale predisposizione di appositi questionari, in collaborazione con l'ISTAT e avvalendosi della Struttura tecnica di supporto alla Conferenza delle Regioni e delle Province autonome presso il Centro interregionale di Studi e Documentazione (CINSEDO) delle regioni - provvede all'approvazione di metodologie per la determinazioni di fabbisogni standard e capacità fiscali standard delle Regioni a statuto ordinario, sulla base dei criteri stabiliti dall'articolo 13 del decreto legislativo 6 maggio 2011, n. 68, nelle materie diverse dalla sanità.</w:t>
            </w:r>
          </w:p>
          <w:p w:rsidR="00684A8D" w:rsidRDefault="006A2ECE" w:rsidP="006A2ECE">
            <w:pPr>
              <w:jc w:val="both"/>
              <w:rPr>
                <w:rFonts w:ascii="Times New Roman" w:hAnsi="Times New Roman" w:cs="Times New Roman"/>
                <w:i/>
                <w:iCs/>
              </w:rPr>
            </w:pPr>
            <w:r w:rsidRPr="006A2ECE">
              <w:rPr>
                <w:rFonts w:ascii="Times New Roman" w:hAnsi="Times New Roman" w:cs="Times New Roman"/>
                <w:i/>
                <w:iCs/>
              </w:rPr>
              <w:t xml:space="preserve">534-ter. A decorrere dall'anno 2018, il concorso alla finanza pubblica di cui all'articolo 46, comma 6, del decreto-legge 24 aprile 2014, n. 66, convertito, con modificazioni, dalla legge 23 giugno 2014, n. 89, e di cui all'articolo 1, comma 680, della legge 28 dicembre 2015, n. 208, in caso di mancato raggiungimento dell’intesa in Conferenza permanente per i rapporti tra lo Stato, le regioni e le province autonome di Trento e di Bolzano, entro il 15 gennaio di ciascun anno, è ripartito con decreto del Presidente del Consiglio dei ministri, da adottare previa deliberazione del Consiglio dei ministri, tenendo anche conto dei fabbisogni standard come </w:t>
            </w:r>
            <w:r w:rsidRPr="006A2ECE">
              <w:rPr>
                <w:rFonts w:ascii="Times New Roman" w:hAnsi="Times New Roman" w:cs="Times New Roman"/>
                <w:i/>
                <w:iCs/>
              </w:rPr>
              <w:lastRenderedPageBreak/>
              <w:t>approvati ai sensi del comma 534-bis e delle capacità fiscali standard elaborate dal Ministero dell'economia e delle finanze - Dipartimento delle finanze avvalendosi della Struttura tecnica di supporto alla Conferenza delle Regioni e delle Province autonome presso il Centro interregionale di Studi e Documentazione (CINSEDO) delle regioni. In caso di mancata approvazione dei fabbisogni standard e delle capacità fiscali standard, il concorso alla finanza pubblica di cui al periodo precedente è ripartito tenendo anche conto della popolazione residente e del PIL. Il predetto decreto del Presidente del Consiglio dei ministri individua anche le modalità di acquisizione delle risorse da parte dello Stato.”.</w:t>
            </w:r>
          </w:p>
        </w:tc>
      </w:tr>
      <w:tr w:rsidR="00684A8D" w:rsidTr="00EC6D8A">
        <w:tc>
          <w:tcPr>
            <w:tcW w:w="4390" w:type="dxa"/>
          </w:tcPr>
          <w:p w:rsidR="00812416" w:rsidRPr="00812416" w:rsidRDefault="00812416" w:rsidP="00812416">
            <w:pPr>
              <w:rPr>
                <w:rFonts w:ascii="Times New Roman" w:hAnsi="Times New Roman" w:cs="Times New Roman"/>
                <w:b/>
                <w:bCs/>
              </w:rPr>
            </w:pPr>
            <w:proofErr w:type="spellStart"/>
            <w:r w:rsidRPr="00812416">
              <w:rPr>
                <w:rFonts w:ascii="Times New Roman" w:hAnsi="Times New Roman" w:cs="Times New Roman"/>
                <w:b/>
                <w:bCs/>
              </w:rPr>
              <w:lastRenderedPageBreak/>
              <w:t>D.Lgs.</w:t>
            </w:r>
            <w:proofErr w:type="spellEnd"/>
            <w:r w:rsidRPr="00812416">
              <w:rPr>
                <w:rFonts w:ascii="Times New Roman" w:hAnsi="Times New Roman" w:cs="Times New Roman"/>
                <w:b/>
                <w:bCs/>
              </w:rPr>
              <w:t xml:space="preserve"> 19-4-2017 n. 56</w:t>
            </w:r>
          </w:p>
          <w:p w:rsidR="00684A8D" w:rsidRPr="00812416" w:rsidRDefault="00812416" w:rsidP="00812416">
            <w:pPr>
              <w:jc w:val="both"/>
              <w:rPr>
                <w:rFonts w:ascii="Times New Roman" w:hAnsi="Times New Roman" w:cs="Times New Roman"/>
              </w:rPr>
            </w:pPr>
            <w:r w:rsidRPr="00812416">
              <w:rPr>
                <w:rFonts w:ascii="Times New Roman" w:hAnsi="Times New Roman" w:cs="Times New Roman"/>
              </w:rPr>
              <w:t>Disposizioni integrative e correttive al decreto legislativo 18 aprile 2016, n. 50.</w:t>
            </w:r>
          </w:p>
        </w:tc>
        <w:tc>
          <w:tcPr>
            <w:tcW w:w="3260" w:type="dxa"/>
          </w:tcPr>
          <w:p w:rsidR="00812416" w:rsidRDefault="00812416" w:rsidP="009A1EB3">
            <w:pPr>
              <w:rPr>
                <w:rFonts w:ascii="Times New Roman" w:hAnsi="Times New Roman" w:cs="Times New Roman"/>
                <w:b/>
                <w:bCs/>
              </w:rPr>
            </w:pPr>
            <w:r w:rsidRPr="00812416">
              <w:rPr>
                <w:rFonts w:ascii="Times New Roman" w:hAnsi="Times New Roman" w:cs="Times New Roman"/>
                <w:b/>
                <w:bCs/>
              </w:rPr>
              <w:t>Art. 19</w:t>
            </w:r>
          </w:p>
          <w:p w:rsidR="00684A8D" w:rsidRPr="00812416" w:rsidRDefault="00812416" w:rsidP="00812416">
            <w:pPr>
              <w:jc w:val="both"/>
              <w:rPr>
                <w:rFonts w:ascii="Times New Roman" w:hAnsi="Times New Roman" w:cs="Times New Roman"/>
              </w:rPr>
            </w:pPr>
            <w:r w:rsidRPr="00812416">
              <w:rPr>
                <w:rFonts w:ascii="Times New Roman" w:hAnsi="Times New Roman" w:cs="Times New Roman"/>
              </w:rPr>
              <w:t>Modifiche all'articolo 29 del decreto legislativo 18 aprile 2016, n. 50</w:t>
            </w:r>
          </w:p>
        </w:tc>
        <w:tc>
          <w:tcPr>
            <w:tcW w:w="6662" w:type="dxa"/>
          </w:tcPr>
          <w:p w:rsidR="00684A8D" w:rsidRDefault="00812416" w:rsidP="00684A8D">
            <w:pPr>
              <w:jc w:val="both"/>
              <w:rPr>
                <w:rFonts w:ascii="Times New Roman" w:hAnsi="Times New Roman" w:cs="Times New Roman"/>
                <w:i/>
                <w:iCs/>
              </w:rPr>
            </w:pPr>
            <w:r w:rsidRPr="00812416">
              <w:rPr>
                <w:rFonts w:ascii="Times New Roman" w:hAnsi="Times New Roman" w:cs="Times New Roman"/>
                <w:i/>
                <w:iCs/>
              </w:rPr>
              <w:t>All'articolo 29 del decreto legislativo 18 aprile 2016, n. 50, sono apportate le seguenti modificazioni:</w:t>
            </w:r>
            <w:r>
              <w:rPr>
                <w:rFonts w:ascii="Times New Roman" w:hAnsi="Times New Roman" w:cs="Times New Roman"/>
                <w:i/>
                <w:iCs/>
              </w:rPr>
              <w:t xml:space="preserve"> </w:t>
            </w:r>
            <w:r>
              <w:rPr>
                <w:i/>
                <w:iCs/>
              </w:rPr>
              <w:t>[…]</w:t>
            </w:r>
            <w:r w:rsidRPr="00812416">
              <w:rPr>
                <w:i/>
                <w:iCs/>
              </w:rPr>
              <w:t>c) dopo il comma 4 è aggiunto il seguente: “4-bis. Il Ministero dell'economia e delle finanze, il Ministero delle infrastrutture e dei trasporti, l'ANAC e la Conferenza delle Regioni e delle Province autonome per i sistemi di cui ai commi 2 e 4 condividono un protocollo generale per definire le regole di interoperabilità e le modalità di interscambio dei dati e degli atti tra le rispettive banche dati, nel rispetto del principio di unicità del luogo di pubblicazione e di unicità dell'invio delle informazioni. Per le opere pubbliche il protocollo si basa su quanto previsto dal decreto legislativo 29 dicembre 2011, n. 229. L'insieme dei dati e degli atti condivisi nell'ambito del protocollo costituiscono fonte informativa prioritaria in materia di pianificazione e monitoraggio di contratti e investimenti pubblici.”.</w:t>
            </w:r>
          </w:p>
        </w:tc>
      </w:tr>
      <w:tr w:rsidR="00684A8D" w:rsidTr="00EC6D8A">
        <w:tc>
          <w:tcPr>
            <w:tcW w:w="4390" w:type="dxa"/>
          </w:tcPr>
          <w:p w:rsidR="00812416" w:rsidRPr="00812416" w:rsidRDefault="00812416" w:rsidP="00812416">
            <w:pPr>
              <w:rPr>
                <w:rFonts w:ascii="Times New Roman" w:hAnsi="Times New Roman" w:cs="Times New Roman"/>
                <w:b/>
                <w:bCs/>
              </w:rPr>
            </w:pPr>
            <w:proofErr w:type="spellStart"/>
            <w:r w:rsidRPr="00812416">
              <w:rPr>
                <w:rFonts w:ascii="Times New Roman" w:hAnsi="Times New Roman" w:cs="Times New Roman"/>
                <w:b/>
                <w:bCs/>
              </w:rPr>
              <w:t>D.Lgs.</w:t>
            </w:r>
            <w:proofErr w:type="spellEnd"/>
            <w:r w:rsidRPr="00812416">
              <w:rPr>
                <w:rFonts w:ascii="Times New Roman" w:hAnsi="Times New Roman" w:cs="Times New Roman"/>
                <w:b/>
                <w:bCs/>
              </w:rPr>
              <w:t xml:space="preserve"> 13-4-2017 n. 65</w:t>
            </w:r>
          </w:p>
          <w:p w:rsidR="00684A8D" w:rsidRPr="00812416" w:rsidRDefault="00812416" w:rsidP="00812416">
            <w:pPr>
              <w:jc w:val="both"/>
              <w:rPr>
                <w:rFonts w:ascii="Times New Roman" w:hAnsi="Times New Roman" w:cs="Times New Roman"/>
              </w:rPr>
            </w:pPr>
            <w:r w:rsidRPr="00812416">
              <w:rPr>
                <w:rFonts w:ascii="Times New Roman" w:hAnsi="Times New Roman" w:cs="Times New Roman"/>
              </w:rPr>
              <w:t>Istituzione del sistema integrato di educazione e di istruzione dalla nascita sino a sei anni, a norma dell'articolo 1, commi 180 e 181, lettera e), della legge 13 luglio 2015, n. 107.</w:t>
            </w:r>
          </w:p>
        </w:tc>
        <w:tc>
          <w:tcPr>
            <w:tcW w:w="3260" w:type="dxa"/>
          </w:tcPr>
          <w:p w:rsidR="00684A8D" w:rsidRDefault="00812416" w:rsidP="009A1EB3">
            <w:pPr>
              <w:rPr>
                <w:rFonts w:ascii="Times New Roman" w:hAnsi="Times New Roman" w:cs="Times New Roman"/>
                <w:b/>
                <w:bCs/>
              </w:rPr>
            </w:pPr>
            <w:r>
              <w:rPr>
                <w:rFonts w:ascii="Times New Roman" w:hAnsi="Times New Roman" w:cs="Times New Roman"/>
                <w:b/>
                <w:bCs/>
              </w:rPr>
              <w:t>Premessa</w:t>
            </w:r>
          </w:p>
        </w:tc>
        <w:tc>
          <w:tcPr>
            <w:tcW w:w="6662" w:type="dxa"/>
          </w:tcPr>
          <w:p w:rsidR="00684A8D" w:rsidRDefault="00812416" w:rsidP="00684A8D">
            <w:pPr>
              <w:jc w:val="both"/>
              <w:rPr>
                <w:rFonts w:ascii="Times New Roman" w:hAnsi="Times New Roman" w:cs="Times New Roman"/>
                <w:i/>
                <w:iCs/>
              </w:rPr>
            </w:pPr>
            <w:r>
              <w:rPr>
                <w:rFonts w:ascii="Times New Roman" w:hAnsi="Times New Roman" w:cs="Times New Roman"/>
                <w:i/>
                <w:iCs/>
              </w:rPr>
              <w:t>“</w:t>
            </w:r>
            <w:r w:rsidRPr="00812416">
              <w:rPr>
                <w:rFonts w:ascii="Times New Roman" w:hAnsi="Times New Roman" w:cs="Times New Roman"/>
                <w:i/>
                <w:iCs/>
              </w:rPr>
              <w:t>Visto il «Nomenclatore interregionale degli interventi e dei servizi sociali» approvato il 29 ottobre 2009 in sede di Conferenza delle Regioni e delle Province autonome;</w:t>
            </w:r>
            <w:r>
              <w:rPr>
                <w:rFonts w:ascii="Times New Roman" w:hAnsi="Times New Roman" w:cs="Times New Roman"/>
                <w:i/>
                <w:iCs/>
              </w:rPr>
              <w:t>”</w:t>
            </w:r>
          </w:p>
        </w:tc>
      </w:tr>
      <w:tr w:rsidR="00684A8D" w:rsidTr="00EC6D8A">
        <w:tc>
          <w:tcPr>
            <w:tcW w:w="4390" w:type="dxa"/>
          </w:tcPr>
          <w:p w:rsidR="00812416" w:rsidRPr="00812416" w:rsidRDefault="00812416" w:rsidP="00812416">
            <w:pPr>
              <w:rPr>
                <w:rFonts w:ascii="Times New Roman" w:hAnsi="Times New Roman" w:cs="Times New Roman"/>
                <w:b/>
                <w:bCs/>
              </w:rPr>
            </w:pPr>
            <w:r w:rsidRPr="00812416">
              <w:rPr>
                <w:rFonts w:ascii="Times New Roman" w:hAnsi="Times New Roman" w:cs="Times New Roman"/>
                <w:b/>
                <w:bCs/>
              </w:rPr>
              <w:t>Del. 30-3-2017 n. 8/SEZAUT/2017/INPR</w:t>
            </w:r>
            <w:r>
              <w:rPr>
                <w:rFonts w:ascii="Times New Roman" w:hAnsi="Times New Roman" w:cs="Times New Roman"/>
                <w:b/>
                <w:bCs/>
              </w:rPr>
              <w:t xml:space="preserve"> Corte dei Conti</w:t>
            </w:r>
          </w:p>
          <w:p w:rsidR="00684A8D" w:rsidRPr="00812416" w:rsidRDefault="00812416" w:rsidP="00812416">
            <w:pPr>
              <w:jc w:val="both"/>
              <w:rPr>
                <w:rFonts w:ascii="Times New Roman" w:hAnsi="Times New Roman" w:cs="Times New Roman"/>
              </w:rPr>
            </w:pPr>
            <w:r w:rsidRPr="00812416">
              <w:rPr>
                <w:rFonts w:ascii="Times New Roman" w:hAnsi="Times New Roman" w:cs="Times New Roman"/>
              </w:rPr>
              <w:t xml:space="preserve">Linee guida per le relazioni dei collegi dei revisori dei conti delle Regioni sui rendiconti regionali per l'esercizio 2016, secondo le procedure di cui all'art. 1, comma 166 e seguenti, legge 23 dicembre 2005, n. 266, richiamato dall'art. 1, comma 3, decreto-legge 10 ottobre 2012, n. 174, convertito, con </w:t>
            </w:r>
            <w:r w:rsidRPr="00812416">
              <w:rPr>
                <w:rFonts w:ascii="Times New Roman" w:hAnsi="Times New Roman" w:cs="Times New Roman"/>
              </w:rPr>
              <w:lastRenderedPageBreak/>
              <w:t>modificazioni, dalla legge 7 dicembre 2012, n. 213.</w:t>
            </w:r>
          </w:p>
        </w:tc>
        <w:tc>
          <w:tcPr>
            <w:tcW w:w="3260" w:type="dxa"/>
          </w:tcPr>
          <w:p w:rsidR="00684A8D" w:rsidRDefault="00812416" w:rsidP="009A1EB3">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684A8D" w:rsidRDefault="00812416" w:rsidP="00684A8D">
            <w:pPr>
              <w:jc w:val="both"/>
              <w:rPr>
                <w:rFonts w:ascii="Times New Roman" w:hAnsi="Times New Roman" w:cs="Times New Roman"/>
                <w:i/>
                <w:iCs/>
              </w:rPr>
            </w:pPr>
            <w:r>
              <w:rPr>
                <w:rFonts w:ascii="Times New Roman" w:hAnsi="Times New Roman" w:cs="Times New Roman"/>
                <w:i/>
                <w:iCs/>
              </w:rPr>
              <w:t>“</w:t>
            </w:r>
            <w:r w:rsidRPr="00812416">
              <w:rPr>
                <w:rFonts w:ascii="Times New Roman" w:hAnsi="Times New Roman" w:cs="Times New Roman"/>
                <w:i/>
                <w:iCs/>
              </w:rPr>
              <w:t>Vista la nota n. 203-16/3/2017-AUT-A91-P del presidente di sezione preposto alla funzione di referto e coordinamento, con la quale è stata comunicata alla Conferenza delle regioni e delle province autonome e alla conferenza dei presidenti delle assemblee legislative delle regioni e delle province autonome la bozza del questionario relativo al rendiconto dell'esercizio 2016;</w:t>
            </w:r>
            <w:r>
              <w:rPr>
                <w:rFonts w:ascii="Times New Roman" w:hAnsi="Times New Roman" w:cs="Times New Roman"/>
                <w:i/>
                <w:iCs/>
              </w:rPr>
              <w:t>”</w:t>
            </w:r>
          </w:p>
        </w:tc>
      </w:tr>
      <w:tr w:rsidR="00684A8D" w:rsidTr="00EC6D8A">
        <w:tc>
          <w:tcPr>
            <w:tcW w:w="4390" w:type="dxa"/>
          </w:tcPr>
          <w:p w:rsidR="00812416" w:rsidRPr="00812416" w:rsidRDefault="00812416" w:rsidP="00812416">
            <w:pPr>
              <w:rPr>
                <w:rFonts w:ascii="Times New Roman" w:hAnsi="Times New Roman" w:cs="Times New Roman"/>
                <w:b/>
                <w:bCs/>
              </w:rPr>
            </w:pPr>
            <w:r w:rsidRPr="00812416">
              <w:rPr>
                <w:rFonts w:ascii="Times New Roman" w:hAnsi="Times New Roman" w:cs="Times New Roman"/>
                <w:b/>
                <w:bCs/>
              </w:rPr>
              <w:t>Del. 3-3-2017 n. 27/2017</w:t>
            </w:r>
            <w:r>
              <w:rPr>
                <w:rFonts w:ascii="Times New Roman" w:hAnsi="Times New Roman" w:cs="Times New Roman"/>
                <w:b/>
                <w:bCs/>
              </w:rPr>
              <w:t xml:space="preserve"> CIPE</w:t>
            </w:r>
          </w:p>
          <w:p w:rsidR="00684A8D" w:rsidRPr="00812416" w:rsidRDefault="00812416" w:rsidP="00812416">
            <w:pPr>
              <w:jc w:val="both"/>
              <w:rPr>
                <w:rFonts w:ascii="Times New Roman" w:hAnsi="Times New Roman" w:cs="Times New Roman"/>
              </w:rPr>
            </w:pPr>
            <w:r w:rsidRPr="00812416">
              <w:rPr>
                <w:rFonts w:ascii="Times New Roman" w:hAnsi="Times New Roman" w:cs="Times New Roman"/>
              </w:rPr>
              <w:t>Fondo sanitario nazionale 2015 - riparto della quota indistinta.</w:t>
            </w:r>
          </w:p>
        </w:tc>
        <w:tc>
          <w:tcPr>
            <w:tcW w:w="3260" w:type="dxa"/>
          </w:tcPr>
          <w:p w:rsidR="00684A8D" w:rsidRDefault="00812416" w:rsidP="009A1EB3">
            <w:pPr>
              <w:rPr>
                <w:rFonts w:ascii="Times New Roman" w:hAnsi="Times New Roman" w:cs="Times New Roman"/>
                <w:b/>
                <w:bCs/>
              </w:rPr>
            </w:pPr>
            <w:r>
              <w:rPr>
                <w:rFonts w:ascii="Times New Roman" w:hAnsi="Times New Roman" w:cs="Times New Roman"/>
                <w:b/>
                <w:bCs/>
              </w:rPr>
              <w:t>Premessa</w:t>
            </w:r>
          </w:p>
        </w:tc>
        <w:tc>
          <w:tcPr>
            <w:tcW w:w="6662" w:type="dxa"/>
          </w:tcPr>
          <w:p w:rsidR="00684A8D" w:rsidRDefault="00812416" w:rsidP="00812416">
            <w:pPr>
              <w:jc w:val="both"/>
              <w:rPr>
                <w:rFonts w:ascii="Times New Roman" w:hAnsi="Times New Roman" w:cs="Times New Roman"/>
                <w:i/>
                <w:iCs/>
              </w:rPr>
            </w:pPr>
            <w:r>
              <w:rPr>
                <w:rFonts w:ascii="Times New Roman" w:hAnsi="Times New Roman" w:cs="Times New Roman"/>
                <w:i/>
                <w:iCs/>
              </w:rPr>
              <w:t>“</w:t>
            </w:r>
            <w:r w:rsidRPr="00812416">
              <w:rPr>
                <w:rFonts w:ascii="Times New Roman" w:hAnsi="Times New Roman" w:cs="Times New Roman"/>
                <w:i/>
                <w:iCs/>
              </w:rPr>
              <w:t>Considerato l'Accordo politico raggiunto in sede di Conferenza delle regioni e province autonome in data 25 novembre 2015, relativo alle risorse da accantonare per le quote premiali e alle risorse per la quota di riequilibrio, da prelevare dalla quota destinata agli obiettivi di Piano sanitario nazionale, nei termini trasmessi con nota n. 5413 del 26 novembre 2015 dal Presidente della Conferenza delle regioni e province autonome;</w:t>
            </w:r>
            <w:r>
              <w:rPr>
                <w:rFonts w:ascii="Times New Roman" w:hAnsi="Times New Roman" w:cs="Times New Roman"/>
                <w:i/>
                <w:iCs/>
              </w:rPr>
              <w:t>”</w:t>
            </w:r>
          </w:p>
        </w:tc>
      </w:tr>
      <w:tr w:rsidR="00684A8D" w:rsidTr="00EC6D8A">
        <w:tc>
          <w:tcPr>
            <w:tcW w:w="4390" w:type="dxa"/>
          </w:tcPr>
          <w:p w:rsidR="00812416" w:rsidRPr="00812416" w:rsidRDefault="00812416" w:rsidP="00812416">
            <w:pPr>
              <w:rPr>
                <w:rFonts w:ascii="Times New Roman" w:hAnsi="Times New Roman" w:cs="Times New Roman"/>
                <w:b/>
                <w:bCs/>
              </w:rPr>
            </w:pPr>
            <w:r w:rsidRPr="00812416">
              <w:rPr>
                <w:rFonts w:ascii="Times New Roman" w:hAnsi="Times New Roman" w:cs="Times New Roman"/>
                <w:b/>
                <w:bCs/>
              </w:rPr>
              <w:t>D.P.C.M. 23-2-2017</w:t>
            </w:r>
          </w:p>
          <w:p w:rsidR="00684A8D" w:rsidRPr="00812416" w:rsidRDefault="00812416" w:rsidP="00812416">
            <w:pPr>
              <w:jc w:val="both"/>
              <w:rPr>
                <w:rFonts w:ascii="Times New Roman" w:hAnsi="Times New Roman" w:cs="Times New Roman"/>
              </w:rPr>
            </w:pPr>
            <w:r w:rsidRPr="00812416">
              <w:rPr>
                <w:rFonts w:ascii="Times New Roman" w:hAnsi="Times New Roman" w:cs="Times New Roman"/>
              </w:rPr>
              <w:t>Assegnazione alle Regioni Abruzzo, Campania, Lombardia, Puglia, Sicilia, Toscana, Veneto, di risorse finanziarie ai sensi dell'art. 32-bis del decreto-legge 30 settembre 2003, n. 269, convertito, con modificazioni, dalla legge 24 novembre 2003, n. 326.</w:t>
            </w:r>
          </w:p>
        </w:tc>
        <w:tc>
          <w:tcPr>
            <w:tcW w:w="3260" w:type="dxa"/>
          </w:tcPr>
          <w:p w:rsidR="00684A8D" w:rsidRDefault="00812416" w:rsidP="009A1EB3">
            <w:pPr>
              <w:rPr>
                <w:rFonts w:ascii="Times New Roman" w:hAnsi="Times New Roman" w:cs="Times New Roman"/>
                <w:b/>
                <w:bCs/>
              </w:rPr>
            </w:pPr>
            <w:r>
              <w:rPr>
                <w:rFonts w:ascii="Times New Roman" w:hAnsi="Times New Roman" w:cs="Times New Roman"/>
                <w:b/>
                <w:bCs/>
              </w:rPr>
              <w:t>Premessa</w:t>
            </w:r>
          </w:p>
        </w:tc>
        <w:tc>
          <w:tcPr>
            <w:tcW w:w="6662" w:type="dxa"/>
          </w:tcPr>
          <w:p w:rsidR="00812416" w:rsidRPr="00812416" w:rsidRDefault="00812416" w:rsidP="00812416">
            <w:pPr>
              <w:jc w:val="both"/>
              <w:rPr>
                <w:rFonts w:ascii="Times New Roman" w:hAnsi="Times New Roman" w:cs="Times New Roman"/>
                <w:i/>
                <w:iCs/>
              </w:rPr>
            </w:pPr>
            <w:r>
              <w:rPr>
                <w:rFonts w:ascii="Times New Roman" w:hAnsi="Times New Roman" w:cs="Times New Roman"/>
                <w:i/>
                <w:iCs/>
              </w:rPr>
              <w:t>“</w:t>
            </w:r>
            <w:r w:rsidRPr="00812416">
              <w:rPr>
                <w:rFonts w:ascii="Times New Roman" w:hAnsi="Times New Roman" w:cs="Times New Roman"/>
                <w:i/>
                <w:iCs/>
              </w:rPr>
              <w:t>Visto il verbale della riunione della commissione mista del 14 luglio 2016, a cui hanno preso parte i rappresentanti del Ministero delle infrastrutture e trasporti, del Ministero dell'istruzione, università e ricerca, del Ministero dell'economia e delle finanze, del Dipartimento della protezione civile e della Conferenza delle regioni e delle province autonome, ove sono state approvate le modifiche ai piani trasmessi dalle Regioni Abruzzo, Campania, Lombardia, Puglia, Sicilia, Toscana e Veneto;</w:t>
            </w:r>
            <w:r>
              <w:rPr>
                <w:rFonts w:ascii="Times New Roman" w:hAnsi="Times New Roman" w:cs="Times New Roman"/>
                <w:i/>
                <w:iCs/>
              </w:rPr>
              <w:t>”</w:t>
            </w:r>
          </w:p>
          <w:p w:rsidR="00684A8D" w:rsidRDefault="00684A8D" w:rsidP="00812416">
            <w:pPr>
              <w:jc w:val="both"/>
              <w:rPr>
                <w:rFonts w:ascii="Times New Roman" w:hAnsi="Times New Roman" w:cs="Times New Roman"/>
                <w:i/>
                <w:iCs/>
              </w:rPr>
            </w:pPr>
          </w:p>
        </w:tc>
      </w:tr>
      <w:tr w:rsidR="00684A8D" w:rsidTr="00EC6D8A">
        <w:tc>
          <w:tcPr>
            <w:tcW w:w="4390" w:type="dxa"/>
          </w:tcPr>
          <w:p w:rsidR="004A180D" w:rsidRPr="004A180D" w:rsidRDefault="004A180D" w:rsidP="004A180D">
            <w:pPr>
              <w:rPr>
                <w:rFonts w:ascii="Times New Roman" w:hAnsi="Times New Roman" w:cs="Times New Roman"/>
                <w:b/>
                <w:bCs/>
              </w:rPr>
            </w:pPr>
            <w:r w:rsidRPr="004A180D">
              <w:rPr>
                <w:rFonts w:ascii="Times New Roman" w:hAnsi="Times New Roman" w:cs="Times New Roman"/>
                <w:b/>
                <w:bCs/>
              </w:rPr>
              <w:t>D.L. 9-2-2017 n. 8</w:t>
            </w:r>
          </w:p>
          <w:p w:rsidR="00684A8D" w:rsidRPr="004A180D" w:rsidRDefault="004A180D" w:rsidP="004A180D">
            <w:pPr>
              <w:jc w:val="both"/>
              <w:rPr>
                <w:rFonts w:ascii="Times New Roman" w:hAnsi="Times New Roman" w:cs="Times New Roman"/>
              </w:rPr>
            </w:pPr>
            <w:r w:rsidRPr="004A180D">
              <w:rPr>
                <w:rFonts w:ascii="Times New Roman" w:hAnsi="Times New Roman" w:cs="Times New Roman"/>
              </w:rPr>
              <w:t>Nuovi interventi urgenti in favore delle popolazioni colpite dagli eventi sismici del 2016 e del 2017.</w:t>
            </w:r>
          </w:p>
        </w:tc>
        <w:tc>
          <w:tcPr>
            <w:tcW w:w="3260" w:type="dxa"/>
          </w:tcPr>
          <w:p w:rsidR="004A180D" w:rsidRPr="004A180D" w:rsidRDefault="004A180D" w:rsidP="009A1EB3">
            <w:pPr>
              <w:rPr>
                <w:rFonts w:ascii="Times New Roman" w:hAnsi="Times New Roman" w:cs="Times New Roman"/>
                <w:color w:val="000000"/>
              </w:rPr>
            </w:pPr>
            <w:r w:rsidRPr="004A180D">
              <w:rPr>
                <w:rStyle w:val="provvnumart"/>
                <w:rFonts w:ascii="Times New Roman" w:hAnsi="Times New Roman" w:cs="Times New Roman"/>
                <w:b/>
                <w:bCs/>
                <w:color w:val="000000"/>
              </w:rPr>
              <w:t>Art. 1.</w:t>
            </w:r>
            <w:r w:rsidRPr="004A180D">
              <w:rPr>
                <w:rFonts w:ascii="Times New Roman" w:hAnsi="Times New Roman" w:cs="Times New Roman"/>
                <w:b/>
                <w:bCs/>
                <w:color w:val="000000"/>
              </w:rPr>
              <w:t>  co. 1 lett. a)</w:t>
            </w:r>
          </w:p>
          <w:p w:rsidR="00684A8D" w:rsidRPr="004A180D" w:rsidRDefault="004A180D" w:rsidP="004A180D">
            <w:pPr>
              <w:jc w:val="both"/>
              <w:rPr>
                <w:rFonts w:ascii="Times New Roman" w:hAnsi="Times New Roman" w:cs="Times New Roman"/>
                <w:b/>
                <w:bCs/>
              </w:rPr>
            </w:pPr>
            <w:r w:rsidRPr="004A180D">
              <w:rPr>
                <w:rStyle w:val="provvrubrica"/>
                <w:rFonts w:ascii="Times New Roman" w:hAnsi="Times New Roman" w:cs="Times New Roman"/>
                <w:color w:val="000000"/>
              </w:rPr>
              <w:t>Disposizioni urgenti per l'accelerazione dei procedimenti</w:t>
            </w:r>
          </w:p>
        </w:tc>
        <w:tc>
          <w:tcPr>
            <w:tcW w:w="6662" w:type="dxa"/>
          </w:tcPr>
          <w:p w:rsidR="00684A8D" w:rsidRDefault="004A180D" w:rsidP="004A180D">
            <w:pPr>
              <w:jc w:val="both"/>
              <w:rPr>
                <w:rFonts w:ascii="Times New Roman" w:hAnsi="Times New Roman" w:cs="Times New Roman"/>
                <w:i/>
                <w:iCs/>
              </w:rPr>
            </w:pPr>
            <w:r>
              <w:rPr>
                <w:rFonts w:ascii="Times New Roman" w:hAnsi="Times New Roman" w:cs="Times New Roman"/>
                <w:i/>
                <w:iCs/>
              </w:rPr>
              <w:t>“</w:t>
            </w:r>
            <w:r w:rsidRPr="004A180D">
              <w:rPr>
                <w:rFonts w:ascii="Times New Roman" w:hAnsi="Times New Roman" w:cs="Times New Roman"/>
                <w:i/>
                <w:iCs/>
              </w:rPr>
              <w:t>All'articolo 2 del decreto-legge 17 ottobre 2016, n. 189, convertito, con modificazioni, dalla legge 15 dicembre 2016, n. 229 di seguito denominato decreto-legge n. 189 del 2016, sono apportate le seguenti modificazioni: a)  al comma 1, dopo la lettera l) è aggiunta la seguente: «l-bis) promuove l'immediata effettuazione di un piano finalizzato a dotare i Comuni individuati ai sensi dell'articolo 1 della microzonazione sismica di III livello, come definita negli «Indirizzi e criteri per la microzonazione sismica» approvati il 13 novembre 2008 dalla Conferenza delle Regioni e delle Province autonome, disciplinando con propria ordinanza la concessione di contributi a ciò finalizzati ai Comuni interessati, con oneri a carico delle risorse disponibili sulla contabilità speciale di cui all'articolo 4, comma 3, entro il limite di euro 6,5 milioni, e definendo le relative modalità e procedure di attuazione nel rispetto dei seguenti criteri:</w:t>
            </w:r>
            <w:r>
              <w:rPr>
                <w:rFonts w:ascii="Times New Roman" w:hAnsi="Times New Roman" w:cs="Times New Roman"/>
                <w:i/>
                <w:iCs/>
              </w:rPr>
              <w:t>[…]”</w:t>
            </w:r>
          </w:p>
        </w:tc>
      </w:tr>
      <w:tr w:rsidR="00684A8D" w:rsidTr="00EC6D8A">
        <w:tc>
          <w:tcPr>
            <w:tcW w:w="4390" w:type="dxa"/>
          </w:tcPr>
          <w:p w:rsidR="004A180D" w:rsidRPr="004A180D" w:rsidRDefault="004A180D" w:rsidP="004A180D">
            <w:pPr>
              <w:rPr>
                <w:rFonts w:ascii="Times New Roman" w:hAnsi="Times New Roman" w:cs="Times New Roman"/>
                <w:b/>
                <w:bCs/>
              </w:rPr>
            </w:pPr>
            <w:r w:rsidRPr="004A180D">
              <w:rPr>
                <w:rFonts w:ascii="Times New Roman" w:hAnsi="Times New Roman" w:cs="Times New Roman"/>
                <w:b/>
                <w:bCs/>
              </w:rPr>
              <w:t>D.M. 17-1-2017</w:t>
            </w:r>
            <w:r>
              <w:rPr>
                <w:rFonts w:ascii="Times New Roman" w:hAnsi="Times New Roman" w:cs="Times New Roman"/>
                <w:b/>
                <w:bCs/>
              </w:rPr>
              <w:t xml:space="preserve"> MIBACT</w:t>
            </w:r>
          </w:p>
          <w:p w:rsidR="00684A8D" w:rsidRPr="004A180D" w:rsidRDefault="004A180D" w:rsidP="004A180D">
            <w:pPr>
              <w:jc w:val="both"/>
              <w:rPr>
                <w:rFonts w:ascii="Times New Roman" w:hAnsi="Times New Roman" w:cs="Times New Roman"/>
              </w:rPr>
            </w:pPr>
            <w:r w:rsidRPr="004A180D">
              <w:rPr>
                <w:rFonts w:ascii="Times New Roman" w:hAnsi="Times New Roman" w:cs="Times New Roman"/>
              </w:rPr>
              <w:t xml:space="preserve">Delega di funzioni per taluni atti di competenza del Ministro, al Sottosegretario di Stato on. prof. Antimo </w:t>
            </w:r>
            <w:proofErr w:type="spellStart"/>
            <w:r w:rsidRPr="004A180D">
              <w:rPr>
                <w:rFonts w:ascii="Times New Roman" w:hAnsi="Times New Roman" w:cs="Times New Roman"/>
              </w:rPr>
              <w:t>Cesaro</w:t>
            </w:r>
            <w:proofErr w:type="spellEnd"/>
            <w:r w:rsidRPr="004A180D">
              <w:rPr>
                <w:rFonts w:ascii="Times New Roman" w:hAnsi="Times New Roman" w:cs="Times New Roman"/>
              </w:rPr>
              <w:t>.</w:t>
            </w:r>
          </w:p>
        </w:tc>
        <w:tc>
          <w:tcPr>
            <w:tcW w:w="3260" w:type="dxa"/>
          </w:tcPr>
          <w:p w:rsidR="00684A8D" w:rsidRDefault="004A180D" w:rsidP="009A1EB3">
            <w:pPr>
              <w:rPr>
                <w:rFonts w:ascii="Times New Roman" w:hAnsi="Times New Roman" w:cs="Times New Roman"/>
                <w:b/>
                <w:bCs/>
              </w:rPr>
            </w:pPr>
            <w:r>
              <w:rPr>
                <w:rFonts w:ascii="Times New Roman" w:hAnsi="Times New Roman" w:cs="Times New Roman"/>
                <w:b/>
                <w:bCs/>
              </w:rPr>
              <w:t>Art. 1 co. 6</w:t>
            </w:r>
          </w:p>
        </w:tc>
        <w:tc>
          <w:tcPr>
            <w:tcW w:w="6662" w:type="dxa"/>
          </w:tcPr>
          <w:p w:rsidR="00684A8D" w:rsidRDefault="004A180D" w:rsidP="00684A8D">
            <w:pPr>
              <w:jc w:val="both"/>
              <w:rPr>
                <w:rFonts w:ascii="Times New Roman" w:hAnsi="Times New Roman" w:cs="Times New Roman"/>
                <w:i/>
                <w:iCs/>
              </w:rPr>
            </w:pPr>
            <w:r>
              <w:rPr>
                <w:rFonts w:ascii="Times New Roman" w:hAnsi="Times New Roman" w:cs="Times New Roman"/>
                <w:i/>
                <w:iCs/>
              </w:rPr>
              <w:t>“</w:t>
            </w:r>
            <w:r w:rsidRPr="004A180D">
              <w:rPr>
                <w:rFonts w:ascii="Times New Roman" w:hAnsi="Times New Roman" w:cs="Times New Roman"/>
                <w:i/>
                <w:iCs/>
              </w:rPr>
              <w:t xml:space="preserve">Il Sottosegretario di Stato on. prof. Antimo </w:t>
            </w:r>
            <w:proofErr w:type="spellStart"/>
            <w:r w:rsidRPr="004A180D">
              <w:rPr>
                <w:rFonts w:ascii="Times New Roman" w:hAnsi="Times New Roman" w:cs="Times New Roman"/>
                <w:i/>
                <w:iCs/>
              </w:rPr>
              <w:t>Cesaro</w:t>
            </w:r>
            <w:proofErr w:type="spellEnd"/>
            <w:r w:rsidRPr="004A180D">
              <w:rPr>
                <w:rFonts w:ascii="Times New Roman" w:hAnsi="Times New Roman" w:cs="Times New Roman"/>
                <w:i/>
                <w:iCs/>
              </w:rPr>
              <w:t xml:space="preserve"> è infine delegato a curare le attività relative alla riforma delle procedure e dei criteri di sostegno pubblico agli istituti culturali, nonché a presiedere i lavori del Comitato paritetico nazionale di coordinamento, istituito con decreto ministeriale 17 novembre 2010 ai sensi degli articoli 6 e 7 dell'Accordo </w:t>
            </w:r>
            <w:r w:rsidRPr="004A180D">
              <w:rPr>
                <w:rFonts w:ascii="Times New Roman" w:hAnsi="Times New Roman" w:cs="Times New Roman"/>
                <w:i/>
                <w:iCs/>
              </w:rPr>
              <w:lastRenderedPageBreak/>
              <w:t>per la promozione e l'attuazione del SAN (Servizio archivistico nazionale), stipulato il 25 marzo 2010 tra il Ministero dei beni e delle attività culturali e del turismo, la Conferenza delle Regioni e delle province autonome, l'Unione delle province d'Italia e l'Associazione nazionale dei comuni d'Italia.</w:t>
            </w:r>
            <w:r>
              <w:rPr>
                <w:rFonts w:ascii="Times New Roman" w:hAnsi="Times New Roman" w:cs="Times New Roman"/>
                <w:i/>
                <w:iCs/>
              </w:rPr>
              <w:t>”</w:t>
            </w:r>
          </w:p>
        </w:tc>
      </w:tr>
      <w:tr w:rsidR="00684A8D" w:rsidTr="00EC6D8A">
        <w:tc>
          <w:tcPr>
            <w:tcW w:w="4390" w:type="dxa"/>
          </w:tcPr>
          <w:p w:rsidR="004A180D" w:rsidRPr="004A180D" w:rsidRDefault="004A180D" w:rsidP="004A180D">
            <w:pPr>
              <w:rPr>
                <w:rFonts w:ascii="Times New Roman" w:hAnsi="Times New Roman" w:cs="Times New Roman"/>
                <w:b/>
                <w:bCs/>
              </w:rPr>
            </w:pPr>
            <w:r w:rsidRPr="004A180D">
              <w:rPr>
                <w:rFonts w:ascii="Times New Roman" w:hAnsi="Times New Roman" w:cs="Times New Roman"/>
                <w:b/>
                <w:bCs/>
              </w:rPr>
              <w:lastRenderedPageBreak/>
              <w:t>L. 11-12-2016 n. 232</w:t>
            </w:r>
          </w:p>
          <w:p w:rsidR="00684A8D" w:rsidRPr="004A180D" w:rsidRDefault="004A180D" w:rsidP="004A180D">
            <w:pPr>
              <w:jc w:val="both"/>
              <w:rPr>
                <w:rFonts w:ascii="Times New Roman" w:hAnsi="Times New Roman" w:cs="Times New Roman"/>
              </w:rPr>
            </w:pPr>
            <w:r w:rsidRPr="004A180D">
              <w:rPr>
                <w:rFonts w:ascii="Times New Roman" w:hAnsi="Times New Roman" w:cs="Times New Roman"/>
              </w:rPr>
              <w:t>Bilancio di previsione dello Stato per l'anno finanziario 2017 e bilancio pluriennale per il triennio 2017-2019.</w:t>
            </w:r>
          </w:p>
        </w:tc>
        <w:tc>
          <w:tcPr>
            <w:tcW w:w="3260" w:type="dxa"/>
          </w:tcPr>
          <w:p w:rsidR="00684A8D" w:rsidRPr="005339B6" w:rsidRDefault="004A180D" w:rsidP="009A1EB3">
            <w:pPr>
              <w:rPr>
                <w:rFonts w:ascii="Times New Roman" w:hAnsi="Times New Roman" w:cs="Times New Roman"/>
                <w:b/>
                <w:bCs/>
                <w:i/>
                <w:iCs/>
                <w:lang w:val="en-US"/>
              </w:rPr>
            </w:pPr>
            <w:r w:rsidRPr="005339B6">
              <w:rPr>
                <w:rFonts w:ascii="Times New Roman" w:hAnsi="Times New Roman" w:cs="Times New Roman"/>
                <w:b/>
                <w:bCs/>
                <w:lang w:val="en-US"/>
              </w:rPr>
              <w:t xml:space="preserve">Art. 1 co. 534 </w:t>
            </w:r>
            <w:r w:rsidRPr="005339B6">
              <w:rPr>
                <w:rFonts w:ascii="Times New Roman" w:hAnsi="Times New Roman" w:cs="Times New Roman"/>
                <w:b/>
                <w:bCs/>
                <w:i/>
                <w:iCs/>
                <w:lang w:val="en-US"/>
              </w:rPr>
              <w:t>bis</w:t>
            </w:r>
          </w:p>
          <w:p w:rsidR="004A180D" w:rsidRPr="005339B6" w:rsidRDefault="004A180D" w:rsidP="009A1EB3">
            <w:pPr>
              <w:rPr>
                <w:rFonts w:ascii="Times New Roman" w:hAnsi="Times New Roman" w:cs="Times New Roman"/>
                <w:b/>
                <w:bCs/>
                <w:i/>
                <w:iCs/>
                <w:lang w:val="en-US"/>
              </w:rPr>
            </w:pPr>
          </w:p>
          <w:p w:rsidR="004A180D" w:rsidRPr="005339B6" w:rsidRDefault="004A180D" w:rsidP="009A1EB3">
            <w:pPr>
              <w:rPr>
                <w:rFonts w:ascii="Times New Roman" w:hAnsi="Times New Roman" w:cs="Times New Roman"/>
                <w:b/>
                <w:bCs/>
                <w:i/>
                <w:iCs/>
                <w:lang w:val="en-US"/>
              </w:rPr>
            </w:pPr>
            <w:r w:rsidRPr="005339B6">
              <w:rPr>
                <w:rFonts w:ascii="Times New Roman" w:hAnsi="Times New Roman" w:cs="Times New Roman"/>
                <w:b/>
                <w:bCs/>
                <w:lang w:val="en-US"/>
              </w:rPr>
              <w:t xml:space="preserve">Art. 1 co. 534 </w:t>
            </w:r>
            <w:proofErr w:type="spellStart"/>
            <w:r w:rsidRPr="005339B6">
              <w:rPr>
                <w:rFonts w:ascii="Times New Roman" w:hAnsi="Times New Roman" w:cs="Times New Roman"/>
                <w:b/>
                <w:bCs/>
                <w:i/>
                <w:iCs/>
                <w:lang w:val="en-US"/>
              </w:rPr>
              <w:t>ter</w:t>
            </w:r>
            <w:proofErr w:type="spellEnd"/>
          </w:p>
        </w:tc>
        <w:tc>
          <w:tcPr>
            <w:tcW w:w="6662" w:type="dxa"/>
          </w:tcPr>
          <w:p w:rsidR="00684A8D" w:rsidRDefault="004A180D" w:rsidP="00684A8D">
            <w:pPr>
              <w:jc w:val="both"/>
              <w:rPr>
                <w:rFonts w:ascii="Times New Roman" w:hAnsi="Times New Roman" w:cs="Times New Roman"/>
                <w:i/>
                <w:iCs/>
              </w:rPr>
            </w:pPr>
            <w:r>
              <w:rPr>
                <w:rFonts w:ascii="Times New Roman" w:hAnsi="Times New Roman" w:cs="Times New Roman"/>
                <w:i/>
                <w:iCs/>
              </w:rPr>
              <w:t>“</w:t>
            </w:r>
            <w:r w:rsidRPr="004A180D">
              <w:rPr>
                <w:rFonts w:ascii="Times New Roman" w:hAnsi="Times New Roman" w:cs="Times New Roman"/>
                <w:i/>
                <w:iCs/>
              </w:rPr>
              <w:t xml:space="preserve">Previo aggiornamento da parte della Conferenza Unificata, segreteria tecnica della Conferenza permanente per il coordinamento della finanza pubblica, del rapporto sulla determinazione della effettiva entità e della ripartizione delle misure di consolidamento disposte dalle manovre di finanza pubblica fra i diversi livelli di governo fino all'annualità 2016 e con la proiezione dell'entità a legislazione vigente per il 2017 - 2019, a decorrere dall'anno 2017, la Commissione tecnica per i fabbisogni standard di cui all'articolo 1, comma 29, della legge 28 dicembre 2015, n. 208, - sulla base delle elaborazioni e ricognizioni effettuate dalla Società Soluzioni per il sistema economico - </w:t>
            </w:r>
            <w:proofErr w:type="spellStart"/>
            <w:r w:rsidRPr="004A180D">
              <w:rPr>
                <w:rFonts w:ascii="Times New Roman" w:hAnsi="Times New Roman" w:cs="Times New Roman"/>
                <w:i/>
                <w:iCs/>
              </w:rPr>
              <w:t>Sose</w:t>
            </w:r>
            <w:proofErr w:type="spellEnd"/>
            <w:r w:rsidRPr="004A180D">
              <w:rPr>
                <w:rFonts w:ascii="Times New Roman" w:hAnsi="Times New Roman" w:cs="Times New Roman"/>
                <w:i/>
                <w:iCs/>
              </w:rPr>
              <w:t xml:space="preserve"> </w:t>
            </w:r>
            <w:proofErr w:type="spellStart"/>
            <w:r w:rsidRPr="004A180D">
              <w:rPr>
                <w:rFonts w:ascii="Times New Roman" w:hAnsi="Times New Roman" w:cs="Times New Roman"/>
                <w:i/>
                <w:iCs/>
              </w:rPr>
              <w:t>S.p.A</w:t>
            </w:r>
            <w:proofErr w:type="spellEnd"/>
            <w:r w:rsidRPr="004A180D">
              <w:rPr>
                <w:rFonts w:ascii="Times New Roman" w:hAnsi="Times New Roman" w:cs="Times New Roman"/>
                <w:i/>
                <w:iCs/>
              </w:rPr>
              <w:t>, attraverso l'eventuale predisposizione di appositi questionari, in collaborazione con l'ISTAT e avvalendosi della Struttura tecnica di supporto alla Conferenza delle Regioni e delle Province autonome presso il Centro interregionale di Studi e Documentazione (CINSEDO) delle regioni - provvede all'approvazione di metodologie per la determinazioni di fabbisogni standard e capacità fiscali standard delle Regioni a statuto ordinario, sulla base dei criteri stabiliti dall'articolo 13 del decreto legislativo 6 maggio 2011, n. 68, nelle materie diverse dalla sanità.</w:t>
            </w:r>
            <w:r>
              <w:rPr>
                <w:rFonts w:ascii="Times New Roman" w:hAnsi="Times New Roman" w:cs="Times New Roman"/>
                <w:i/>
                <w:iCs/>
              </w:rPr>
              <w:t>”</w:t>
            </w:r>
          </w:p>
          <w:p w:rsidR="004A180D" w:rsidRDefault="004A180D" w:rsidP="00684A8D">
            <w:pPr>
              <w:jc w:val="both"/>
              <w:rPr>
                <w:rFonts w:ascii="Times New Roman" w:hAnsi="Times New Roman" w:cs="Times New Roman"/>
                <w:i/>
                <w:iCs/>
              </w:rPr>
            </w:pPr>
            <w:r>
              <w:rPr>
                <w:rFonts w:ascii="Times New Roman" w:hAnsi="Times New Roman" w:cs="Times New Roman"/>
                <w:i/>
                <w:iCs/>
              </w:rPr>
              <w:t>“</w:t>
            </w:r>
            <w:r w:rsidRPr="004A180D">
              <w:rPr>
                <w:rFonts w:ascii="Times New Roman" w:hAnsi="Times New Roman" w:cs="Times New Roman"/>
                <w:i/>
                <w:iCs/>
              </w:rPr>
              <w:t xml:space="preserve">A decorrere dall'anno 2018, il concorso alla finanza pubblica di cui all'articolo 46, comma 6, del decreto-legge 24 aprile 2014, n. 66, convertito, con modificazioni, dalla legge 23 giugno 2014, n. 89, e di cui all'articolo 1, comma 680, della legge 28 dicembre 2015, n. 208, in caso di mancato raggiungimento dell’intesa in Conferenza permanente per i rapporti tra lo Stato, le regioni e le province autonome di Trento e di Bolzano, entro il 15 gennaio di ciascun anno, è ripartito con decreto del Presidente del Consiglio dei ministri, da adottare previa deliberazione del Consiglio dei ministri, tenendo anche conto dei fabbisogni standard come approvati ai sensi del comma 534-bis e delle capacità fiscali standard elaborate dal Ministero dell'economia e delle finanze - Dipartimento delle finanze avvalendosi della Struttura tecnica di supporto alla Conferenza delle Regioni e delle Province autonome presso il Centro interregionale di Studi e Documentazione (CINSEDO) delle regioni. In caso di mancata </w:t>
            </w:r>
            <w:r w:rsidRPr="004A180D">
              <w:rPr>
                <w:rFonts w:ascii="Times New Roman" w:hAnsi="Times New Roman" w:cs="Times New Roman"/>
                <w:i/>
                <w:iCs/>
              </w:rPr>
              <w:lastRenderedPageBreak/>
              <w:t>approvazione dei fabbisogni standard e delle capacità fiscali standard, il concorso alla finanza pubblica di cui al periodo precedente è ripartito tenendo anche conto della popolazione residente e del PIL. Il predetto decreto del Presidente del Consiglio dei ministri individua anche le modalità di acquisizione delle risorse da parte dello Stato.</w:t>
            </w:r>
            <w:r>
              <w:rPr>
                <w:rFonts w:ascii="Times New Roman" w:hAnsi="Times New Roman" w:cs="Times New Roman"/>
                <w:i/>
                <w:iCs/>
              </w:rPr>
              <w:t>”</w:t>
            </w:r>
          </w:p>
        </w:tc>
      </w:tr>
      <w:tr w:rsidR="00684A8D" w:rsidTr="00EC6D8A">
        <w:tc>
          <w:tcPr>
            <w:tcW w:w="4390" w:type="dxa"/>
          </w:tcPr>
          <w:p w:rsidR="004A180D" w:rsidRPr="004A180D" w:rsidRDefault="004A180D" w:rsidP="004A180D">
            <w:pPr>
              <w:rPr>
                <w:rFonts w:ascii="Times New Roman" w:hAnsi="Times New Roman" w:cs="Times New Roman"/>
                <w:b/>
                <w:bCs/>
              </w:rPr>
            </w:pPr>
            <w:r w:rsidRPr="004A180D">
              <w:rPr>
                <w:rFonts w:ascii="Times New Roman" w:hAnsi="Times New Roman" w:cs="Times New Roman"/>
                <w:b/>
                <w:bCs/>
              </w:rPr>
              <w:lastRenderedPageBreak/>
              <w:t>D.M. 5-12-2016</w:t>
            </w:r>
            <w:r>
              <w:rPr>
                <w:rFonts w:ascii="Times New Roman" w:hAnsi="Times New Roman" w:cs="Times New Roman"/>
                <w:b/>
                <w:bCs/>
              </w:rPr>
              <w:t xml:space="preserve"> MIPAAF</w:t>
            </w:r>
          </w:p>
          <w:p w:rsidR="00684A8D" w:rsidRPr="004A180D" w:rsidRDefault="004A180D" w:rsidP="004A180D">
            <w:pPr>
              <w:jc w:val="both"/>
              <w:rPr>
                <w:rFonts w:ascii="Times New Roman" w:hAnsi="Times New Roman" w:cs="Times New Roman"/>
              </w:rPr>
            </w:pPr>
            <w:r w:rsidRPr="004A180D">
              <w:rPr>
                <w:rFonts w:ascii="Times New Roman" w:hAnsi="Times New Roman" w:cs="Times New Roman"/>
              </w:rPr>
              <w:t>Modifica al decreto 26 ottobre 2015, recante disposizioni nazionali di attuazione del regolamento (CE) n. 436/2009 della Commissione del 26 maggio 2009, inerenti le dichiarazioni di vendemmia e di produzione vinicola.</w:t>
            </w:r>
          </w:p>
        </w:tc>
        <w:tc>
          <w:tcPr>
            <w:tcW w:w="3260" w:type="dxa"/>
          </w:tcPr>
          <w:p w:rsidR="00684A8D" w:rsidRDefault="004A180D" w:rsidP="009A1EB3">
            <w:pPr>
              <w:rPr>
                <w:rFonts w:ascii="Times New Roman" w:hAnsi="Times New Roman" w:cs="Times New Roman"/>
                <w:b/>
                <w:bCs/>
              </w:rPr>
            </w:pPr>
            <w:r>
              <w:rPr>
                <w:rFonts w:ascii="Times New Roman" w:hAnsi="Times New Roman" w:cs="Times New Roman"/>
                <w:b/>
                <w:bCs/>
              </w:rPr>
              <w:t>Premessa</w:t>
            </w:r>
          </w:p>
        </w:tc>
        <w:tc>
          <w:tcPr>
            <w:tcW w:w="6662" w:type="dxa"/>
          </w:tcPr>
          <w:p w:rsidR="00684A8D" w:rsidRDefault="004A180D" w:rsidP="00684A8D">
            <w:pPr>
              <w:jc w:val="both"/>
              <w:rPr>
                <w:rFonts w:ascii="Times New Roman" w:hAnsi="Times New Roman" w:cs="Times New Roman"/>
                <w:i/>
                <w:iCs/>
              </w:rPr>
            </w:pPr>
            <w:r>
              <w:rPr>
                <w:rFonts w:ascii="Times New Roman" w:hAnsi="Times New Roman" w:cs="Times New Roman"/>
                <w:i/>
                <w:iCs/>
              </w:rPr>
              <w:t>“</w:t>
            </w:r>
            <w:r w:rsidRPr="004A180D">
              <w:rPr>
                <w:rFonts w:ascii="Times New Roman" w:hAnsi="Times New Roman" w:cs="Times New Roman"/>
                <w:i/>
                <w:iCs/>
              </w:rPr>
              <w:t>Vista la nota del 27 settembre 2016 prot. n. 564, della Commissione politiche agricole della conferenza delle regioni e delle province autonome, relativa alla richiesta di rinvio dell'applicazione del decreto ministeriale 26 ottobre 2015 n. 5811 sopra citato;</w:t>
            </w:r>
            <w:r>
              <w:rPr>
                <w:rFonts w:ascii="Times New Roman" w:hAnsi="Times New Roman" w:cs="Times New Roman"/>
                <w:i/>
                <w:iCs/>
              </w:rPr>
              <w:t>”</w:t>
            </w:r>
          </w:p>
        </w:tc>
      </w:tr>
      <w:tr w:rsidR="00684A8D" w:rsidTr="00EC6D8A">
        <w:tc>
          <w:tcPr>
            <w:tcW w:w="4390" w:type="dxa"/>
          </w:tcPr>
          <w:p w:rsidR="004A180D" w:rsidRPr="004A180D" w:rsidRDefault="004A180D" w:rsidP="004A180D">
            <w:pPr>
              <w:rPr>
                <w:rFonts w:ascii="Times New Roman" w:hAnsi="Times New Roman" w:cs="Times New Roman"/>
                <w:b/>
                <w:bCs/>
              </w:rPr>
            </w:pPr>
            <w:r w:rsidRPr="004A180D">
              <w:rPr>
                <w:rFonts w:ascii="Times New Roman" w:hAnsi="Times New Roman" w:cs="Times New Roman"/>
                <w:b/>
                <w:bCs/>
              </w:rPr>
              <w:t>Del. 1-12-2016 n. 52/2016</w:t>
            </w:r>
            <w:r>
              <w:rPr>
                <w:rFonts w:ascii="Times New Roman" w:hAnsi="Times New Roman" w:cs="Times New Roman"/>
                <w:b/>
                <w:bCs/>
              </w:rPr>
              <w:t xml:space="preserve"> CIPE</w:t>
            </w:r>
          </w:p>
          <w:p w:rsidR="00684A8D" w:rsidRPr="004A180D" w:rsidRDefault="004A180D" w:rsidP="004A180D">
            <w:pPr>
              <w:rPr>
                <w:rFonts w:ascii="Times New Roman" w:hAnsi="Times New Roman" w:cs="Times New Roman"/>
              </w:rPr>
            </w:pPr>
            <w:r w:rsidRPr="004A180D">
              <w:rPr>
                <w:rFonts w:ascii="Times New Roman" w:hAnsi="Times New Roman" w:cs="Times New Roman"/>
              </w:rPr>
              <w:t>Fondo sviluppo e coesione 2014-2020. Piano operativo imprese e competitività - Sviluppo economico (art. 1, comma 703, lettera c) della legge n. 190/2014).</w:t>
            </w:r>
          </w:p>
        </w:tc>
        <w:tc>
          <w:tcPr>
            <w:tcW w:w="3260" w:type="dxa"/>
          </w:tcPr>
          <w:p w:rsidR="00684A8D" w:rsidRDefault="004A180D" w:rsidP="009A1EB3">
            <w:pPr>
              <w:rPr>
                <w:rFonts w:ascii="Times New Roman" w:hAnsi="Times New Roman" w:cs="Times New Roman"/>
                <w:b/>
                <w:bCs/>
              </w:rPr>
            </w:pPr>
            <w:r>
              <w:rPr>
                <w:rFonts w:ascii="Times New Roman" w:hAnsi="Times New Roman" w:cs="Times New Roman"/>
                <w:b/>
                <w:bCs/>
              </w:rPr>
              <w:t>Premessa</w:t>
            </w:r>
          </w:p>
        </w:tc>
        <w:tc>
          <w:tcPr>
            <w:tcW w:w="6662" w:type="dxa"/>
          </w:tcPr>
          <w:p w:rsidR="00684A8D" w:rsidRDefault="004A180D" w:rsidP="00684A8D">
            <w:pPr>
              <w:jc w:val="both"/>
              <w:rPr>
                <w:rFonts w:ascii="Times New Roman" w:hAnsi="Times New Roman" w:cs="Times New Roman"/>
                <w:i/>
                <w:iCs/>
              </w:rPr>
            </w:pPr>
            <w:r>
              <w:rPr>
                <w:rFonts w:ascii="Times New Roman" w:hAnsi="Times New Roman" w:cs="Times New Roman"/>
                <w:i/>
                <w:iCs/>
              </w:rPr>
              <w:t>“</w:t>
            </w:r>
            <w:r w:rsidRPr="004A180D">
              <w:rPr>
                <w:rFonts w:ascii="Times New Roman" w:hAnsi="Times New Roman" w:cs="Times New Roman"/>
                <w:i/>
                <w:iCs/>
              </w:rPr>
              <w:t>Tenuto conto che la Cabina di regia è stata istituita con decreto del Presidente del Consiglio dei ministri del 25 febbraio 2016 e risulta composta, oltre che dall'Autorità politica per la coesione che la presiede, dal Sottosegretario di Stato alla Presidenza del Consiglio dei ministri con funzioni di Segretario del CIPE, dal Ministro per gli affari regionali e le autonomie, dal Ministro delegato per l'attuazione del programma di Governo, dal Ministro delle infrastrutture e dei trasporti, da un Presidente di Città metropolitana designato dall'ANCI, da tre Presidenti di Regione designati dalla Conferenza delle Regioni e delle Province autonome (incluso il Presidente della stessa Conferenza), di cui due rappresentanti delle Regioni «meno sviluppate e in transizione» e un rappresentante delle Regioni «più sviluppate»;</w:t>
            </w:r>
            <w:r>
              <w:rPr>
                <w:rFonts w:ascii="Times New Roman" w:hAnsi="Times New Roman" w:cs="Times New Roman"/>
                <w:i/>
                <w:iCs/>
              </w:rPr>
              <w:t>”</w:t>
            </w:r>
          </w:p>
        </w:tc>
      </w:tr>
      <w:tr w:rsidR="00684A8D" w:rsidTr="00EC6D8A">
        <w:tc>
          <w:tcPr>
            <w:tcW w:w="4390" w:type="dxa"/>
          </w:tcPr>
          <w:p w:rsidR="00AC47E8" w:rsidRPr="00AC47E8" w:rsidRDefault="00AC47E8" w:rsidP="00AC47E8">
            <w:pPr>
              <w:rPr>
                <w:rFonts w:ascii="Times New Roman" w:hAnsi="Times New Roman" w:cs="Times New Roman"/>
                <w:b/>
                <w:bCs/>
              </w:rPr>
            </w:pPr>
            <w:r w:rsidRPr="00AC47E8">
              <w:rPr>
                <w:rFonts w:ascii="Times New Roman" w:hAnsi="Times New Roman" w:cs="Times New Roman"/>
                <w:b/>
                <w:bCs/>
              </w:rPr>
              <w:t>Del. 1-12-2016 n. 53/2016</w:t>
            </w:r>
            <w:r>
              <w:rPr>
                <w:rFonts w:ascii="Times New Roman" w:hAnsi="Times New Roman" w:cs="Times New Roman"/>
                <w:b/>
                <w:bCs/>
              </w:rPr>
              <w:t xml:space="preserve"> CIPE</w:t>
            </w:r>
          </w:p>
          <w:p w:rsidR="00684A8D" w:rsidRPr="00AC47E8" w:rsidRDefault="00AC47E8" w:rsidP="00AC47E8">
            <w:pPr>
              <w:jc w:val="both"/>
              <w:rPr>
                <w:rFonts w:ascii="Times New Roman" w:hAnsi="Times New Roman" w:cs="Times New Roman"/>
              </w:rPr>
            </w:pPr>
            <w:r w:rsidRPr="00AC47E8">
              <w:rPr>
                <w:rFonts w:ascii="Times New Roman" w:hAnsi="Times New Roman" w:cs="Times New Roman"/>
              </w:rPr>
              <w:t>Fondo sviluppo e coesione 2014-2020. Piano operativo agricoltura (art. 1, comma 703, lettera c) della legge n. 190/2014).</w:t>
            </w:r>
          </w:p>
        </w:tc>
        <w:tc>
          <w:tcPr>
            <w:tcW w:w="3260" w:type="dxa"/>
          </w:tcPr>
          <w:p w:rsidR="00684A8D" w:rsidRDefault="00AC47E8" w:rsidP="009A1EB3">
            <w:pPr>
              <w:rPr>
                <w:rFonts w:ascii="Times New Roman" w:hAnsi="Times New Roman" w:cs="Times New Roman"/>
                <w:b/>
                <w:bCs/>
              </w:rPr>
            </w:pPr>
            <w:r>
              <w:rPr>
                <w:rFonts w:ascii="Times New Roman" w:hAnsi="Times New Roman" w:cs="Times New Roman"/>
                <w:b/>
                <w:bCs/>
              </w:rPr>
              <w:t>Premessa</w:t>
            </w:r>
          </w:p>
        </w:tc>
        <w:tc>
          <w:tcPr>
            <w:tcW w:w="6662" w:type="dxa"/>
          </w:tcPr>
          <w:p w:rsidR="00684A8D" w:rsidRDefault="00AC47E8" w:rsidP="00684A8D">
            <w:pPr>
              <w:jc w:val="both"/>
              <w:rPr>
                <w:rFonts w:ascii="Times New Roman" w:hAnsi="Times New Roman" w:cs="Times New Roman"/>
                <w:i/>
                <w:iCs/>
              </w:rPr>
            </w:pPr>
            <w:r>
              <w:rPr>
                <w:rFonts w:ascii="Times New Roman" w:hAnsi="Times New Roman" w:cs="Times New Roman"/>
                <w:i/>
                <w:iCs/>
              </w:rPr>
              <w:t>“</w:t>
            </w:r>
            <w:r w:rsidRPr="00AC47E8">
              <w:rPr>
                <w:rFonts w:ascii="Times New Roman" w:hAnsi="Times New Roman" w:cs="Times New Roman"/>
                <w:i/>
                <w:iCs/>
              </w:rPr>
              <w:t>Tenuto conto che la Cabina di regia è stata istituita con decreto del Presidente del Consiglio dei ministri del 25 febbraio 2016 e risulta composta, oltre che dall'Autorità politica per la coesione che la presiede, dal Sottosegretario di Stato alla Presidenza del Consiglio dei ministri con funzioni di Segretario del CIPE, dal Ministro per gli affari regionali e le autonomie, dal Ministro delegato per l'attuazione del programma di Governo, dal Ministro delle infrastrutture e dei trasporti, da un Presidente di Città metropolitana designato dall'ANCI, da tre Presidenti di Regione designati dalla Conferenza delle Regioni e delle Province autonome (incluso il Presidente della stessa Conferenza), di cui due rappresentanti delle Regioni «meno sviluppate e in transizione» e un rappresentante delle Regioni «più sviluppate»;</w:t>
            </w:r>
            <w:r>
              <w:rPr>
                <w:rFonts w:ascii="Times New Roman" w:hAnsi="Times New Roman" w:cs="Times New Roman"/>
                <w:i/>
                <w:iCs/>
              </w:rPr>
              <w:t>”</w:t>
            </w:r>
          </w:p>
        </w:tc>
      </w:tr>
      <w:tr w:rsidR="004A180D" w:rsidTr="00EC6D8A">
        <w:tc>
          <w:tcPr>
            <w:tcW w:w="4390" w:type="dxa"/>
          </w:tcPr>
          <w:p w:rsidR="00AC47E8" w:rsidRPr="00AC47E8" w:rsidRDefault="00AC47E8" w:rsidP="00AC47E8">
            <w:pPr>
              <w:rPr>
                <w:rFonts w:ascii="Times New Roman" w:hAnsi="Times New Roman" w:cs="Times New Roman"/>
                <w:b/>
                <w:bCs/>
              </w:rPr>
            </w:pPr>
            <w:r w:rsidRPr="00AC47E8">
              <w:rPr>
                <w:rFonts w:ascii="Times New Roman" w:hAnsi="Times New Roman" w:cs="Times New Roman"/>
                <w:b/>
                <w:bCs/>
              </w:rPr>
              <w:lastRenderedPageBreak/>
              <w:t>Del. 1-12-2016 n. 54/2016</w:t>
            </w:r>
            <w:r>
              <w:rPr>
                <w:rFonts w:ascii="Times New Roman" w:hAnsi="Times New Roman" w:cs="Times New Roman"/>
                <w:b/>
                <w:bCs/>
              </w:rPr>
              <w:t xml:space="preserve"> CIPE</w:t>
            </w:r>
          </w:p>
          <w:p w:rsidR="004A180D" w:rsidRPr="00AC47E8" w:rsidRDefault="00AC47E8" w:rsidP="00AC47E8">
            <w:pPr>
              <w:jc w:val="both"/>
              <w:rPr>
                <w:rFonts w:ascii="Times New Roman" w:hAnsi="Times New Roman" w:cs="Times New Roman"/>
              </w:rPr>
            </w:pPr>
            <w:r w:rsidRPr="00AC47E8">
              <w:rPr>
                <w:rFonts w:ascii="Times New Roman" w:hAnsi="Times New Roman" w:cs="Times New Roman"/>
              </w:rPr>
              <w:t>Fondo sviluppo e coesione 2014-2020. Piano operativo infrastrutture (art. 1, comma 703, lettera c) della legge n. 190/2014).</w:t>
            </w:r>
          </w:p>
        </w:tc>
        <w:tc>
          <w:tcPr>
            <w:tcW w:w="3260" w:type="dxa"/>
          </w:tcPr>
          <w:p w:rsidR="004A180D" w:rsidRDefault="00AC47E8" w:rsidP="009A1EB3">
            <w:pPr>
              <w:rPr>
                <w:rFonts w:ascii="Times New Roman" w:hAnsi="Times New Roman" w:cs="Times New Roman"/>
                <w:b/>
                <w:bCs/>
              </w:rPr>
            </w:pPr>
            <w:r>
              <w:rPr>
                <w:rFonts w:ascii="Times New Roman" w:hAnsi="Times New Roman" w:cs="Times New Roman"/>
                <w:b/>
                <w:bCs/>
              </w:rPr>
              <w:t>Premessa</w:t>
            </w:r>
          </w:p>
        </w:tc>
        <w:tc>
          <w:tcPr>
            <w:tcW w:w="6662" w:type="dxa"/>
          </w:tcPr>
          <w:p w:rsidR="004A180D" w:rsidRDefault="00AC47E8" w:rsidP="00684A8D">
            <w:pPr>
              <w:jc w:val="both"/>
              <w:rPr>
                <w:rFonts w:ascii="Times New Roman" w:hAnsi="Times New Roman" w:cs="Times New Roman"/>
                <w:i/>
                <w:iCs/>
              </w:rPr>
            </w:pPr>
            <w:r>
              <w:rPr>
                <w:rFonts w:ascii="Times New Roman" w:hAnsi="Times New Roman" w:cs="Times New Roman"/>
                <w:i/>
                <w:iCs/>
              </w:rPr>
              <w:t>“</w:t>
            </w:r>
            <w:r w:rsidRPr="00AC47E8">
              <w:rPr>
                <w:rFonts w:ascii="Times New Roman" w:hAnsi="Times New Roman" w:cs="Times New Roman"/>
                <w:i/>
                <w:iCs/>
              </w:rPr>
              <w:t>Tenuto conto che la Cabina di regia è stata istituita con decreto del Presidente del Consiglio dei ministri del 25 febbraio 2016 e risulta composta, oltre che dall'Autorità politica per la coesione che la presiede, dal Sottosegretario di Stato alla Presidenza del Consiglio dei ministri con funzioni di Segretario del CIPE, dal Ministro per gli affari regionali e le autonomie, dal Ministro delegato per l'attuazione del programma di Governo, dal Ministro delle infrastrutture e dei trasporti, da un Presidente di Città metropolitana designato dall'ANCI, da tre Presidenti di Regione designati dalla Conferenza delle Regioni e delle Province autonome (incluso il Presidente della stessa Conferenza), di cui due rappresentanti delle Regioni «meno sviluppate e in transizione» e un rappresentante delle Regioni «più sviluppate»;</w:t>
            </w:r>
            <w:r>
              <w:rPr>
                <w:rFonts w:ascii="Times New Roman" w:hAnsi="Times New Roman" w:cs="Times New Roman"/>
                <w:i/>
                <w:iCs/>
              </w:rPr>
              <w:t>”</w:t>
            </w:r>
          </w:p>
        </w:tc>
      </w:tr>
      <w:tr w:rsidR="004A180D" w:rsidTr="00EC6D8A">
        <w:tc>
          <w:tcPr>
            <w:tcW w:w="4390" w:type="dxa"/>
          </w:tcPr>
          <w:p w:rsidR="00AC47E8" w:rsidRPr="00AC47E8" w:rsidRDefault="00AC47E8" w:rsidP="00AC47E8">
            <w:pPr>
              <w:rPr>
                <w:rFonts w:ascii="Times New Roman" w:hAnsi="Times New Roman" w:cs="Times New Roman"/>
                <w:b/>
                <w:bCs/>
              </w:rPr>
            </w:pPr>
            <w:r w:rsidRPr="00AC47E8">
              <w:rPr>
                <w:rFonts w:ascii="Times New Roman" w:hAnsi="Times New Roman" w:cs="Times New Roman"/>
                <w:b/>
                <w:bCs/>
              </w:rPr>
              <w:t>Del. 1-12-2016 n. 55/2016</w:t>
            </w:r>
            <w:r>
              <w:rPr>
                <w:rFonts w:ascii="Times New Roman" w:hAnsi="Times New Roman" w:cs="Times New Roman"/>
                <w:b/>
                <w:bCs/>
              </w:rPr>
              <w:t xml:space="preserve"> CIPE</w:t>
            </w:r>
          </w:p>
          <w:p w:rsidR="004A180D" w:rsidRPr="00AC47E8" w:rsidRDefault="00AC47E8" w:rsidP="00AC47E8">
            <w:pPr>
              <w:jc w:val="both"/>
              <w:rPr>
                <w:rFonts w:ascii="Times New Roman" w:hAnsi="Times New Roman" w:cs="Times New Roman"/>
              </w:rPr>
            </w:pPr>
            <w:r w:rsidRPr="00AC47E8">
              <w:rPr>
                <w:rFonts w:ascii="Times New Roman" w:hAnsi="Times New Roman" w:cs="Times New Roman"/>
              </w:rPr>
              <w:t>Fondo sviluppo e coesione 2014-2020. Piano operativo ambiente (articolo 1, comma 703, lettera c) della legge n. 190/2014).</w:t>
            </w:r>
          </w:p>
        </w:tc>
        <w:tc>
          <w:tcPr>
            <w:tcW w:w="3260" w:type="dxa"/>
          </w:tcPr>
          <w:p w:rsidR="004A180D" w:rsidRDefault="00AC47E8" w:rsidP="009A1EB3">
            <w:pPr>
              <w:rPr>
                <w:rFonts w:ascii="Times New Roman" w:hAnsi="Times New Roman" w:cs="Times New Roman"/>
                <w:b/>
                <w:bCs/>
              </w:rPr>
            </w:pPr>
            <w:r>
              <w:rPr>
                <w:rFonts w:ascii="Times New Roman" w:hAnsi="Times New Roman" w:cs="Times New Roman"/>
                <w:b/>
                <w:bCs/>
              </w:rPr>
              <w:t>Premessa</w:t>
            </w:r>
          </w:p>
        </w:tc>
        <w:tc>
          <w:tcPr>
            <w:tcW w:w="6662" w:type="dxa"/>
          </w:tcPr>
          <w:p w:rsidR="004A180D" w:rsidRDefault="00AC47E8" w:rsidP="00684A8D">
            <w:pPr>
              <w:jc w:val="both"/>
              <w:rPr>
                <w:rFonts w:ascii="Times New Roman" w:hAnsi="Times New Roman" w:cs="Times New Roman"/>
                <w:i/>
                <w:iCs/>
              </w:rPr>
            </w:pPr>
            <w:r>
              <w:rPr>
                <w:rFonts w:ascii="Times New Roman" w:hAnsi="Times New Roman" w:cs="Times New Roman"/>
                <w:i/>
                <w:iCs/>
              </w:rPr>
              <w:t>“</w:t>
            </w:r>
            <w:r w:rsidRPr="00AC47E8">
              <w:rPr>
                <w:rFonts w:ascii="Times New Roman" w:hAnsi="Times New Roman" w:cs="Times New Roman"/>
                <w:i/>
                <w:iCs/>
              </w:rPr>
              <w:t>Tenuto conto che la Cabina di regia è stata istituita con decreto del Presidente del Consiglio dei ministri del 25 febbraio 2016 e risulta composta, oltre che dall'Autorità politica per la coesione che la presiede, dal Sottosegretario di Stato alla Presidenza del Consiglio dei ministri con funzioni di Segretario del CIPE, dal Ministro per gli affari regionali e le autonomie, dal Ministro delegato per l'attuazione del programma di Governo, dal Ministro delle infrastrutture e dei trasporti, da un Presidente di Città metropolitana designato dall'ANCI, da tre Presidenti di Regione designati dalla Conferenza delle Regioni e delle Province autonome (incluso il Presidente della stessa Conferenza), di cui due rappresentanti delle Regioni «meno sviluppate e in transizione» e un rappresentante delle Regioni «più sviluppate»;</w:t>
            </w:r>
            <w:r>
              <w:rPr>
                <w:rFonts w:ascii="Times New Roman" w:hAnsi="Times New Roman" w:cs="Times New Roman"/>
                <w:i/>
                <w:iCs/>
              </w:rPr>
              <w:t>”</w:t>
            </w:r>
          </w:p>
        </w:tc>
      </w:tr>
      <w:tr w:rsidR="00AC47E8" w:rsidTr="00EC6D8A">
        <w:tc>
          <w:tcPr>
            <w:tcW w:w="4390" w:type="dxa"/>
          </w:tcPr>
          <w:p w:rsidR="00AC47E8" w:rsidRPr="00AC47E8" w:rsidRDefault="00AC47E8" w:rsidP="00AC47E8">
            <w:pPr>
              <w:rPr>
                <w:rFonts w:ascii="Times New Roman" w:hAnsi="Times New Roman" w:cs="Times New Roman"/>
                <w:b/>
                <w:bCs/>
              </w:rPr>
            </w:pPr>
            <w:r w:rsidRPr="00AC47E8">
              <w:rPr>
                <w:rFonts w:ascii="Times New Roman" w:hAnsi="Times New Roman" w:cs="Times New Roman"/>
                <w:b/>
                <w:bCs/>
              </w:rPr>
              <w:t>Del. 1-12-2016 n. 56/2016</w:t>
            </w:r>
            <w:r>
              <w:rPr>
                <w:rFonts w:ascii="Times New Roman" w:hAnsi="Times New Roman" w:cs="Times New Roman"/>
                <w:b/>
                <w:bCs/>
              </w:rPr>
              <w:t xml:space="preserve"> CIPE</w:t>
            </w:r>
          </w:p>
          <w:p w:rsidR="00AC47E8" w:rsidRPr="00AC47E8" w:rsidRDefault="00AC47E8" w:rsidP="00AC47E8">
            <w:pPr>
              <w:jc w:val="both"/>
              <w:rPr>
                <w:rFonts w:ascii="Times New Roman" w:hAnsi="Times New Roman" w:cs="Times New Roman"/>
              </w:rPr>
            </w:pPr>
            <w:r w:rsidRPr="00AC47E8">
              <w:rPr>
                <w:rFonts w:ascii="Times New Roman" w:hAnsi="Times New Roman" w:cs="Times New Roman"/>
              </w:rPr>
              <w:t>Fondo per lo sviluppo e la coesione 2014-2020. Assegnazione di risorse per la realizzazione dei patti stipulati con le Regioni Lazio e Lombardia, e con le città metropolitane di Firenze, Milano, Genova e Venezia.</w:t>
            </w:r>
          </w:p>
        </w:tc>
        <w:tc>
          <w:tcPr>
            <w:tcW w:w="3260" w:type="dxa"/>
          </w:tcPr>
          <w:p w:rsidR="00AC47E8" w:rsidRDefault="00AC47E8" w:rsidP="00AC47E8">
            <w:pPr>
              <w:rPr>
                <w:rFonts w:ascii="Times New Roman" w:hAnsi="Times New Roman" w:cs="Times New Roman"/>
                <w:b/>
                <w:bCs/>
              </w:rPr>
            </w:pPr>
            <w:r>
              <w:rPr>
                <w:rFonts w:ascii="Times New Roman" w:hAnsi="Times New Roman" w:cs="Times New Roman"/>
                <w:b/>
                <w:bCs/>
              </w:rPr>
              <w:t>Premessa</w:t>
            </w:r>
          </w:p>
        </w:tc>
        <w:tc>
          <w:tcPr>
            <w:tcW w:w="6662" w:type="dxa"/>
          </w:tcPr>
          <w:p w:rsidR="00AC47E8" w:rsidRDefault="00AC47E8" w:rsidP="00AC47E8">
            <w:pPr>
              <w:jc w:val="both"/>
              <w:rPr>
                <w:rFonts w:ascii="Times New Roman" w:hAnsi="Times New Roman" w:cs="Times New Roman"/>
                <w:i/>
                <w:iCs/>
              </w:rPr>
            </w:pPr>
            <w:r>
              <w:rPr>
                <w:rFonts w:ascii="Times New Roman" w:hAnsi="Times New Roman" w:cs="Times New Roman"/>
                <w:i/>
                <w:iCs/>
              </w:rPr>
              <w:t>“</w:t>
            </w:r>
            <w:r w:rsidRPr="00AC47E8">
              <w:rPr>
                <w:rFonts w:ascii="Times New Roman" w:hAnsi="Times New Roman" w:cs="Times New Roman"/>
                <w:i/>
                <w:iCs/>
              </w:rPr>
              <w:t>Tenuto conto che la Cabina di regia è stata istituita con decreto del Presidente del Consiglio dei ministri del 25 febbraio 2016 e risulta composta, oltre che dall'Autorità politica per la coesione che la presiede, dal Sottosegretario di Stato alla Presidenza del Consiglio dei ministri con funzioni di Segretario del CIPE, dal Ministro per gli affari regionali e le autonomie, dal Ministro delegato per l'attuazione del programma di Governo, dal Ministro delle infrastrutture e dei trasporti, da un Presidente di Città metropolitana designato dall'ANCI, da tre Presidenti di Regione designati dalla Conferenza delle Regioni e delle Province autonome (incluso il Presidente della stessa Conferenza), di cui due rappresentanti delle Regioni «meno sviluppate e in transizione» e un rappresentante delle Regioni «più sviluppate»;</w:t>
            </w:r>
            <w:r>
              <w:rPr>
                <w:rFonts w:ascii="Times New Roman" w:hAnsi="Times New Roman" w:cs="Times New Roman"/>
                <w:i/>
                <w:iCs/>
              </w:rPr>
              <w:t>”</w:t>
            </w:r>
          </w:p>
        </w:tc>
      </w:tr>
      <w:tr w:rsidR="00AC47E8" w:rsidTr="00EC6D8A">
        <w:tc>
          <w:tcPr>
            <w:tcW w:w="4390" w:type="dxa"/>
          </w:tcPr>
          <w:p w:rsidR="00423D1C" w:rsidRPr="00423D1C" w:rsidRDefault="00423D1C" w:rsidP="00423D1C">
            <w:pPr>
              <w:rPr>
                <w:rFonts w:ascii="Times New Roman" w:hAnsi="Times New Roman" w:cs="Times New Roman"/>
                <w:b/>
                <w:bCs/>
              </w:rPr>
            </w:pPr>
            <w:r w:rsidRPr="00423D1C">
              <w:rPr>
                <w:rFonts w:ascii="Times New Roman" w:hAnsi="Times New Roman" w:cs="Times New Roman"/>
                <w:b/>
                <w:bCs/>
              </w:rPr>
              <w:lastRenderedPageBreak/>
              <w:t>D.P.C.M. 25-11-2016</w:t>
            </w:r>
            <w:r>
              <w:rPr>
                <w:rFonts w:ascii="Times New Roman" w:hAnsi="Times New Roman" w:cs="Times New Roman"/>
                <w:b/>
                <w:bCs/>
              </w:rPr>
              <w:t xml:space="preserve"> </w:t>
            </w:r>
          </w:p>
          <w:p w:rsidR="00AC47E8" w:rsidRPr="00423D1C" w:rsidRDefault="00423D1C" w:rsidP="00423D1C">
            <w:pPr>
              <w:jc w:val="both"/>
              <w:rPr>
                <w:rFonts w:ascii="Times New Roman" w:hAnsi="Times New Roman" w:cs="Times New Roman"/>
              </w:rPr>
            </w:pPr>
            <w:r w:rsidRPr="00423D1C">
              <w:rPr>
                <w:rFonts w:ascii="Times New Roman" w:hAnsi="Times New Roman" w:cs="Times New Roman"/>
              </w:rPr>
              <w:t>Ripartizione delle risorse del «Fondo per le politiche relative ai diritti e alle pari opportunità» previste dal paragrafo 4 del Piano d'azione straordinario contro la violenza sessuale e di genere, di cui all'articolo 5 del decreto-legge 14 agosto 2013, n. 93, per essere ripartite tra le regioni e le province autonome per la realizzazione delle quattro linee d'azione ivi previste, destinando le risorse nazionali in modo complementare rispetto all'impiego di risorse proprie.</w:t>
            </w:r>
          </w:p>
        </w:tc>
        <w:tc>
          <w:tcPr>
            <w:tcW w:w="3260" w:type="dxa"/>
          </w:tcPr>
          <w:p w:rsidR="00AC47E8" w:rsidRDefault="00423D1C" w:rsidP="00AC47E8">
            <w:pPr>
              <w:rPr>
                <w:rFonts w:ascii="Times New Roman" w:hAnsi="Times New Roman" w:cs="Times New Roman"/>
                <w:b/>
                <w:bCs/>
              </w:rPr>
            </w:pPr>
            <w:r>
              <w:rPr>
                <w:rFonts w:ascii="Times New Roman" w:hAnsi="Times New Roman" w:cs="Times New Roman"/>
                <w:b/>
                <w:bCs/>
              </w:rPr>
              <w:t>Premessa</w:t>
            </w:r>
          </w:p>
        </w:tc>
        <w:tc>
          <w:tcPr>
            <w:tcW w:w="6662" w:type="dxa"/>
          </w:tcPr>
          <w:p w:rsidR="00AC47E8" w:rsidRDefault="00423D1C" w:rsidP="00AC47E8">
            <w:pPr>
              <w:jc w:val="both"/>
              <w:rPr>
                <w:rFonts w:ascii="Times New Roman" w:hAnsi="Times New Roman" w:cs="Times New Roman"/>
                <w:i/>
                <w:iCs/>
              </w:rPr>
            </w:pPr>
            <w:r>
              <w:rPr>
                <w:rFonts w:ascii="Times New Roman" w:hAnsi="Times New Roman" w:cs="Times New Roman"/>
                <w:i/>
                <w:iCs/>
              </w:rPr>
              <w:t>“</w:t>
            </w:r>
            <w:r w:rsidRPr="00423D1C">
              <w:rPr>
                <w:rFonts w:ascii="Times New Roman" w:hAnsi="Times New Roman" w:cs="Times New Roman"/>
                <w:i/>
                <w:iCs/>
              </w:rPr>
              <w:t>Vista la nota n. 533 del 7 novembre 2016 con la quale la Ministra per le riforme costituzionali e i rapporti con il Parlamento, con delega alle pari opportunità, ha rappresentato all'Assessora alle politiche sociali della Regione Lazio, in qualità di coordinatore della VIII Commissione politiche sociali della Conferenza delle regioni e delle province autonome, l'opportunità di procedere alla piena attuazione delle linee d'azione del Piano, anche alla luce delle conclusioni e raccomandazioni di cui alla deliberazione 5 settembre 2016, n. 9/2016/G, della Sezione centrale di controllo sulla gestione delle amministrazioni dello Stato della Corte dei conti, mediante la ripartizione tra le regioni e le province autonome delle risorse previste dal paragrafo 4 del Piano, pari a 13 milioni di euro, per la realizzazione delle quattro linee d'azione ivi previste, destinando le risorse nazionali in modo complementare rispetto all'impiego di risorse proprie;</w:t>
            </w:r>
            <w:r>
              <w:rPr>
                <w:rFonts w:ascii="Times New Roman" w:hAnsi="Times New Roman" w:cs="Times New Roman"/>
                <w:i/>
                <w:iCs/>
              </w:rPr>
              <w:t>”</w:t>
            </w:r>
          </w:p>
        </w:tc>
      </w:tr>
      <w:tr w:rsidR="00AC47E8" w:rsidTr="00EC6D8A">
        <w:tc>
          <w:tcPr>
            <w:tcW w:w="4390" w:type="dxa"/>
          </w:tcPr>
          <w:p w:rsidR="00423D1C" w:rsidRPr="00423D1C" w:rsidRDefault="00423D1C" w:rsidP="00423D1C">
            <w:pPr>
              <w:rPr>
                <w:rFonts w:ascii="Times New Roman" w:hAnsi="Times New Roman" w:cs="Times New Roman"/>
                <w:b/>
                <w:bCs/>
              </w:rPr>
            </w:pPr>
            <w:r w:rsidRPr="00423D1C">
              <w:rPr>
                <w:rFonts w:ascii="Times New Roman" w:hAnsi="Times New Roman" w:cs="Times New Roman"/>
                <w:b/>
                <w:bCs/>
              </w:rPr>
              <w:t>D.L. 17-10-2016 n. 189</w:t>
            </w:r>
          </w:p>
          <w:p w:rsidR="00AC47E8" w:rsidRPr="00423D1C" w:rsidRDefault="00423D1C" w:rsidP="00423D1C">
            <w:pPr>
              <w:jc w:val="both"/>
              <w:rPr>
                <w:rFonts w:ascii="Times New Roman" w:hAnsi="Times New Roman" w:cs="Times New Roman"/>
              </w:rPr>
            </w:pPr>
            <w:r w:rsidRPr="00423D1C">
              <w:rPr>
                <w:rFonts w:ascii="Times New Roman" w:hAnsi="Times New Roman" w:cs="Times New Roman"/>
              </w:rPr>
              <w:t>Interventi urgenti in favore delle popolazioni colpite dagli eventi sismici del 2016.</w:t>
            </w:r>
          </w:p>
        </w:tc>
        <w:tc>
          <w:tcPr>
            <w:tcW w:w="3260" w:type="dxa"/>
          </w:tcPr>
          <w:p w:rsidR="00423D1C" w:rsidRDefault="00423D1C" w:rsidP="00AC47E8">
            <w:pPr>
              <w:rPr>
                <w:rFonts w:ascii="Times New Roman" w:hAnsi="Times New Roman" w:cs="Times New Roman"/>
                <w:b/>
                <w:bCs/>
              </w:rPr>
            </w:pPr>
            <w:r w:rsidRPr="00423D1C">
              <w:rPr>
                <w:rFonts w:ascii="Times New Roman" w:hAnsi="Times New Roman" w:cs="Times New Roman"/>
                <w:b/>
                <w:bCs/>
              </w:rPr>
              <w:t xml:space="preserve">Art. 2. </w:t>
            </w:r>
          </w:p>
          <w:p w:rsidR="00AC47E8" w:rsidRPr="00423D1C" w:rsidRDefault="00423D1C" w:rsidP="00423D1C">
            <w:pPr>
              <w:jc w:val="both"/>
              <w:rPr>
                <w:rFonts w:ascii="Times New Roman" w:hAnsi="Times New Roman" w:cs="Times New Roman"/>
              </w:rPr>
            </w:pPr>
            <w:r w:rsidRPr="00423D1C">
              <w:rPr>
                <w:rFonts w:ascii="Times New Roman" w:hAnsi="Times New Roman" w:cs="Times New Roman"/>
              </w:rPr>
              <w:t>Funzioni del Commissario straordinario e dei vice commissari</w:t>
            </w:r>
          </w:p>
        </w:tc>
        <w:tc>
          <w:tcPr>
            <w:tcW w:w="6662" w:type="dxa"/>
          </w:tcPr>
          <w:p w:rsidR="00AC47E8" w:rsidRDefault="00423D1C" w:rsidP="00AC47E8">
            <w:pPr>
              <w:jc w:val="both"/>
              <w:rPr>
                <w:rFonts w:ascii="Times New Roman" w:hAnsi="Times New Roman" w:cs="Times New Roman"/>
                <w:i/>
                <w:iCs/>
              </w:rPr>
            </w:pPr>
            <w:r>
              <w:rPr>
                <w:rFonts w:ascii="Times New Roman" w:hAnsi="Times New Roman" w:cs="Times New Roman"/>
                <w:i/>
                <w:iCs/>
              </w:rPr>
              <w:t xml:space="preserve">“Il Commissario straordinario: […] </w:t>
            </w:r>
            <w:r w:rsidRPr="00423D1C">
              <w:rPr>
                <w:rFonts w:ascii="Times New Roman" w:hAnsi="Times New Roman" w:cs="Times New Roman"/>
                <w:i/>
                <w:iCs/>
              </w:rPr>
              <w:t>l-bis)  promuove l'immediata effettuazione di un piano finalizzato a dotare i Comuni individuati ai sensi dell'articolo 1 della microzonazione sismica di III livello, come definita negli «Indirizzi e criteri per la microzonazione sismica» approvati il 13 novembre 2008 dalla Conferenza delle Regioni e delle Province autonome, disciplinando con propria ordinanza la concessione di contributi a ciò finalizzati ai Comuni interessati, con oneri a carico delle risorse disponibili sulla contabilità speciale di cui all'articolo 4, comma 3, entro il limite di euro 6,5 milioni, e definendo le relative modalità e procedure di attuazione nel rispetto dei seguenti criteri:</w:t>
            </w:r>
            <w:r>
              <w:rPr>
                <w:rFonts w:ascii="Times New Roman" w:hAnsi="Times New Roman" w:cs="Times New Roman"/>
                <w:i/>
                <w:iCs/>
              </w:rPr>
              <w:t>”</w:t>
            </w:r>
          </w:p>
        </w:tc>
      </w:tr>
      <w:tr w:rsidR="00AC47E8" w:rsidTr="00EC6D8A">
        <w:tc>
          <w:tcPr>
            <w:tcW w:w="4390" w:type="dxa"/>
          </w:tcPr>
          <w:p w:rsidR="006336C8" w:rsidRPr="006336C8" w:rsidRDefault="006336C8" w:rsidP="006336C8">
            <w:pPr>
              <w:rPr>
                <w:rFonts w:ascii="Times New Roman" w:hAnsi="Times New Roman" w:cs="Times New Roman"/>
                <w:b/>
                <w:bCs/>
              </w:rPr>
            </w:pPr>
            <w:r w:rsidRPr="006336C8">
              <w:rPr>
                <w:rFonts w:ascii="Times New Roman" w:hAnsi="Times New Roman" w:cs="Times New Roman"/>
                <w:b/>
                <w:bCs/>
              </w:rPr>
              <w:t>D.M. 11-10-2016</w:t>
            </w:r>
            <w:r w:rsidR="008C48F8">
              <w:rPr>
                <w:rFonts w:ascii="Times New Roman" w:hAnsi="Times New Roman" w:cs="Times New Roman"/>
                <w:b/>
                <w:bCs/>
              </w:rPr>
              <w:t xml:space="preserve"> MIPAAF</w:t>
            </w:r>
          </w:p>
          <w:p w:rsidR="00AC47E8" w:rsidRPr="006336C8" w:rsidRDefault="006336C8" w:rsidP="006336C8">
            <w:pPr>
              <w:jc w:val="both"/>
              <w:rPr>
                <w:rFonts w:ascii="Times New Roman" w:hAnsi="Times New Roman" w:cs="Times New Roman"/>
              </w:rPr>
            </w:pPr>
            <w:r w:rsidRPr="006336C8">
              <w:rPr>
                <w:rFonts w:ascii="Times New Roman" w:hAnsi="Times New Roman" w:cs="Times New Roman"/>
              </w:rPr>
              <w:t>Modifica del decreto 18 novembre 2014 per quanto concerne il finanziamento del sostegno accoppiato.</w:t>
            </w:r>
          </w:p>
        </w:tc>
        <w:tc>
          <w:tcPr>
            <w:tcW w:w="3260" w:type="dxa"/>
          </w:tcPr>
          <w:p w:rsidR="00AC47E8" w:rsidRDefault="006336C8" w:rsidP="00AC47E8">
            <w:pPr>
              <w:rPr>
                <w:rFonts w:ascii="Times New Roman" w:hAnsi="Times New Roman" w:cs="Times New Roman"/>
                <w:b/>
                <w:bCs/>
              </w:rPr>
            </w:pPr>
            <w:r>
              <w:rPr>
                <w:rFonts w:ascii="Times New Roman" w:hAnsi="Times New Roman" w:cs="Times New Roman"/>
                <w:b/>
                <w:bCs/>
              </w:rPr>
              <w:t>Premessa</w:t>
            </w:r>
          </w:p>
        </w:tc>
        <w:tc>
          <w:tcPr>
            <w:tcW w:w="6662" w:type="dxa"/>
          </w:tcPr>
          <w:p w:rsidR="00AC47E8" w:rsidRDefault="006336C8" w:rsidP="00AC47E8">
            <w:pPr>
              <w:jc w:val="both"/>
              <w:rPr>
                <w:rFonts w:ascii="Times New Roman" w:hAnsi="Times New Roman" w:cs="Times New Roman"/>
                <w:i/>
                <w:iCs/>
              </w:rPr>
            </w:pPr>
            <w:r>
              <w:rPr>
                <w:rFonts w:ascii="Times New Roman" w:hAnsi="Times New Roman" w:cs="Times New Roman"/>
                <w:i/>
                <w:iCs/>
              </w:rPr>
              <w:t>“</w:t>
            </w:r>
            <w:r w:rsidRPr="006336C8">
              <w:rPr>
                <w:rFonts w:ascii="Times New Roman" w:hAnsi="Times New Roman" w:cs="Times New Roman"/>
                <w:i/>
                <w:iCs/>
              </w:rPr>
              <w:t>Vista l'intesa sancita dalla Conferenza permanente per i rapporti tra lo Stato, le regioni e le province autonome di Trento e Bolzano nella seduta del 21 luglio 2016 sul documento «Le scelte nazionali nell'ambito dei pagamenti diretti. Le revisioni dell'art. 52» come emendato in sede di Comitato tecnico permanente di coordinamento in materia di agricoltura del 20 luglio 2016, che ha accolto le condizioni poste per l'intesa dalla Commissione politiche agricole della Conferenza delle regioni e delle province autonome;</w:t>
            </w:r>
            <w:r>
              <w:rPr>
                <w:rFonts w:ascii="Times New Roman" w:hAnsi="Times New Roman" w:cs="Times New Roman"/>
                <w:i/>
                <w:iCs/>
              </w:rPr>
              <w:t>”</w:t>
            </w:r>
          </w:p>
        </w:tc>
      </w:tr>
      <w:tr w:rsidR="00AC47E8" w:rsidTr="00EC6D8A">
        <w:tc>
          <w:tcPr>
            <w:tcW w:w="4390" w:type="dxa"/>
          </w:tcPr>
          <w:p w:rsidR="008C48F8" w:rsidRPr="008C48F8" w:rsidRDefault="008C48F8" w:rsidP="008C48F8">
            <w:pPr>
              <w:rPr>
                <w:rFonts w:ascii="Times New Roman" w:hAnsi="Times New Roman" w:cs="Times New Roman"/>
                <w:b/>
                <w:bCs/>
              </w:rPr>
            </w:pPr>
            <w:r w:rsidRPr="008C48F8">
              <w:rPr>
                <w:rFonts w:ascii="Times New Roman" w:hAnsi="Times New Roman" w:cs="Times New Roman"/>
                <w:b/>
                <w:bCs/>
              </w:rPr>
              <w:t>D.M. 26-9-2016</w:t>
            </w:r>
            <w:r>
              <w:rPr>
                <w:rFonts w:ascii="Times New Roman" w:hAnsi="Times New Roman" w:cs="Times New Roman"/>
                <w:b/>
                <w:bCs/>
              </w:rPr>
              <w:t xml:space="preserve"> Min. Lavoro</w:t>
            </w:r>
          </w:p>
          <w:p w:rsidR="00AC47E8" w:rsidRPr="008C48F8" w:rsidRDefault="008C48F8" w:rsidP="008C48F8">
            <w:pPr>
              <w:jc w:val="both"/>
              <w:rPr>
                <w:rFonts w:ascii="Times New Roman" w:hAnsi="Times New Roman" w:cs="Times New Roman"/>
              </w:rPr>
            </w:pPr>
            <w:r w:rsidRPr="008C48F8">
              <w:rPr>
                <w:rFonts w:ascii="Times New Roman" w:hAnsi="Times New Roman" w:cs="Times New Roman"/>
              </w:rPr>
              <w:t>Riparto delle risorse finanziarie del Fondo nazionale per le non autosufficienze, per l'anno 2016.</w:t>
            </w:r>
          </w:p>
        </w:tc>
        <w:tc>
          <w:tcPr>
            <w:tcW w:w="3260" w:type="dxa"/>
          </w:tcPr>
          <w:p w:rsidR="00AC47E8" w:rsidRDefault="008C48F8" w:rsidP="00AC47E8">
            <w:pPr>
              <w:rPr>
                <w:rFonts w:ascii="Times New Roman" w:hAnsi="Times New Roman" w:cs="Times New Roman"/>
                <w:b/>
                <w:bCs/>
              </w:rPr>
            </w:pPr>
            <w:r>
              <w:rPr>
                <w:rFonts w:ascii="Times New Roman" w:hAnsi="Times New Roman" w:cs="Times New Roman"/>
                <w:b/>
                <w:bCs/>
              </w:rPr>
              <w:t>Premessa</w:t>
            </w:r>
          </w:p>
        </w:tc>
        <w:tc>
          <w:tcPr>
            <w:tcW w:w="6662" w:type="dxa"/>
          </w:tcPr>
          <w:p w:rsidR="00AC47E8" w:rsidRDefault="008C48F8" w:rsidP="00AC47E8">
            <w:pPr>
              <w:jc w:val="both"/>
              <w:rPr>
                <w:rFonts w:ascii="Times New Roman" w:hAnsi="Times New Roman" w:cs="Times New Roman"/>
                <w:i/>
                <w:iCs/>
              </w:rPr>
            </w:pPr>
            <w:r>
              <w:rPr>
                <w:rFonts w:ascii="Times New Roman" w:hAnsi="Times New Roman" w:cs="Times New Roman"/>
                <w:i/>
                <w:iCs/>
              </w:rPr>
              <w:t>“</w:t>
            </w:r>
            <w:r w:rsidRPr="008C48F8">
              <w:rPr>
                <w:rFonts w:ascii="Times New Roman" w:hAnsi="Times New Roman" w:cs="Times New Roman"/>
                <w:i/>
                <w:iCs/>
              </w:rPr>
              <w:t xml:space="preserve">Visto il parere favorevole espresso ai sensi dell'art. 5, comma 2, del decreto interministeriale 6 luglio 2010, n. 167, sul richiamato Programma d'azione biennale, da parte della Conferenza unificata in data 24 luglio 2013 e, in particolare, la raccomandazione ivi contenuta formulata dalla Conferenza delle regioni e delle province autonome </w:t>
            </w:r>
            <w:r w:rsidRPr="008C48F8">
              <w:rPr>
                <w:rFonts w:ascii="Times New Roman" w:hAnsi="Times New Roman" w:cs="Times New Roman"/>
                <w:i/>
                <w:iCs/>
              </w:rPr>
              <w:lastRenderedPageBreak/>
              <w:t>(13/069/CU11/C8) riportante la richiesta di incrementare il finanziamento per le sperimentazioni regionali per le politiche, servizi e modelli organizzativi per la vita indipendente;</w:t>
            </w:r>
            <w:r>
              <w:rPr>
                <w:rFonts w:ascii="Times New Roman" w:hAnsi="Times New Roman" w:cs="Times New Roman"/>
                <w:i/>
                <w:iCs/>
              </w:rPr>
              <w:t>”</w:t>
            </w:r>
          </w:p>
        </w:tc>
      </w:tr>
      <w:tr w:rsidR="00AC47E8" w:rsidTr="00EC6D8A">
        <w:tc>
          <w:tcPr>
            <w:tcW w:w="4390" w:type="dxa"/>
          </w:tcPr>
          <w:p w:rsidR="008C48F8" w:rsidRPr="008C48F8" w:rsidRDefault="008C48F8" w:rsidP="008C48F8">
            <w:pPr>
              <w:rPr>
                <w:rFonts w:ascii="Times New Roman" w:hAnsi="Times New Roman" w:cs="Times New Roman"/>
                <w:b/>
                <w:bCs/>
              </w:rPr>
            </w:pPr>
            <w:r w:rsidRPr="008C48F8">
              <w:rPr>
                <w:rFonts w:ascii="Times New Roman" w:hAnsi="Times New Roman" w:cs="Times New Roman"/>
                <w:b/>
                <w:bCs/>
              </w:rPr>
              <w:lastRenderedPageBreak/>
              <w:t>D.P.C.M. 23-9-2016</w:t>
            </w:r>
          </w:p>
          <w:p w:rsidR="00AC47E8" w:rsidRPr="008C48F8" w:rsidRDefault="008C48F8" w:rsidP="008C48F8">
            <w:pPr>
              <w:jc w:val="both"/>
              <w:rPr>
                <w:rFonts w:ascii="Times New Roman" w:hAnsi="Times New Roman" w:cs="Times New Roman"/>
              </w:rPr>
            </w:pPr>
            <w:r w:rsidRPr="008C48F8">
              <w:rPr>
                <w:rFonts w:ascii="Times New Roman" w:hAnsi="Times New Roman" w:cs="Times New Roman"/>
              </w:rPr>
              <w:t>Determinazione delle quote previste dall'articolo 2, comma 4, del decreto legislativo 18 febbraio 2000, n. 56 - Anno 2014.</w:t>
            </w:r>
          </w:p>
        </w:tc>
        <w:tc>
          <w:tcPr>
            <w:tcW w:w="3260" w:type="dxa"/>
          </w:tcPr>
          <w:p w:rsidR="00AC47E8" w:rsidRDefault="008C48F8" w:rsidP="00AC47E8">
            <w:pPr>
              <w:rPr>
                <w:rFonts w:ascii="Times New Roman" w:hAnsi="Times New Roman" w:cs="Times New Roman"/>
                <w:b/>
                <w:bCs/>
              </w:rPr>
            </w:pPr>
            <w:r>
              <w:rPr>
                <w:rFonts w:ascii="Times New Roman" w:hAnsi="Times New Roman" w:cs="Times New Roman"/>
                <w:b/>
                <w:bCs/>
              </w:rPr>
              <w:t>Premessa</w:t>
            </w:r>
          </w:p>
        </w:tc>
        <w:tc>
          <w:tcPr>
            <w:tcW w:w="6662" w:type="dxa"/>
          </w:tcPr>
          <w:p w:rsidR="00AC47E8" w:rsidRDefault="008C48F8" w:rsidP="00AC47E8">
            <w:pPr>
              <w:jc w:val="both"/>
              <w:rPr>
                <w:rFonts w:ascii="Times New Roman" w:hAnsi="Times New Roman" w:cs="Times New Roman"/>
                <w:i/>
                <w:iCs/>
              </w:rPr>
            </w:pPr>
            <w:r>
              <w:rPr>
                <w:rFonts w:ascii="Times New Roman" w:hAnsi="Times New Roman" w:cs="Times New Roman"/>
                <w:i/>
                <w:iCs/>
              </w:rPr>
              <w:t>“</w:t>
            </w:r>
            <w:r w:rsidRPr="008C48F8">
              <w:rPr>
                <w:rFonts w:ascii="Times New Roman" w:hAnsi="Times New Roman" w:cs="Times New Roman"/>
                <w:i/>
                <w:iCs/>
              </w:rPr>
              <w:t>Visti i correttivi approvati all'unanimità dai presidenti delle regioni nella seduta della Conferenza delle regioni e delle province autonome del 26 maggio 2016;</w:t>
            </w:r>
            <w:r>
              <w:rPr>
                <w:rFonts w:ascii="Times New Roman" w:hAnsi="Times New Roman" w:cs="Times New Roman"/>
                <w:i/>
                <w:iCs/>
              </w:rPr>
              <w:t>”</w:t>
            </w:r>
          </w:p>
        </w:tc>
      </w:tr>
      <w:tr w:rsidR="00AC47E8" w:rsidTr="00EC6D8A">
        <w:tc>
          <w:tcPr>
            <w:tcW w:w="4390" w:type="dxa"/>
          </w:tcPr>
          <w:p w:rsidR="008C48F8" w:rsidRPr="008C48F8" w:rsidRDefault="008C48F8" w:rsidP="008C48F8">
            <w:pPr>
              <w:rPr>
                <w:rFonts w:ascii="Times New Roman" w:hAnsi="Times New Roman" w:cs="Times New Roman"/>
                <w:b/>
                <w:bCs/>
              </w:rPr>
            </w:pPr>
            <w:r w:rsidRPr="008C48F8">
              <w:rPr>
                <w:rFonts w:ascii="Times New Roman" w:hAnsi="Times New Roman" w:cs="Times New Roman"/>
                <w:b/>
                <w:bCs/>
              </w:rPr>
              <w:t>Del. 31-8-2016 n. 912</w:t>
            </w:r>
            <w:r>
              <w:rPr>
                <w:rFonts w:ascii="Times New Roman" w:hAnsi="Times New Roman" w:cs="Times New Roman"/>
                <w:b/>
                <w:bCs/>
              </w:rPr>
              <w:t xml:space="preserve"> ANAC</w:t>
            </w:r>
          </w:p>
          <w:p w:rsidR="00AC47E8" w:rsidRPr="008C48F8" w:rsidRDefault="008C48F8" w:rsidP="008C48F8">
            <w:pPr>
              <w:jc w:val="both"/>
              <w:rPr>
                <w:rFonts w:ascii="Times New Roman" w:hAnsi="Times New Roman" w:cs="Times New Roman"/>
              </w:rPr>
            </w:pPr>
            <w:r w:rsidRPr="008C48F8">
              <w:rPr>
                <w:rFonts w:ascii="Times New Roman" w:hAnsi="Times New Roman" w:cs="Times New Roman"/>
              </w:rPr>
              <w:t>Fasc. 3558/2014. Affidamento a contraente generale della progettazione definitiva ed esecutiva e della realizzazione e direzione dei lavori di esecuzione della nuova linea C della metropolitana di Roma. Metodologie di valutazione degli oneri di sicurezza. Stazione Appaltante: Roma Metropolitane s.r.l.</w:t>
            </w:r>
          </w:p>
        </w:tc>
        <w:tc>
          <w:tcPr>
            <w:tcW w:w="3260" w:type="dxa"/>
          </w:tcPr>
          <w:p w:rsidR="00AC47E8" w:rsidRDefault="008C48F8" w:rsidP="00AC47E8">
            <w:pPr>
              <w:rPr>
                <w:rFonts w:ascii="Times New Roman" w:hAnsi="Times New Roman" w:cs="Times New Roman"/>
                <w:b/>
                <w:bCs/>
              </w:rPr>
            </w:pPr>
            <w:r>
              <w:rPr>
                <w:rFonts w:ascii="Times New Roman" w:hAnsi="Times New Roman" w:cs="Times New Roman"/>
                <w:b/>
                <w:bCs/>
              </w:rPr>
              <w:t>Premessa</w:t>
            </w:r>
          </w:p>
        </w:tc>
        <w:tc>
          <w:tcPr>
            <w:tcW w:w="6662" w:type="dxa"/>
          </w:tcPr>
          <w:p w:rsidR="00AC47E8" w:rsidRDefault="008C48F8" w:rsidP="00AC47E8">
            <w:pPr>
              <w:jc w:val="both"/>
              <w:rPr>
                <w:rFonts w:ascii="Times New Roman" w:hAnsi="Times New Roman" w:cs="Times New Roman"/>
                <w:i/>
                <w:iCs/>
              </w:rPr>
            </w:pPr>
            <w:r>
              <w:rPr>
                <w:rFonts w:ascii="Times New Roman" w:hAnsi="Times New Roman" w:cs="Times New Roman"/>
                <w:i/>
                <w:iCs/>
              </w:rPr>
              <w:t>“</w:t>
            </w:r>
            <w:r w:rsidRPr="008C48F8">
              <w:rPr>
                <w:rFonts w:ascii="Times New Roman" w:hAnsi="Times New Roman" w:cs="Times New Roman"/>
                <w:i/>
                <w:iCs/>
              </w:rPr>
              <w:t>A seguito dell’affidamento, il Contraente generale, nel predisporre i progetti definitivi delle tratte poste in gara con il progetto preliminare (T2, T3, T6A, T7 e Deposito Graniti) e i progetti esecutivi delle perizie di variante, ha tenuto conto, sulla base delle valutazioni dei Coordinatori per la sicurezza in fase di progettazione, dei chiarimenti forniti a interpretazione della normativa vigente, in particolare dal d.p.r. 222/2003 e dall’AVCP con la Determinazione di n. 4/2006 del 26.7.2006. Tale determinazione ha condiviso le interpretazioni che erano state date dalla Conferenza delle Regioni e delle Province Autonome e dall’Istituto per l’Innovazione e la Trasparenza degli Appalti e la Compatibilità Ambientale (ITACA), all’interno di apposite Linee Guida definite in data 1.3.2006, in coerenza con il parere dell’Unità Operativa di Coordinamento del Ministero delle Infrastrutture e dei Trasporti.</w:t>
            </w:r>
            <w:r>
              <w:rPr>
                <w:rFonts w:ascii="Times New Roman" w:hAnsi="Times New Roman" w:cs="Times New Roman"/>
                <w:i/>
                <w:iCs/>
              </w:rPr>
              <w:t>”</w:t>
            </w:r>
          </w:p>
        </w:tc>
      </w:tr>
      <w:tr w:rsidR="00AC47E8" w:rsidTr="00EC6D8A">
        <w:tc>
          <w:tcPr>
            <w:tcW w:w="4390" w:type="dxa"/>
          </w:tcPr>
          <w:p w:rsidR="008C48F8" w:rsidRPr="008C48F8" w:rsidRDefault="008C48F8" w:rsidP="008C48F8">
            <w:pPr>
              <w:rPr>
                <w:rFonts w:ascii="Times New Roman" w:hAnsi="Times New Roman" w:cs="Times New Roman"/>
                <w:b/>
                <w:bCs/>
              </w:rPr>
            </w:pPr>
            <w:r w:rsidRPr="008C48F8">
              <w:rPr>
                <w:rFonts w:ascii="Times New Roman" w:hAnsi="Times New Roman" w:cs="Times New Roman"/>
                <w:b/>
                <w:bCs/>
              </w:rPr>
              <w:t>D.P.C.M. 10-8-2016</w:t>
            </w:r>
          </w:p>
          <w:p w:rsidR="00AC47E8" w:rsidRPr="008C48F8" w:rsidRDefault="008C48F8" w:rsidP="008C48F8">
            <w:pPr>
              <w:jc w:val="both"/>
              <w:rPr>
                <w:rFonts w:ascii="Times New Roman" w:hAnsi="Times New Roman" w:cs="Times New Roman"/>
              </w:rPr>
            </w:pPr>
            <w:r w:rsidRPr="008C48F8">
              <w:rPr>
                <w:rFonts w:ascii="Times New Roman" w:hAnsi="Times New Roman" w:cs="Times New Roman"/>
              </w:rPr>
              <w:t>Individuazione della capacità complessiva di trattamento degli impianti di incenerimento di rifiuti urbani e assimilabili in esercizio o autorizzati a livello nazionale, nonché individuazione del fabbisogno residuo da coprire mediante la realizzazione di impianti di incenerimento con recupero di rifiuti urbani e assimilati.</w:t>
            </w:r>
          </w:p>
        </w:tc>
        <w:tc>
          <w:tcPr>
            <w:tcW w:w="3260" w:type="dxa"/>
          </w:tcPr>
          <w:p w:rsidR="00AC47E8" w:rsidRDefault="008C48F8" w:rsidP="00AC47E8">
            <w:pPr>
              <w:rPr>
                <w:rFonts w:ascii="Times New Roman" w:hAnsi="Times New Roman" w:cs="Times New Roman"/>
                <w:b/>
                <w:bCs/>
              </w:rPr>
            </w:pPr>
            <w:r>
              <w:rPr>
                <w:rFonts w:ascii="Times New Roman" w:hAnsi="Times New Roman" w:cs="Times New Roman"/>
                <w:b/>
                <w:bCs/>
              </w:rPr>
              <w:t>Allegato</w:t>
            </w:r>
          </w:p>
        </w:tc>
        <w:tc>
          <w:tcPr>
            <w:tcW w:w="6662" w:type="dxa"/>
          </w:tcPr>
          <w:p w:rsidR="008C48F8" w:rsidRPr="008C48F8" w:rsidRDefault="008C48F8" w:rsidP="008C48F8">
            <w:pPr>
              <w:jc w:val="both"/>
              <w:rPr>
                <w:rFonts w:ascii="Times New Roman" w:hAnsi="Times New Roman" w:cs="Times New Roman"/>
                <w:i/>
                <w:iCs/>
              </w:rPr>
            </w:pPr>
            <w:r>
              <w:rPr>
                <w:rFonts w:ascii="Times New Roman" w:hAnsi="Times New Roman" w:cs="Times New Roman"/>
                <w:i/>
                <w:iCs/>
              </w:rPr>
              <w:t>“</w:t>
            </w:r>
            <w:r w:rsidRPr="008C48F8">
              <w:rPr>
                <w:rFonts w:ascii="Times New Roman" w:hAnsi="Times New Roman" w:cs="Times New Roman"/>
                <w:i/>
                <w:iCs/>
              </w:rPr>
              <w:t xml:space="preserve">All'esito della seduta tecnica del 20 marzo 2015, la Conferenza delle Regioni e delle Province autonome ha rappresentato la necessità di un aggiornamento dei dati tecnici relativi alle capacità di trattamento autorizzate per ogni singolo impianto rispetto al quadro ricognitivo riportato nella prima versione dello schema di D.P.C.M. ai sensi dell'articolo 35, comma 1 del </w:t>
            </w:r>
            <w:proofErr w:type="spellStart"/>
            <w:r w:rsidRPr="008C48F8">
              <w:rPr>
                <w:rFonts w:ascii="Times New Roman" w:hAnsi="Times New Roman" w:cs="Times New Roman"/>
                <w:i/>
                <w:iCs/>
              </w:rPr>
              <w:t>d.l.</w:t>
            </w:r>
            <w:proofErr w:type="spellEnd"/>
            <w:r w:rsidRPr="008C48F8">
              <w:rPr>
                <w:rFonts w:ascii="Times New Roman" w:hAnsi="Times New Roman" w:cs="Times New Roman"/>
                <w:i/>
                <w:iCs/>
              </w:rPr>
              <w:t xml:space="preserve"> 133/2014. Pertanto la competente Direzione Generale del MATTM ha richiesto con nota - prot. n. 4827/RIN del 5 maggio 2015 - la trasmissione da parte delle Regioni dei dati tecnici necessari ad aggiornare lo schema di decreto. Ha altresì richiesto con nota - prot. n. 6168/RIN del 28 maggio 2015 -ai gestori degli impianti di incenerimento di fornire tutte le informazioni necessarie all'aggiornamento dello schema di decreto convocando altresì i gestori stessi per l'assunzione diretta dei dati occorrenti.</w:t>
            </w:r>
          </w:p>
          <w:p w:rsidR="00AC47E8" w:rsidRDefault="008C48F8" w:rsidP="008C48F8">
            <w:pPr>
              <w:jc w:val="both"/>
              <w:rPr>
                <w:rFonts w:ascii="Times New Roman" w:hAnsi="Times New Roman" w:cs="Times New Roman"/>
                <w:i/>
                <w:iCs/>
              </w:rPr>
            </w:pPr>
            <w:r w:rsidRPr="008C48F8">
              <w:rPr>
                <w:rFonts w:ascii="Times New Roman" w:hAnsi="Times New Roman" w:cs="Times New Roman"/>
                <w:i/>
                <w:iCs/>
              </w:rPr>
              <w:t xml:space="preserve">All'esito della seduta tecnica del 9 settembre 2015, la Conferenza delle Regioni e delle Province autonome ha rappresentato la necessità di un ulteriore rettifica di alcuni dati riportati (o presi a base dello) schema di D.P.C.M. ai se </w:t>
            </w:r>
            <w:proofErr w:type="spellStart"/>
            <w:r w:rsidRPr="008C48F8">
              <w:rPr>
                <w:rFonts w:ascii="Times New Roman" w:hAnsi="Times New Roman" w:cs="Times New Roman"/>
                <w:i/>
                <w:iCs/>
              </w:rPr>
              <w:t>nsi</w:t>
            </w:r>
            <w:proofErr w:type="spellEnd"/>
            <w:r w:rsidRPr="008C48F8">
              <w:rPr>
                <w:rFonts w:ascii="Times New Roman" w:hAnsi="Times New Roman" w:cs="Times New Roman"/>
                <w:i/>
                <w:iCs/>
              </w:rPr>
              <w:t xml:space="preserve"> dell'articolo 35, comma 1 del </w:t>
            </w:r>
            <w:proofErr w:type="spellStart"/>
            <w:r w:rsidRPr="008C48F8">
              <w:rPr>
                <w:rFonts w:ascii="Times New Roman" w:hAnsi="Times New Roman" w:cs="Times New Roman"/>
                <w:i/>
                <w:iCs/>
              </w:rPr>
              <w:t>d.l.</w:t>
            </w:r>
            <w:proofErr w:type="spellEnd"/>
            <w:r w:rsidRPr="008C48F8">
              <w:rPr>
                <w:rFonts w:ascii="Times New Roman" w:hAnsi="Times New Roman" w:cs="Times New Roman"/>
                <w:i/>
                <w:iCs/>
              </w:rPr>
              <w:t xml:space="preserve"> 133/2014. Pertanto </w:t>
            </w:r>
            <w:r w:rsidRPr="008C48F8">
              <w:rPr>
                <w:rFonts w:ascii="Times New Roman" w:hAnsi="Times New Roman" w:cs="Times New Roman"/>
                <w:i/>
                <w:iCs/>
              </w:rPr>
              <w:lastRenderedPageBreak/>
              <w:t>la competente Direzione Generale del MATTM ha richiesto con nota - prot. n. 11145/RIN del 15 settembre 2015 - la trasmissione da parte delle Regioni dei dati tecnici necessari al fine di rettificare i dati per il successivo aggiornamento dello schema.</w:t>
            </w:r>
            <w:r>
              <w:rPr>
                <w:rFonts w:ascii="Times New Roman" w:hAnsi="Times New Roman" w:cs="Times New Roman"/>
                <w:i/>
                <w:iCs/>
              </w:rPr>
              <w:t>”</w:t>
            </w:r>
          </w:p>
        </w:tc>
      </w:tr>
      <w:tr w:rsidR="00AC47E8" w:rsidTr="00EC6D8A">
        <w:tc>
          <w:tcPr>
            <w:tcW w:w="4390" w:type="dxa"/>
          </w:tcPr>
          <w:p w:rsidR="00945AB8" w:rsidRPr="00945AB8" w:rsidRDefault="00945AB8" w:rsidP="00945AB8">
            <w:pPr>
              <w:rPr>
                <w:rFonts w:ascii="Times New Roman" w:hAnsi="Times New Roman" w:cs="Times New Roman"/>
                <w:b/>
                <w:bCs/>
              </w:rPr>
            </w:pPr>
            <w:r w:rsidRPr="00945AB8">
              <w:rPr>
                <w:rFonts w:ascii="Times New Roman" w:hAnsi="Times New Roman" w:cs="Times New Roman"/>
                <w:b/>
                <w:bCs/>
              </w:rPr>
              <w:lastRenderedPageBreak/>
              <w:t>Del. 10-8-2016 n. 25/2016</w:t>
            </w:r>
          </w:p>
          <w:p w:rsidR="00AC47E8" w:rsidRPr="00945AB8" w:rsidRDefault="00945AB8" w:rsidP="00945AB8">
            <w:pPr>
              <w:jc w:val="both"/>
              <w:rPr>
                <w:rFonts w:ascii="Times New Roman" w:hAnsi="Times New Roman" w:cs="Times New Roman"/>
              </w:rPr>
            </w:pPr>
            <w:r w:rsidRPr="00945AB8">
              <w:rPr>
                <w:rFonts w:ascii="Times New Roman" w:hAnsi="Times New Roman" w:cs="Times New Roman"/>
              </w:rPr>
              <w:t>Fondo sviluppo e coesione 2014-2020 - aree tematiche nazionali e obiettivi strategici - ripartizione ai sensi dell'articolo 1, comma 703, lettere b) e c) della legge n. 190/2014.</w:t>
            </w:r>
          </w:p>
        </w:tc>
        <w:tc>
          <w:tcPr>
            <w:tcW w:w="3260" w:type="dxa"/>
          </w:tcPr>
          <w:p w:rsidR="00AC47E8" w:rsidRDefault="00945AB8" w:rsidP="00AC47E8">
            <w:pPr>
              <w:rPr>
                <w:rFonts w:ascii="Times New Roman" w:hAnsi="Times New Roman" w:cs="Times New Roman"/>
                <w:b/>
                <w:bCs/>
              </w:rPr>
            </w:pPr>
            <w:r>
              <w:rPr>
                <w:rFonts w:ascii="Times New Roman" w:hAnsi="Times New Roman" w:cs="Times New Roman"/>
                <w:b/>
                <w:bCs/>
              </w:rPr>
              <w:t>Premessa</w:t>
            </w:r>
          </w:p>
        </w:tc>
        <w:tc>
          <w:tcPr>
            <w:tcW w:w="6662" w:type="dxa"/>
          </w:tcPr>
          <w:p w:rsidR="00AC47E8" w:rsidRDefault="00945AB8" w:rsidP="00AC47E8">
            <w:pPr>
              <w:jc w:val="both"/>
              <w:rPr>
                <w:rFonts w:ascii="Times New Roman" w:hAnsi="Times New Roman" w:cs="Times New Roman"/>
                <w:i/>
                <w:iCs/>
              </w:rPr>
            </w:pPr>
            <w:r>
              <w:rPr>
                <w:rFonts w:ascii="Times New Roman" w:hAnsi="Times New Roman" w:cs="Times New Roman"/>
                <w:i/>
                <w:iCs/>
              </w:rPr>
              <w:t>“</w:t>
            </w:r>
            <w:r w:rsidRPr="00945AB8">
              <w:rPr>
                <w:rFonts w:ascii="Times New Roman" w:hAnsi="Times New Roman" w:cs="Times New Roman"/>
                <w:i/>
                <w:iCs/>
              </w:rPr>
              <w:t>Tenuto conto che la Cabina di regia è stata istituita con decreto del Presidente del Consiglio dei ministri del 25 febbraio 2016 e risulta composta, oltre che dall'Autorità politica per la coesione che la presiede, dal Sottosegretario di Stato alla Presidenza del Consiglio dei ministri con funzioni di Segretario del CIPE, dal Ministro per gli affari regionali e le autonomie, dal Ministro delegato per l'attuazione del programma di Governo, dal Ministro delle infrastrutture e dei trasporti, da un Presidente di città metropolitana designato dall'ANCI, da tre Presidenti di Regione designati dalla Conferenza delle regioni e delle province autonome (incluso il Presidente della stessa Conferenza), di cui due rappresentanti delle regioni «meno sviluppate e in transizione» e un rappresentante delle regioni «più sviluppate»;</w:t>
            </w:r>
            <w:r>
              <w:rPr>
                <w:rFonts w:ascii="Times New Roman" w:hAnsi="Times New Roman" w:cs="Times New Roman"/>
                <w:i/>
                <w:iCs/>
              </w:rPr>
              <w:t>”</w:t>
            </w:r>
          </w:p>
        </w:tc>
      </w:tr>
      <w:tr w:rsidR="00AC47E8" w:rsidTr="00EC6D8A">
        <w:tc>
          <w:tcPr>
            <w:tcW w:w="4390" w:type="dxa"/>
          </w:tcPr>
          <w:p w:rsidR="00945AB8" w:rsidRPr="00945AB8" w:rsidRDefault="00945AB8" w:rsidP="00945AB8">
            <w:pPr>
              <w:rPr>
                <w:rFonts w:ascii="Times New Roman" w:hAnsi="Times New Roman" w:cs="Times New Roman"/>
                <w:b/>
                <w:bCs/>
              </w:rPr>
            </w:pPr>
            <w:r w:rsidRPr="00945AB8">
              <w:rPr>
                <w:rFonts w:ascii="Times New Roman" w:hAnsi="Times New Roman" w:cs="Times New Roman"/>
                <w:b/>
                <w:bCs/>
              </w:rPr>
              <w:t>L. 7-8-2016 n. 160</w:t>
            </w:r>
          </w:p>
          <w:p w:rsidR="00AC47E8" w:rsidRPr="00945AB8" w:rsidRDefault="00945AB8" w:rsidP="00945AB8">
            <w:pPr>
              <w:jc w:val="both"/>
              <w:rPr>
                <w:rFonts w:ascii="Times New Roman" w:hAnsi="Times New Roman" w:cs="Times New Roman"/>
              </w:rPr>
            </w:pPr>
            <w:r w:rsidRPr="00945AB8">
              <w:rPr>
                <w:rFonts w:ascii="Times New Roman" w:hAnsi="Times New Roman" w:cs="Times New Roman"/>
              </w:rPr>
              <w:t>Conversione in legge, con modificazioni, del decreto-legge 24 giugno 2016, n. 113, recante misure finanziarie urgenti per gli enti territoriali e il territorio</w:t>
            </w:r>
            <w:r>
              <w:rPr>
                <w:rFonts w:ascii="Times New Roman" w:hAnsi="Times New Roman" w:cs="Times New Roman"/>
              </w:rPr>
              <w:t>.</w:t>
            </w:r>
          </w:p>
        </w:tc>
        <w:tc>
          <w:tcPr>
            <w:tcW w:w="3260" w:type="dxa"/>
          </w:tcPr>
          <w:p w:rsidR="00AC47E8" w:rsidRDefault="00945AB8" w:rsidP="00AC47E8">
            <w:pPr>
              <w:rPr>
                <w:rFonts w:ascii="Times New Roman" w:hAnsi="Times New Roman" w:cs="Times New Roman"/>
                <w:b/>
                <w:bCs/>
              </w:rPr>
            </w:pPr>
            <w:r>
              <w:rPr>
                <w:rFonts w:ascii="Times New Roman" w:hAnsi="Times New Roman" w:cs="Times New Roman"/>
                <w:b/>
                <w:bCs/>
              </w:rPr>
              <w:t>Allegato</w:t>
            </w:r>
          </w:p>
        </w:tc>
        <w:tc>
          <w:tcPr>
            <w:tcW w:w="6662" w:type="dxa"/>
          </w:tcPr>
          <w:p w:rsidR="00945AB8" w:rsidRPr="00945AB8" w:rsidRDefault="00945AB8" w:rsidP="00945AB8">
            <w:pPr>
              <w:jc w:val="both"/>
              <w:rPr>
                <w:rFonts w:ascii="Times New Roman" w:hAnsi="Times New Roman" w:cs="Times New Roman"/>
                <w:i/>
                <w:iCs/>
              </w:rPr>
            </w:pPr>
            <w:r>
              <w:rPr>
                <w:rFonts w:ascii="Times New Roman" w:hAnsi="Times New Roman" w:cs="Times New Roman"/>
                <w:i/>
                <w:iCs/>
              </w:rPr>
              <w:t>“</w:t>
            </w:r>
            <w:r w:rsidRPr="00945AB8">
              <w:rPr>
                <w:rFonts w:ascii="Times New Roman" w:hAnsi="Times New Roman" w:cs="Times New Roman"/>
                <w:i/>
                <w:iCs/>
              </w:rPr>
              <w:t>Dopo l'articolo 10 è inserito il seguente:</w:t>
            </w:r>
          </w:p>
          <w:p w:rsidR="00AC47E8" w:rsidRDefault="00945AB8" w:rsidP="00945AB8">
            <w:pPr>
              <w:jc w:val="both"/>
              <w:rPr>
                <w:rFonts w:ascii="Times New Roman" w:hAnsi="Times New Roman" w:cs="Times New Roman"/>
                <w:i/>
                <w:iCs/>
              </w:rPr>
            </w:pPr>
            <w:r w:rsidRPr="00945AB8">
              <w:rPr>
                <w:rFonts w:ascii="Times New Roman" w:hAnsi="Times New Roman" w:cs="Times New Roman"/>
                <w:i/>
                <w:iCs/>
              </w:rPr>
              <w:t>«Art. 10-bis (Modifica all'articolo 7 della legge 5 giugno 2003, n. 131, in materia di pareri della Corte dei conti alle regioni e agli enti locali). - 1. All'articolo 7, comma 8, della legge 5 giugno 2003, n. 131, è aggiunto, in fine, il seguente periodo: “Richieste di parere nella medesima materia possono essere rivolte direttamente alla Sezione delle autonomie della Corte dei conti: per le Regioni, dalla Conferenza delle Regioni e delle Province autonome e dalla Conferenza dei Presidenti delle Assemblee legislative delle Regioni e delle Province autonome; per i Comuni, le Province e le Città metropolitane, dalle rispettive componenti rappresentative nell'ambito della Conferenza unificata”».</w:t>
            </w:r>
            <w:r>
              <w:rPr>
                <w:rFonts w:ascii="Times New Roman" w:hAnsi="Times New Roman" w:cs="Times New Roman"/>
                <w:i/>
                <w:iCs/>
              </w:rPr>
              <w:t>”</w:t>
            </w:r>
          </w:p>
        </w:tc>
      </w:tr>
      <w:tr w:rsidR="00AC47E8" w:rsidTr="00EC6D8A">
        <w:tc>
          <w:tcPr>
            <w:tcW w:w="4390" w:type="dxa"/>
          </w:tcPr>
          <w:p w:rsidR="00945AB8" w:rsidRPr="00945AB8" w:rsidRDefault="00945AB8" w:rsidP="00945AB8">
            <w:pPr>
              <w:rPr>
                <w:rFonts w:ascii="Times New Roman" w:hAnsi="Times New Roman" w:cs="Times New Roman"/>
                <w:b/>
                <w:bCs/>
              </w:rPr>
            </w:pPr>
            <w:r w:rsidRPr="00945AB8">
              <w:rPr>
                <w:rFonts w:ascii="Times New Roman" w:hAnsi="Times New Roman" w:cs="Times New Roman"/>
                <w:b/>
                <w:bCs/>
              </w:rPr>
              <w:t>Del. 3-8-2016 n. 831</w:t>
            </w:r>
          </w:p>
          <w:p w:rsidR="00AC47E8" w:rsidRPr="00945AB8" w:rsidRDefault="00945AB8" w:rsidP="00945AB8">
            <w:pPr>
              <w:jc w:val="both"/>
              <w:rPr>
                <w:rFonts w:ascii="Times New Roman" w:hAnsi="Times New Roman" w:cs="Times New Roman"/>
              </w:rPr>
            </w:pPr>
            <w:r w:rsidRPr="00945AB8">
              <w:rPr>
                <w:rFonts w:ascii="Times New Roman" w:hAnsi="Times New Roman" w:cs="Times New Roman"/>
              </w:rPr>
              <w:t>Determinazione di approvazione definitiva del Piano Nazionale Anticorruzione 2016.</w:t>
            </w:r>
          </w:p>
        </w:tc>
        <w:tc>
          <w:tcPr>
            <w:tcW w:w="3260" w:type="dxa"/>
          </w:tcPr>
          <w:p w:rsidR="00AC47E8" w:rsidRDefault="00945AB8" w:rsidP="00AC47E8">
            <w:pPr>
              <w:rPr>
                <w:rFonts w:ascii="Times New Roman" w:hAnsi="Times New Roman" w:cs="Times New Roman"/>
                <w:b/>
                <w:bCs/>
              </w:rPr>
            </w:pPr>
            <w:r>
              <w:rPr>
                <w:rFonts w:ascii="Times New Roman" w:hAnsi="Times New Roman" w:cs="Times New Roman"/>
                <w:b/>
                <w:bCs/>
              </w:rPr>
              <w:t>Allegato</w:t>
            </w:r>
          </w:p>
        </w:tc>
        <w:tc>
          <w:tcPr>
            <w:tcW w:w="6662" w:type="dxa"/>
          </w:tcPr>
          <w:p w:rsidR="00AC47E8" w:rsidRDefault="00945AB8" w:rsidP="00AC47E8">
            <w:pPr>
              <w:jc w:val="both"/>
              <w:rPr>
                <w:rFonts w:ascii="Times New Roman" w:hAnsi="Times New Roman" w:cs="Times New Roman"/>
                <w:i/>
                <w:iCs/>
              </w:rPr>
            </w:pPr>
            <w:r>
              <w:rPr>
                <w:rFonts w:ascii="Times New Roman" w:hAnsi="Times New Roman" w:cs="Times New Roman"/>
                <w:i/>
                <w:iCs/>
              </w:rPr>
              <w:t>“</w:t>
            </w:r>
            <w:r w:rsidRPr="00945AB8">
              <w:rPr>
                <w:rFonts w:ascii="Times New Roman" w:hAnsi="Times New Roman" w:cs="Times New Roman"/>
                <w:i/>
                <w:iCs/>
              </w:rPr>
              <w:t>In particolare, gli approfondimenti sui piccoli comuni e le città metropolitane hanno formato oggetto di un tavolo di lavoro con ANCI, UPI, Conferenza delle Regioni e delle Province autonome, Conferenza dei Presidenti delle Assemblee legislative delle Regioni e delle Province autonome e Ministero dell'Interno.</w:t>
            </w:r>
            <w:r>
              <w:rPr>
                <w:rFonts w:ascii="Times New Roman" w:hAnsi="Times New Roman" w:cs="Times New Roman"/>
                <w:i/>
                <w:iCs/>
              </w:rPr>
              <w:t>”</w:t>
            </w:r>
          </w:p>
        </w:tc>
      </w:tr>
      <w:tr w:rsidR="00AC47E8" w:rsidTr="00EC6D8A">
        <w:tc>
          <w:tcPr>
            <w:tcW w:w="4390" w:type="dxa"/>
          </w:tcPr>
          <w:p w:rsidR="00945AB8" w:rsidRPr="00945AB8" w:rsidRDefault="00945AB8" w:rsidP="00945AB8">
            <w:pPr>
              <w:rPr>
                <w:rFonts w:ascii="Times New Roman" w:hAnsi="Times New Roman" w:cs="Times New Roman"/>
                <w:b/>
                <w:bCs/>
              </w:rPr>
            </w:pPr>
            <w:r w:rsidRPr="00945AB8">
              <w:rPr>
                <w:rFonts w:ascii="Times New Roman" w:hAnsi="Times New Roman" w:cs="Times New Roman"/>
                <w:b/>
                <w:bCs/>
              </w:rPr>
              <w:t>Dir. Stato 24-6-2016</w:t>
            </w:r>
            <w:r>
              <w:rPr>
                <w:rFonts w:ascii="Times New Roman" w:hAnsi="Times New Roman" w:cs="Times New Roman"/>
                <w:b/>
                <w:bCs/>
              </w:rPr>
              <w:t xml:space="preserve"> </w:t>
            </w:r>
            <w:proofErr w:type="spellStart"/>
            <w:r>
              <w:rPr>
                <w:rFonts w:ascii="Times New Roman" w:hAnsi="Times New Roman" w:cs="Times New Roman"/>
                <w:b/>
                <w:bCs/>
              </w:rPr>
              <w:t>PdCM</w:t>
            </w:r>
            <w:proofErr w:type="spellEnd"/>
          </w:p>
          <w:p w:rsidR="00AC47E8" w:rsidRPr="00945AB8" w:rsidRDefault="00945AB8" w:rsidP="00945AB8">
            <w:pPr>
              <w:jc w:val="both"/>
              <w:rPr>
                <w:rFonts w:ascii="Times New Roman" w:hAnsi="Times New Roman" w:cs="Times New Roman"/>
              </w:rPr>
            </w:pPr>
            <w:r w:rsidRPr="00945AB8">
              <w:rPr>
                <w:rFonts w:ascii="Times New Roman" w:hAnsi="Times New Roman" w:cs="Times New Roman"/>
              </w:rPr>
              <w:t xml:space="preserve">Individuazione della Centrale Remota Operazioni Soccorso Sanitario per il coordinamento dei soccorsi sanitari urgenti </w:t>
            </w:r>
            <w:r w:rsidRPr="00945AB8">
              <w:rPr>
                <w:rFonts w:ascii="Times New Roman" w:hAnsi="Times New Roman" w:cs="Times New Roman"/>
              </w:rPr>
              <w:lastRenderedPageBreak/>
              <w:t>nonché dei Referenti Sanitari Regionali in caso di emergenza nazionale.</w:t>
            </w:r>
          </w:p>
        </w:tc>
        <w:tc>
          <w:tcPr>
            <w:tcW w:w="3260" w:type="dxa"/>
          </w:tcPr>
          <w:p w:rsidR="00AC47E8" w:rsidRDefault="00AC47E8" w:rsidP="00AC47E8">
            <w:pPr>
              <w:rPr>
                <w:rFonts w:ascii="Times New Roman" w:hAnsi="Times New Roman" w:cs="Times New Roman"/>
                <w:b/>
                <w:bCs/>
              </w:rPr>
            </w:pPr>
          </w:p>
        </w:tc>
        <w:tc>
          <w:tcPr>
            <w:tcW w:w="6662" w:type="dxa"/>
          </w:tcPr>
          <w:p w:rsidR="00AC47E8" w:rsidRDefault="00945AB8" w:rsidP="00AC47E8">
            <w:pPr>
              <w:jc w:val="both"/>
              <w:rPr>
                <w:rFonts w:ascii="Times New Roman" w:hAnsi="Times New Roman" w:cs="Times New Roman"/>
                <w:i/>
                <w:iCs/>
              </w:rPr>
            </w:pPr>
            <w:r>
              <w:rPr>
                <w:rFonts w:ascii="Times New Roman" w:hAnsi="Times New Roman" w:cs="Times New Roman"/>
                <w:i/>
                <w:iCs/>
              </w:rPr>
              <w:t>“</w:t>
            </w:r>
            <w:r w:rsidRPr="00945AB8">
              <w:rPr>
                <w:rFonts w:ascii="Times New Roman" w:hAnsi="Times New Roman" w:cs="Times New Roman"/>
                <w:i/>
                <w:iCs/>
              </w:rPr>
              <w:t xml:space="preserve">La Commissione salute della Conferenza delle regioni e delle province autonome individua sul territorio nazionale due CROSS, scelte in regioni differenti e non contigue geograficamente, a garanzia che almeno una possa operare da una regione esente dalle implicazioni dell'evento, previo </w:t>
            </w:r>
            <w:r w:rsidRPr="00945AB8">
              <w:rPr>
                <w:rFonts w:ascii="Times New Roman" w:hAnsi="Times New Roman" w:cs="Times New Roman"/>
                <w:i/>
                <w:iCs/>
              </w:rPr>
              <w:lastRenderedPageBreak/>
              <w:t>parere positivo delle medesime regioni. Il DPC individuerà, sulla base di valutazioni sull'evento emergenziale, quale delle due attivare.</w:t>
            </w:r>
            <w:r>
              <w:rPr>
                <w:rFonts w:ascii="Times New Roman" w:hAnsi="Times New Roman" w:cs="Times New Roman"/>
                <w:i/>
                <w:iCs/>
              </w:rPr>
              <w:t>”</w:t>
            </w:r>
          </w:p>
        </w:tc>
      </w:tr>
      <w:tr w:rsidR="00AC47E8" w:rsidTr="00EC6D8A">
        <w:tc>
          <w:tcPr>
            <w:tcW w:w="4390" w:type="dxa"/>
          </w:tcPr>
          <w:p w:rsidR="00945AB8" w:rsidRPr="00945AB8" w:rsidRDefault="00945AB8" w:rsidP="00945AB8">
            <w:pPr>
              <w:rPr>
                <w:rFonts w:ascii="Times New Roman" w:hAnsi="Times New Roman" w:cs="Times New Roman"/>
                <w:b/>
                <w:bCs/>
              </w:rPr>
            </w:pPr>
            <w:r w:rsidRPr="00945AB8">
              <w:rPr>
                <w:rFonts w:ascii="Times New Roman" w:hAnsi="Times New Roman" w:cs="Times New Roman"/>
                <w:b/>
                <w:bCs/>
              </w:rPr>
              <w:lastRenderedPageBreak/>
              <w:t>D.L. 24-6-2016 n. 113</w:t>
            </w:r>
          </w:p>
          <w:p w:rsidR="00AC47E8" w:rsidRPr="00945AB8" w:rsidRDefault="00945AB8" w:rsidP="00945AB8">
            <w:pPr>
              <w:jc w:val="both"/>
              <w:rPr>
                <w:rFonts w:ascii="Times New Roman" w:hAnsi="Times New Roman" w:cs="Times New Roman"/>
              </w:rPr>
            </w:pPr>
            <w:r w:rsidRPr="00945AB8">
              <w:rPr>
                <w:rFonts w:ascii="Times New Roman" w:hAnsi="Times New Roman" w:cs="Times New Roman"/>
              </w:rPr>
              <w:t>Misure finanziarie urgenti per gli enti territoriali e il territorio.</w:t>
            </w:r>
          </w:p>
        </w:tc>
        <w:tc>
          <w:tcPr>
            <w:tcW w:w="3260" w:type="dxa"/>
          </w:tcPr>
          <w:p w:rsidR="00945AB8" w:rsidRDefault="00945AB8" w:rsidP="00AC47E8">
            <w:pPr>
              <w:rPr>
                <w:rFonts w:ascii="Times New Roman" w:hAnsi="Times New Roman" w:cs="Times New Roman"/>
                <w:b/>
                <w:bCs/>
              </w:rPr>
            </w:pPr>
            <w:r w:rsidRPr="00945AB8">
              <w:rPr>
                <w:rFonts w:ascii="Times New Roman" w:hAnsi="Times New Roman" w:cs="Times New Roman"/>
                <w:b/>
                <w:bCs/>
              </w:rPr>
              <w:t xml:space="preserve">Art. 10-bis.  </w:t>
            </w:r>
          </w:p>
          <w:p w:rsidR="00AC47E8" w:rsidRPr="00945AB8" w:rsidRDefault="00945AB8" w:rsidP="00945AB8">
            <w:pPr>
              <w:jc w:val="both"/>
              <w:rPr>
                <w:rFonts w:ascii="Times New Roman" w:hAnsi="Times New Roman" w:cs="Times New Roman"/>
              </w:rPr>
            </w:pPr>
            <w:r w:rsidRPr="00945AB8">
              <w:rPr>
                <w:rFonts w:ascii="Times New Roman" w:hAnsi="Times New Roman" w:cs="Times New Roman"/>
              </w:rPr>
              <w:t>Modifica all'articolo 7 della legge 5 giugno 2003, n. 131, in materia di pareri della Corte dei conti alle regioni e agli enti locali</w:t>
            </w:r>
          </w:p>
        </w:tc>
        <w:tc>
          <w:tcPr>
            <w:tcW w:w="6662" w:type="dxa"/>
          </w:tcPr>
          <w:p w:rsidR="00AC47E8" w:rsidRDefault="00945AB8" w:rsidP="00AC47E8">
            <w:pPr>
              <w:jc w:val="both"/>
              <w:rPr>
                <w:rFonts w:ascii="Times New Roman" w:hAnsi="Times New Roman" w:cs="Times New Roman"/>
                <w:i/>
                <w:iCs/>
              </w:rPr>
            </w:pPr>
            <w:r>
              <w:rPr>
                <w:rFonts w:ascii="Times New Roman" w:hAnsi="Times New Roman" w:cs="Times New Roman"/>
                <w:i/>
                <w:iCs/>
              </w:rPr>
              <w:t>“</w:t>
            </w:r>
            <w:r w:rsidRPr="00945AB8">
              <w:rPr>
                <w:rFonts w:ascii="Times New Roman" w:hAnsi="Times New Roman" w:cs="Times New Roman"/>
                <w:i/>
                <w:iCs/>
              </w:rPr>
              <w:t>All'articolo 7, comma 8, della legge 5 giugno 2003, n. 131, è aggiunto, in fine, il seguente periodo: «Richieste di parere nella medesima materia possono essere rivolte direttamente alla Sezione delle autonomie della Corte dei conti: per le Regioni, dalla Conferenza delle Regioni e delle Province autonome e dalla Conferenza dei Presidenti delle Assemblee legislative delle Regioni e delle Province autonome; per i Comuni, le Province e le Città metropolitane, dalle rispettive componenti rappresentative nell'ambito della Conferenza unificata».</w:t>
            </w:r>
            <w:r>
              <w:rPr>
                <w:rFonts w:ascii="Times New Roman" w:hAnsi="Times New Roman" w:cs="Times New Roman"/>
                <w:i/>
                <w:iCs/>
              </w:rPr>
              <w:t>”</w:t>
            </w:r>
          </w:p>
        </w:tc>
      </w:tr>
      <w:tr w:rsidR="00AC47E8" w:rsidTr="00EC6D8A">
        <w:tc>
          <w:tcPr>
            <w:tcW w:w="4390" w:type="dxa"/>
          </w:tcPr>
          <w:p w:rsidR="00945AB8" w:rsidRPr="00945AB8" w:rsidRDefault="00945AB8" w:rsidP="00945AB8">
            <w:pPr>
              <w:rPr>
                <w:rFonts w:ascii="Times New Roman" w:hAnsi="Times New Roman" w:cs="Times New Roman"/>
                <w:b/>
                <w:bCs/>
              </w:rPr>
            </w:pPr>
            <w:r w:rsidRPr="00945AB8">
              <w:rPr>
                <w:rFonts w:ascii="Times New Roman" w:hAnsi="Times New Roman" w:cs="Times New Roman"/>
                <w:b/>
                <w:bCs/>
              </w:rPr>
              <w:t>D.M. 21-6-2016</w:t>
            </w:r>
            <w:r w:rsidR="00606B36">
              <w:rPr>
                <w:rFonts w:ascii="Times New Roman" w:hAnsi="Times New Roman" w:cs="Times New Roman"/>
                <w:b/>
                <w:bCs/>
              </w:rPr>
              <w:t xml:space="preserve"> Min. Salute</w:t>
            </w:r>
          </w:p>
          <w:p w:rsidR="00AC47E8" w:rsidRPr="00684A8D" w:rsidRDefault="00945AB8" w:rsidP="00945AB8">
            <w:pPr>
              <w:jc w:val="both"/>
              <w:rPr>
                <w:rFonts w:ascii="Times New Roman" w:hAnsi="Times New Roman" w:cs="Times New Roman"/>
                <w:b/>
                <w:bCs/>
              </w:rPr>
            </w:pPr>
            <w:r w:rsidRPr="00945AB8">
              <w:rPr>
                <w:rFonts w:ascii="Times New Roman" w:hAnsi="Times New Roman" w:cs="Times New Roman"/>
              </w:rPr>
              <w:t>Piani di cui all'articolo 1, comma 528, della legge 28 dicembre 2015, n. 208, per le aziende ospedaliere (AO), le aziende ospedaliere universitarie (AOU), gli istituti di ricovero e cura a carattere scientifico pubblici (IRCCS) o gli altri enti pubblici.</w:t>
            </w:r>
          </w:p>
        </w:tc>
        <w:tc>
          <w:tcPr>
            <w:tcW w:w="3260" w:type="dxa"/>
          </w:tcPr>
          <w:p w:rsidR="00AC47E8" w:rsidRPr="00945AB8" w:rsidRDefault="00945AB8" w:rsidP="00AC47E8">
            <w:pPr>
              <w:rPr>
                <w:rFonts w:ascii="Times New Roman" w:hAnsi="Times New Roman" w:cs="Times New Roman"/>
                <w:b/>
                <w:bCs/>
              </w:rPr>
            </w:pPr>
            <w:r w:rsidRPr="00945AB8">
              <w:rPr>
                <w:rFonts w:ascii="Times New Roman" w:hAnsi="Times New Roman" w:cs="Times New Roman"/>
                <w:b/>
                <w:bCs/>
              </w:rPr>
              <w:t>Premessa</w:t>
            </w:r>
          </w:p>
        </w:tc>
        <w:tc>
          <w:tcPr>
            <w:tcW w:w="6662" w:type="dxa"/>
          </w:tcPr>
          <w:p w:rsidR="00AC47E8" w:rsidRDefault="00945AB8" w:rsidP="00AC47E8">
            <w:pPr>
              <w:jc w:val="both"/>
              <w:rPr>
                <w:rFonts w:ascii="Times New Roman" w:hAnsi="Times New Roman" w:cs="Times New Roman"/>
                <w:i/>
                <w:iCs/>
              </w:rPr>
            </w:pPr>
            <w:r>
              <w:rPr>
                <w:rFonts w:ascii="Times New Roman" w:hAnsi="Times New Roman" w:cs="Times New Roman"/>
                <w:i/>
                <w:iCs/>
              </w:rPr>
              <w:t>“</w:t>
            </w:r>
            <w:r w:rsidRPr="00945AB8">
              <w:rPr>
                <w:rFonts w:ascii="Times New Roman" w:hAnsi="Times New Roman" w:cs="Times New Roman"/>
                <w:i/>
                <w:iCs/>
              </w:rPr>
              <w:t>Vista l'Intesa sancita dalla Conferenza permanente per i rapporti tra lo Stato, le Regioni e le Province autonome di Trento e di Bolzano in data 10 luglio 2014 per il nuovo Patto per la salute 2014-2016 (Rep. Atti n. 82/CSR), ed in particolare l'art. 9 che prevede l'istituzione, senza oneri a carico della finanza pubblica, presso il Ministero della salute di una commissione permanente, costituita dai rappresentanti del Ministero della salute, del Ministero dell'economia e delle finanze, della Conferenza delle Regioni e Province Autonome e dell'Agenzia nazionale per i servizi sanitari regionali (</w:t>
            </w:r>
            <w:proofErr w:type="spellStart"/>
            <w:r w:rsidRPr="00945AB8">
              <w:rPr>
                <w:rFonts w:ascii="Times New Roman" w:hAnsi="Times New Roman" w:cs="Times New Roman"/>
                <w:i/>
                <w:iCs/>
              </w:rPr>
              <w:t>Agenas</w:t>
            </w:r>
            <w:proofErr w:type="spellEnd"/>
            <w:r w:rsidRPr="00945AB8">
              <w:rPr>
                <w:rFonts w:ascii="Times New Roman" w:hAnsi="Times New Roman" w:cs="Times New Roman"/>
                <w:i/>
                <w:iCs/>
              </w:rPr>
              <w:t>), con il compito di provvedere, nel rispetto degli equilibri di finanza pubblica</w:t>
            </w:r>
            <w:r>
              <w:rPr>
                <w:rFonts w:ascii="Times New Roman" w:hAnsi="Times New Roman" w:cs="Times New Roman"/>
                <w:i/>
                <w:iCs/>
              </w:rPr>
              <w:t>;”</w:t>
            </w:r>
          </w:p>
        </w:tc>
      </w:tr>
      <w:tr w:rsidR="00AC47E8" w:rsidTr="00EC6D8A">
        <w:tc>
          <w:tcPr>
            <w:tcW w:w="4390" w:type="dxa"/>
          </w:tcPr>
          <w:p w:rsidR="00945AB8" w:rsidRPr="00945AB8" w:rsidRDefault="00945AB8" w:rsidP="00945AB8">
            <w:pPr>
              <w:rPr>
                <w:rFonts w:ascii="Times New Roman" w:hAnsi="Times New Roman" w:cs="Times New Roman"/>
                <w:b/>
                <w:bCs/>
              </w:rPr>
            </w:pPr>
            <w:r w:rsidRPr="00945AB8">
              <w:rPr>
                <w:rFonts w:ascii="Times New Roman" w:hAnsi="Times New Roman" w:cs="Times New Roman"/>
                <w:b/>
                <w:bCs/>
              </w:rPr>
              <w:t>D.M. 15-6-2016</w:t>
            </w:r>
            <w:r w:rsidR="00606B36">
              <w:rPr>
                <w:rFonts w:ascii="Times New Roman" w:hAnsi="Times New Roman" w:cs="Times New Roman"/>
                <w:b/>
                <w:bCs/>
              </w:rPr>
              <w:t xml:space="preserve"> MIPAAF</w:t>
            </w:r>
          </w:p>
          <w:p w:rsidR="00AC47E8" w:rsidRPr="00945AB8" w:rsidRDefault="00945AB8" w:rsidP="00945AB8">
            <w:pPr>
              <w:jc w:val="both"/>
              <w:rPr>
                <w:rFonts w:ascii="Times New Roman" w:hAnsi="Times New Roman" w:cs="Times New Roman"/>
              </w:rPr>
            </w:pPr>
            <w:r w:rsidRPr="00945AB8">
              <w:rPr>
                <w:rFonts w:ascii="Times New Roman" w:hAnsi="Times New Roman" w:cs="Times New Roman"/>
              </w:rPr>
              <w:t>Modifica del decreto 18 novembre 2014 per quanto concerne il finanziamento del sostegno accoppiato al settore carne bovina.</w:t>
            </w:r>
          </w:p>
        </w:tc>
        <w:tc>
          <w:tcPr>
            <w:tcW w:w="3260" w:type="dxa"/>
          </w:tcPr>
          <w:p w:rsidR="00AC47E8" w:rsidRDefault="00606B36" w:rsidP="00AC47E8">
            <w:pPr>
              <w:rPr>
                <w:rFonts w:ascii="Times New Roman" w:hAnsi="Times New Roman" w:cs="Times New Roman"/>
                <w:b/>
                <w:bCs/>
              </w:rPr>
            </w:pPr>
            <w:r>
              <w:rPr>
                <w:rFonts w:ascii="Times New Roman" w:hAnsi="Times New Roman" w:cs="Times New Roman"/>
                <w:b/>
                <w:bCs/>
              </w:rPr>
              <w:t>Premessa</w:t>
            </w:r>
          </w:p>
        </w:tc>
        <w:tc>
          <w:tcPr>
            <w:tcW w:w="6662" w:type="dxa"/>
          </w:tcPr>
          <w:p w:rsidR="00AC47E8" w:rsidRDefault="00606B36" w:rsidP="00AC47E8">
            <w:pPr>
              <w:jc w:val="both"/>
              <w:rPr>
                <w:rFonts w:ascii="Times New Roman" w:hAnsi="Times New Roman" w:cs="Times New Roman"/>
                <w:i/>
                <w:iCs/>
              </w:rPr>
            </w:pPr>
            <w:r>
              <w:rPr>
                <w:rFonts w:ascii="Times New Roman" w:hAnsi="Times New Roman" w:cs="Times New Roman"/>
                <w:i/>
                <w:iCs/>
              </w:rPr>
              <w:t>“</w:t>
            </w:r>
            <w:r w:rsidRPr="00606B36">
              <w:rPr>
                <w:rFonts w:ascii="Times New Roman" w:hAnsi="Times New Roman" w:cs="Times New Roman"/>
                <w:i/>
                <w:iCs/>
              </w:rPr>
              <w:t>Visti gli esiti della riunione del Comitato tecnico permanente di coordinamento in materia di agricoltura dell'8 giugno 2016, che ha accolto la condizione, formulata dalla Commissione politiche agricole della Conferenza delle regioni e delle province autonome, di considerare i plafond del presente decreto per il solo anno 2016;</w:t>
            </w:r>
            <w:r>
              <w:rPr>
                <w:rFonts w:ascii="Times New Roman" w:hAnsi="Times New Roman" w:cs="Times New Roman"/>
                <w:i/>
                <w:iCs/>
              </w:rPr>
              <w:t>”</w:t>
            </w:r>
          </w:p>
        </w:tc>
      </w:tr>
      <w:tr w:rsidR="00AC47E8" w:rsidTr="00EC6D8A">
        <w:tc>
          <w:tcPr>
            <w:tcW w:w="4390" w:type="dxa"/>
          </w:tcPr>
          <w:p w:rsidR="00606B36" w:rsidRPr="00606B36" w:rsidRDefault="00606B36" w:rsidP="00606B36">
            <w:pPr>
              <w:jc w:val="both"/>
              <w:rPr>
                <w:rFonts w:ascii="Times New Roman" w:hAnsi="Times New Roman" w:cs="Times New Roman"/>
                <w:b/>
                <w:bCs/>
              </w:rPr>
            </w:pPr>
            <w:r w:rsidRPr="00606B36">
              <w:rPr>
                <w:rFonts w:ascii="Times New Roman" w:hAnsi="Times New Roman" w:cs="Times New Roman"/>
                <w:b/>
                <w:bCs/>
              </w:rPr>
              <w:t>Del</w:t>
            </w:r>
            <w:r>
              <w:rPr>
                <w:rFonts w:ascii="Times New Roman" w:hAnsi="Times New Roman" w:cs="Times New Roman"/>
                <w:b/>
                <w:bCs/>
              </w:rPr>
              <w:t>l</w:t>
            </w:r>
            <w:r w:rsidRPr="00606B36">
              <w:rPr>
                <w:rFonts w:ascii="Times New Roman" w:hAnsi="Times New Roman" w:cs="Times New Roman"/>
                <w:b/>
                <w:bCs/>
              </w:rPr>
              <w:t>. 30</w:t>
            </w:r>
            <w:r>
              <w:rPr>
                <w:rFonts w:ascii="Times New Roman" w:hAnsi="Times New Roman" w:cs="Times New Roman"/>
                <w:b/>
                <w:bCs/>
              </w:rPr>
              <w:t>/31</w:t>
            </w:r>
            <w:r w:rsidRPr="00606B36">
              <w:rPr>
                <w:rFonts w:ascii="Times New Roman" w:hAnsi="Times New Roman" w:cs="Times New Roman"/>
                <w:b/>
                <w:bCs/>
              </w:rPr>
              <w:t>-5-2016 n. 20/</w:t>
            </w:r>
            <w:r>
              <w:rPr>
                <w:rFonts w:ascii="Times New Roman" w:hAnsi="Times New Roman" w:cs="Times New Roman"/>
                <w:b/>
                <w:bCs/>
              </w:rPr>
              <w:t xml:space="preserve">21 </w:t>
            </w:r>
            <w:r w:rsidRPr="00606B36">
              <w:rPr>
                <w:rFonts w:ascii="Times New Roman" w:hAnsi="Times New Roman" w:cs="Times New Roman"/>
                <w:b/>
                <w:bCs/>
              </w:rPr>
              <w:t>SEZAUT/2016/INPR</w:t>
            </w:r>
            <w:r>
              <w:rPr>
                <w:rFonts w:ascii="Times New Roman" w:hAnsi="Times New Roman" w:cs="Times New Roman"/>
                <w:b/>
                <w:bCs/>
              </w:rPr>
              <w:t xml:space="preserve"> Corte dei Conti</w:t>
            </w:r>
          </w:p>
          <w:p w:rsidR="00AC47E8" w:rsidRPr="00606B36" w:rsidRDefault="00606B36" w:rsidP="00606B36">
            <w:pPr>
              <w:jc w:val="both"/>
              <w:rPr>
                <w:rFonts w:ascii="Times New Roman" w:hAnsi="Times New Roman" w:cs="Times New Roman"/>
              </w:rPr>
            </w:pPr>
            <w:r w:rsidRPr="00606B36">
              <w:rPr>
                <w:rFonts w:ascii="Times New Roman" w:hAnsi="Times New Roman" w:cs="Times New Roman"/>
              </w:rPr>
              <w:t xml:space="preserve">Linee guida per la relazione dei collegi sindacali degli Enti del Servizio Sanitario Nazionale sul bilancio di esercizio 2015 ai sensi dell'articolo 1, comma 170, della legge 23 dicembre 2005, n. 266 (legge finanziaria 2006), e dell'art. 1, comma 3 del </w:t>
            </w:r>
            <w:proofErr w:type="spellStart"/>
            <w:r w:rsidRPr="00606B36">
              <w:rPr>
                <w:rFonts w:ascii="Times New Roman" w:hAnsi="Times New Roman" w:cs="Times New Roman"/>
              </w:rPr>
              <w:t>d.l.</w:t>
            </w:r>
            <w:proofErr w:type="spellEnd"/>
            <w:r w:rsidRPr="00606B36">
              <w:rPr>
                <w:rFonts w:ascii="Times New Roman" w:hAnsi="Times New Roman" w:cs="Times New Roman"/>
              </w:rPr>
              <w:t xml:space="preserve"> 10 ottobre 2012, n. 174, convertito, con modificazioni, dalla legge 7 dicembre 2012, n. 213.</w:t>
            </w:r>
          </w:p>
        </w:tc>
        <w:tc>
          <w:tcPr>
            <w:tcW w:w="3260" w:type="dxa"/>
          </w:tcPr>
          <w:p w:rsidR="00AC47E8" w:rsidRDefault="00606B36" w:rsidP="00AC47E8">
            <w:pPr>
              <w:rPr>
                <w:rFonts w:ascii="Times New Roman" w:hAnsi="Times New Roman" w:cs="Times New Roman"/>
                <w:b/>
                <w:bCs/>
              </w:rPr>
            </w:pPr>
            <w:r>
              <w:rPr>
                <w:rFonts w:ascii="Times New Roman" w:hAnsi="Times New Roman" w:cs="Times New Roman"/>
                <w:b/>
                <w:bCs/>
              </w:rPr>
              <w:t>Premessa</w:t>
            </w:r>
          </w:p>
        </w:tc>
        <w:tc>
          <w:tcPr>
            <w:tcW w:w="6662" w:type="dxa"/>
          </w:tcPr>
          <w:p w:rsidR="00AC47E8" w:rsidRDefault="00606B36" w:rsidP="00AC47E8">
            <w:pPr>
              <w:jc w:val="both"/>
              <w:rPr>
                <w:rFonts w:ascii="Times New Roman" w:hAnsi="Times New Roman" w:cs="Times New Roman"/>
                <w:i/>
                <w:iCs/>
              </w:rPr>
            </w:pPr>
            <w:r>
              <w:rPr>
                <w:rFonts w:ascii="Times New Roman" w:hAnsi="Times New Roman" w:cs="Times New Roman"/>
                <w:i/>
                <w:iCs/>
              </w:rPr>
              <w:t>“</w:t>
            </w:r>
            <w:r w:rsidRPr="00606B36">
              <w:rPr>
                <w:rFonts w:ascii="Times New Roman" w:hAnsi="Times New Roman" w:cs="Times New Roman"/>
                <w:i/>
                <w:iCs/>
              </w:rPr>
              <w:t>Vista la nota n. 1545 del 23 maggio 2016, con la quale il magistrato capo di Gabinetto della Presidenza della Corte dei conti ha invitato, all'adunanza odierna, il presidente della Conferenza delle regioni e delle province autonome ed il coordinatore della Conferenza dei presidenti delle assemblee legislative delle regioni e delle province autonome;</w:t>
            </w:r>
            <w:r>
              <w:rPr>
                <w:rFonts w:ascii="Times New Roman" w:hAnsi="Times New Roman" w:cs="Times New Roman"/>
                <w:i/>
                <w:iCs/>
              </w:rPr>
              <w:t>”</w:t>
            </w:r>
          </w:p>
        </w:tc>
      </w:tr>
      <w:tr w:rsidR="00AC47E8" w:rsidTr="00EC6D8A">
        <w:tc>
          <w:tcPr>
            <w:tcW w:w="4390" w:type="dxa"/>
          </w:tcPr>
          <w:p w:rsidR="00606B36" w:rsidRPr="00606B36" w:rsidRDefault="00606B36" w:rsidP="00606B36">
            <w:pPr>
              <w:rPr>
                <w:rFonts w:ascii="Times New Roman" w:hAnsi="Times New Roman" w:cs="Times New Roman"/>
                <w:b/>
                <w:bCs/>
              </w:rPr>
            </w:pPr>
            <w:r w:rsidRPr="00606B36">
              <w:rPr>
                <w:rFonts w:ascii="Times New Roman" w:hAnsi="Times New Roman" w:cs="Times New Roman"/>
                <w:b/>
                <w:bCs/>
              </w:rPr>
              <w:t>D.M. 26-5-2016</w:t>
            </w:r>
            <w:r>
              <w:rPr>
                <w:rFonts w:ascii="Times New Roman" w:hAnsi="Times New Roman" w:cs="Times New Roman"/>
                <w:b/>
                <w:bCs/>
              </w:rPr>
              <w:t xml:space="preserve"> Min. Ambiente</w:t>
            </w:r>
          </w:p>
          <w:p w:rsidR="00AC47E8" w:rsidRPr="00606B36" w:rsidRDefault="00606B36" w:rsidP="00606B36">
            <w:pPr>
              <w:jc w:val="both"/>
              <w:rPr>
                <w:rFonts w:ascii="Times New Roman" w:hAnsi="Times New Roman" w:cs="Times New Roman"/>
              </w:rPr>
            </w:pPr>
            <w:r w:rsidRPr="00606B36">
              <w:rPr>
                <w:rFonts w:ascii="Times New Roman" w:hAnsi="Times New Roman" w:cs="Times New Roman"/>
              </w:rPr>
              <w:lastRenderedPageBreak/>
              <w:t>Linee guida per il calcolo della percentuale di raccolta differenziata dei rifiuti urbani.</w:t>
            </w:r>
          </w:p>
        </w:tc>
        <w:tc>
          <w:tcPr>
            <w:tcW w:w="3260" w:type="dxa"/>
          </w:tcPr>
          <w:p w:rsidR="00AC47E8" w:rsidRDefault="00606B36" w:rsidP="00AC47E8">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AC47E8" w:rsidRDefault="00606B36" w:rsidP="00AC47E8">
            <w:pPr>
              <w:jc w:val="both"/>
              <w:rPr>
                <w:rFonts w:ascii="Times New Roman" w:hAnsi="Times New Roman" w:cs="Times New Roman"/>
                <w:i/>
                <w:iCs/>
              </w:rPr>
            </w:pPr>
            <w:r>
              <w:rPr>
                <w:rFonts w:ascii="Times New Roman" w:hAnsi="Times New Roman" w:cs="Times New Roman"/>
                <w:i/>
                <w:iCs/>
              </w:rPr>
              <w:t>“</w:t>
            </w:r>
            <w:r w:rsidRPr="00606B36">
              <w:rPr>
                <w:rFonts w:ascii="Times New Roman" w:hAnsi="Times New Roman" w:cs="Times New Roman"/>
                <w:i/>
                <w:iCs/>
              </w:rPr>
              <w:t>Sentite le regioni per il tramite della Conferenza delle regioni e delle province autonome;</w:t>
            </w:r>
            <w:r>
              <w:rPr>
                <w:rFonts w:ascii="Times New Roman" w:hAnsi="Times New Roman" w:cs="Times New Roman"/>
                <w:i/>
                <w:iCs/>
              </w:rPr>
              <w:t>”</w:t>
            </w:r>
          </w:p>
        </w:tc>
      </w:tr>
      <w:tr w:rsidR="00AC47E8" w:rsidTr="00EC6D8A">
        <w:tc>
          <w:tcPr>
            <w:tcW w:w="4390" w:type="dxa"/>
          </w:tcPr>
          <w:p w:rsidR="00606B36" w:rsidRPr="00606B36" w:rsidRDefault="00606B36" w:rsidP="00606B36">
            <w:pPr>
              <w:rPr>
                <w:rFonts w:ascii="Times New Roman" w:hAnsi="Times New Roman" w:cs="Times New Roman"/>
                <w:b/>
                <w:bCs/>
              </w:rPr>
            </w:pPr>
            <w:r w:rsidRPr="00606B36">
              <w:rPr>
                <w:rFonts w:ascii="Times New Roman" w:hAnsi="Times New Roman" w:cs="Times New Roman"/>
                <w:b/>
                <w:bCs/>
              </w:rPr>
              <w:t>D.M. 17-5-2016</w:t>
            </w:r>
            <w:r>
              <w:rPr>
                <w:rFonts w:ascii="Times New Roman" w:hAnsi="Times New Roman" w:cs="Times New Roman"/>
                <w:b/>
                <w:bCs/>
              </w:rPr>
              <w:t xml:space="preserve"> Min. Salute</w:t>
            </w:r>
          </w:p>
          <w:p w:rsidR="00AC47E8" w:rsidRPr="00606B36" w:rsidRDefault="00606B36" w:rsidP="00606B36">
            <w:pPr>
              <w:jc w:val="both"/>
              <w:rPr>
                <w:rFonts w:ascii="Times New Roman" w:hAnsi="Times New Roman" w:cs="Times New Roman"/>
              </w:rPr>
            </w:pPr>
            <w:r w:rsidRPr="00606B36">
              <w:rPr>
                <w:rFonts w:ascii="Times New Roman" w:hAnsi="Times New Roman" w:cs="Times New Roman"/>
              </w:rPr>
              <w:t xml:space="preserve">Ripartizione delle quote premiali relative all'anno 2016 da assegnare alle regioni ed alle province autonome in applicazione di quanto previsto dall'articolo 9, comma 2, del decreto legislativo 6 settembre 2011, n. 149 e </w:t>
            </w:r>
            <w:proofErr w:type="spellStart"/>
            <w:r w:rsidRPr="00606B36">
              <w:rPr>
                <w:rFonts w:ascii="Times New Roman" w:hAnsi="Times New Roman" w:cs="Times New Roman"/>
              </w:rPr>
              <w:t>ss.mm.ii</w:t>
            </w:r>
            <w:proofErr w:type="spellEnd"/>
            <w:r w:rsidRPr="00606B36">
              <w:rPr>
                <w:rFonts w:ascii="Times New Roman" w:hAnsi="Times New Roman" w:cs="Times New Roman"/>
              </w:rPr>
              <w:t>.</w:t>
            </w:r>
          </w:p>
        </w:tc>
        <w:tc>
          <w:tcPr>
            <w:tcW w:w="3260" w:type="dxa"/>
          </w:tcPr>
          <w:p w:rsidR="00AC47E8" w:rsidRDefault="00606B36" w:rsidP="00AC47E8">
            <w:pPr>
              <w:rPr>
                <w:rFonts w:ascii="Times New Roman" w:hAnsi="Times New Roman" w:cs="Times New Roman"/>
                <w:b/>
                <w:bCs/>
              </w:rPr>
            </w:pPr>
            <w:r>
              <w:rPr>
                <w:rFonts w:ascii="Times New Roman" w:hAnsi="Times New Roman" w:cs="Times New Roman"/>
                <w:b/>
                <w:bCs/>
              </w:rPr>
              <w:t>Premessa</w:t>
            </w:r>
          </w:p>
        </w:tc>
        <w:tc>
          <w:tcPr>
            <w:tcW w:w="6662" w:type="dxa"/>
          </w:tcPr>
          <w:p w:rsidR="00606B36" w:rsidRPr="00606B36" w:rsidRDefault="00606B36" w:rsidP="00606B36">
            <w:pPr>
              <w:jc w:val="both"/>
              <w:rPr>
                <w:rFonts w:ascii="Times New Roman" w:hAnsi="Times New Roman" w:cs="Times New Roman"/>
                <w:i/>
                <w:iCs/>
              </w:rPr>
            </w:pPr>
            <w:r w:rsidRPr="00606B36">
              <w:rPr>
                <w:rFonts w:ascii="Times New Roman" w:hAnsi="Times New Roman" w:cs="Times New Roman"/>
                <w:i/>
                <w:iCs/>
              </w:rPr>
              <w:t>Visto l'art. 1, comma 234 della legge 27 dicembre 2013, n. 147 con il quale si aggiungono i seguenti periodi al comma 67-bis dell'art. 2 della legge 23 dicembre 2009, n. 191 sopra citato: «Per gli anni 2012 e 2013, in via transitoria, nelle more dell'adozione del decreto di cui al primo periodo, il Ministro della salute, di concerto con il Ministro dell'economia e delle finanze, d'intesa con la Conferenza permanente per i rapporti tra lo Stato, le regioni e le province autonome di Trento e di Bolzano, stabilisce il riparto della quota premiale di cui al presente comma, tenendo anche conto di criteri di riequilibrio indicati dalla Conferenza delle regioni e delle province autonome. Limitatamente all'anno 2013, la percentuale indicata all'art. 15, comma 23, del decreto-legge 6 luglio 2012, n. 95, convertito, con modificazioni, dalla legge 7 agosto 2012, n. 135, è pari allo 0,30 per cento».</w:t>
            </w:r>
          </w:p>
          <w:p w:rsidR="00606B36" w:rsidRPr="00606B36" w:rsidRDefault="00606B36" w:rsidP="00606B36">
            <w:pPr>
              <w:jc w:val="both"/>
              <w:rPr>
                <w:rFonts w:ascii="Times New Roman" w:hAnsi="Times New Roman" w:cs="Times New Roman"/>
                <w:i/>
                <w:iCs/>
              </w:rPr>
            </w:pPr>
            <w:r w:rsidRPr="00606B36">
              <w:rPr>
                <w:rFonts w:ascii="Times New Roman" w:hAnsi="Times New Roman" w:cs="Times New Roman"/>
                <w:i/>
                <w:iCs/>
              </w:rPr>
              <w:t>Visto, inoltre, l'art. 42, comma 14-ter, del decreto-legge 12 settembre 2014, n. 133, convertito, con modificazioni, dalla legge 11 novembre 2014, n. 164, che, ad integrazione di quanto disposto dall'art. 2, comma 67-bis, della legge 23 dicembre 2009, n. 191, prevede: «Per l'anno 2014, in via transitoria, nelle more dell'adozione del decreto di cui al primo periodo, il Ministro della salute, di concerto con il Ministro dell'economia e delle finanze, d'intesa con la Conferenza permanente per i rapporti tra lo Stato, le regioni e le province autonome di Trento e di Bolzano, stabilisce il riparto della quota premiale di cui al presente comma, tenendo anche conto di criteri di riequilibrio indicati dalla Conferenza delle regioni e delle province autonome. Limitatamente all'anno 2014, la percentuale indicata al citato art. 15, comma 23, del decreto-legge n. 95 del 2012, convertito, con modificazioni, dalla legge n. 135 del 2012, è pari all'1,75 per cento»;</w:t>
            </w:r>
          </w:p>
          <w:p w:rsidR="00AC47E8" w:rsidRDefault="00606B36" w:rsidP="00606B36">
            <w:pPr>
              <w:jc w:val="both"/>
              <w:rPr>
                <w:rFonts w:ascii="Times New Roman" w:hAnsi="Times New Roman" w:cs="Times New Roman"/>
                <w:i/>
                <w:iCs/>
              </w:rPr>
            </w:pPr>
            <w:r w:rsidRPr="00606B36">
              <w:rPr>
                <w:rFonts w:ascii="Times New Roman" w:hAnsi="Times New Roman" w:cs="Times New Roman"/>
                <w:i/>
                <w:iCs/>
              </w:rPr>
              <w:t>Visto, infine, l'art. 6, comma 4, del decreto-legge 30 dicembre 2015, n. 210, convertito con modificazioni dalla legge 25 febbraio 2016, n. 21, che prevede, anche per gli anni 2015 e 2016, che il riparto della quota premiale di cui all'art. 2, comma 67-bis, della legge 23 dicembre 2009, n. 191, avvenga anche tenendo conto di criteri di riequilibrio indicati dalla Conferenza delle regioni e delle province autonome;</w:t>
            </w:r>
            <w:r>
              <w:rPr>
                <w:rFonts w:ascii="Times New Roman" w:hAnsi="Times New Roman" w:cs="Times New Roman"/>
                <w:i/>
                <w:iCs/>
              </w:rPr>
              <w:t>”</w:t>
            </w:r>
          </w:p>
        </w:tc>
      </w:tr>
      <w:tr w:rsidR="00AC47E8" w:rsidTr="00EC6D8A">
        <w:tc>
          <w:tcPr>
            <w:tcW w:w="4390" w:type="dxa"/>
          </w:tcPr>
          <w:p w:rsidR="00606B36" w:rsidRPr="00606B36" w:rsidRDefault="00606B36" w:rsidP="00606B36">
            <w:pPr>
              <w:rPr>
                <w:rFonts w:ascii="Times New Roman" w:hAnsi="Times New Roman" w:cs="Times New Roman"/>
                <w:b/>
                <w:bCs/>
              </w:rPr>
            </w:pPr>
            <w:r w:rsidRPr="00606B36">
              <w:rPr>
                <w:rFonts w:ascii="Times New Roman" w:hAnsi="Times New Roman" w:cs="Times New Roman"/>
                <w:b/>
                <w:bCs/>
              </w:rPr>
              <w:t>D.M. 12-5-2016</w:t>
            </w:r>
          </w:p>
          <w:p w:rsidR="00AC47E8" w:rsidRPr="00606B36" w:rsidRDefault="00606B36" w:rsidP="00606B36">
            <w:pPr>
              <w:jc w:val="both"/>
              <w:rPr>
                <w:rFonts w:ascii="Times New Roman" w:hAnsi="Times New Roman" w:cs="Times New Roman"/>
              </w:rPr>
            </w:pPr>
            <w:r w:rsidRPr="00606B36">
              <w:rPr>
                <w:rFonts w:ascii="Times New Roman" w:hAnsi="Times New Roman" w:cs="Times New Roman"/>
              </w:rPr>
              <w:lastRenderedPageBreak/>
              <w:t>Modalità di trasmissione dei bilanci e dei dati contabili degli enti territoriali e dei loro organismi ed enti strumentali alla banca dati delle pubbliche amministrazioni.</w:t>
            </w:r>
          </w:p>
        </w:tc>
        <w:tc>
          <w:tcPr>
            <w:tcW w:w="3260" w:type="dxa"/>
          </w:tcPr>
          <w:p w:rsidR="00AC47E8" w:rsidRDefault="00606B36" w:rsidP="00AC47E8">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AC47E8" w:rsidRDefault="00606B36" w:rsidP="00AC47E8">
            <w:pPr>
              <w:jc w:val="both"/>
              <w:rPr>
                <w:rFonts w:ascii="Times New Roman" w:hAnsi="Times New Roman" w:cs="Times New Roman"/>
                <w:i/>
                <w:iCs/>
              </w:rPr>
            </w:pPr>
            <w:r>
              <w:rPr>
                <w:rFonts w:ascii="Times New Roman" w:hAnsi="Times New Roman" w:cs="Times New Roman"/>
                <w:i/>
                <w:iCs/>
              </w:rPr>
              <w:t>“</w:t>
            </w:r>
            <w:r w:rsidRPr="00606B36">
              <w:rPr>
                <w:rFonts w:ascii="Times New Roman" w:hAnsi="Times New Roman" w:cs="Times New Roman"/>
                <w:i/>
                <w:iCs/>
              </w:rPr>
              <w:t xml:space="preserve">l'accesso alla Banca dati anche alle Associazioni rappresentative e, quindi, alla Conferenza delle Regioni e delle Province autonome, </w:t>
            </w:r>
            <w:r w:rsidRPr="00606B36">
              <w:rPr>
                <w:rFonts w:ascii="Times New Roman" w:hAnsi="Times New Roman" w:cs="Times New Roman"/>
                <w:i/>
                <w:iCs/>
              </w:rPr>
              <w:lastRenderedPageBreak/>
              <w:t>all'ANCI e all'UPI. Alla richiesta sarà data attuazione con le modalità individuate dall'art. 13, comma 1, della legge 31 dicembre 2009, n. 196, per l'accesso alla Banca dati degli enti territoriali;</w:t>
            </w:r>
            <w:r>
              <w:rPr>
                <w:rFonts w:ascii="Times New Roman" w:hAnsi="Times New Roman" w:cs="Times New Roman"/>
                <w:i/>
                <w:iCs/>
              </w:rPr>
              <w:t>”</w:t>
            </w:r>
          </w:p>
        </w:tc>
      </w:tr>
      <w:tr w:rsidR="00AC47E8" w:rsidTr="00EC6D8A">
        <w:tc>
          <w:tcPr>
            <w:tcW w:w="4390" w:type="dxa"/>
          </w:tcPr>
          <w:p w:rsidR="00606B36" w:rsidRPr="00606B36" w:rsidRDefault="00606B36" w:rsidP="00606B36">
            <w:pPr>
              <w:rPr>
                <w:rFonts w:ascii="Times New Roman" w:hAnsi="Times New Roman" w:cs="Times New Roman"/>
                <w:b/>
                <w:bCs/>
              </w:rPr>
            </w:pPr>
            <w:r w:rsidRPr="00606B36">
              <w:rPr>
                <w:rFonts w:ascii="Times New Roman" w:hAnsi="Times New Roman" w:cs="Times New Roman"/>
                <w:b/>
                <w:bCs/>
              </w:rPr>
              <w:lastRenderedPageBreak/>
              <w:t>D.P.R. 9-5-2016 n. 105</w:t>
            </w:r>
          </w:p>
          <w:p w:rsidR="00AC47E8" w:rsidRPr="00606B36" w:rsidRDefault="00606B36" w:rsidP="00606B36">
            <w:pPr>
              <w:jc w:val="both"/>
              <w:rPr>
                <w:rFonts w:ascii="Times New Roman" w:hAnsi="Times New Roman" w:cs="Times New Roman"/>
              </w:rPr>
            </w:pPr>
            <w:r w:rsidRPr="00606B36">
              <w:rPr>
                <w:rFonts w:ascii="Times New Roman" w:hAnsi="Times New Roman" w:cs="Times New Roman"/>
              </w:rPr>
              <w:t>Regolamento di disciplina delle funzioni del Dipartimento della funzione pubblica della Presidenza del Consiglio dei ministri in materia di misurazione e valutazione della performance delle pubbliche amministrazioni.</w:t>
            </w:r>
          </w:p>
        </w:tc>
        <w:tc>
          <w:tcPr>
            <w:tcW w:w="3260" w:type="dxa"/>
          </w:tcPr>
          <w:p w:rsidR="00AC47E8" w:rsidRDefault="00606B36" w:rsidP="00AC47E8">
            <w:pPr>
              <w:rPr>
                <w:rFonts w:ascii="Times New Roman" w:hAnsi="Times New Roman" w:cs="Times New Roman"/>
                <w:b/>
                <w:bCs/>
              </w:rPr>
            </w:pPr>
            <w:r>
              <w:rPr>
                <w:rFonts w:ascii="Times New Roman" w:hAnsi="Times New Roman" w:cs="Times New Roman"/>
                <w:b/>
                <w:bCs/>
              </w:rPr>
              <w:t>Art. 4</w:t>
            </w:r>
          </w:p>
        </w:tc>
        <w:tc>
          <w:tcPr>
            <w:tcW w:w="6662" w:type="dxa"/>
          </w:tcPr>
          <w:p w:rsidR="00AC47E8" w:rsidRDefault="00606B36" w:rsidP="00AC47E8">
            <w:pPr>
              <w:jc w:val="both"/>
              <w:rPr>
                <w:rFonts w:ascii="Times New Roman" w:hAnsi="Times New Roman" w:cs="Times New Roman"/>
                <w:i/>
                <w:iCs/>
              </w:rPr>
            </w:pPr>
            <w:r>
              <w:rPr>
                <w:rFonts w:ascii="Times New Roman" w:hAnsi="Times New Roman" w:cs="Times New Roman"/>
                <w:i/>
                <w:iCs/>
              </w:rPr>
              <w:t>“</w:t>
            </w:r>
            <w:r w:rsidRPr="00606B36">
              <w:rPr>
                <w:rFonts w:ascii="Times New Roman" w:hAnsi="Times New Roman" w:cs="Times New Roman"/>
                <w:i/>
                <w:iCs/>
              </w:rPr>
              <w:t>Il Dipartimento identifica strumenti e modalità di raccordo tra l'esercizio delle proprie funzioni in tema di misurazione e valutazione della performance delle pubbliche amministrazioni e le attività delle esistenti agenzie di valutazione. Mediante intesa tra la Conferenza delle regioni e delle province autonome, l'Associazione nazionale comuni italiani (Anci), l'Unione delle province d'Italia (UPI) e il Dipartimento della funzione pubblica, sono definiti i protocolli di collaborazione per la realizzazione delle attività di cui al presente articolo per quanto di competenza delle Autonomie territoriali.</w:t>
            </w:r>
            <w:r>
              <w:rPr>
                <w:rFonts w:ascii="Times New Roman" w:hAnsi="Times New Roman" w:cs="Times New Roman"/>
                <w:i/>
                <w:iCs/>
              </w:rPr>
              <w:t>”</w:t>
            </w:r>
          </w:p>
        </w:tc>
      </w:tr>
      <w:tr w:rsidR="00AC47E8" w:rsidTr="00EC6D8A">
        <w:tc>
          <w:tcPr>
            <w:tcW w:w="4390" w:type="dxa"/>
          </w:tcPr>
          <w:p w:rsidR="00606B36" w:rsidRPr="00606B36" w:rsidRDefault="00606B36" w:rsidP="00606B36">
            <w:pPr>
              <w:rPr>
                <w:rFonts w:ascii="Times New Roman" w:hAnsi="Times New Roman" w:cs="Times New Roman"/>
                <w:b/>
                <w:bCs/>
              </w:rPr>
            </w:pPr>
            <w:proofErr w:type="spellStart"/>
            <w:r w:rsidRPr="00606B36">
              <w:rPr>
                <w:rFonts w:ascii="Times New Roman" w:hAnsi="Times New Roman" w:cs="Times New Roman"/>
                <w:b/>
                <w:bCs/>
              </w:rPr>
              <w:t>Ord</w:t>
            </w:r>
            <w:proofErr w:type="spellEnd"/>
            <w:r w:rsidRPr="00606B36">
              <w:rPr>
                <w:rFonts w:ascii="Times New Roman" w:hAnsi="Times New Roman" w:cs="Times New Roman"/>
                <w:b/>
                <w:bCs/>
              </w:rPr>
              <w:t>. 9-5-2016 n. 344</w:t>
            </w:r>
            <w:r>
              <w:rPr>
                <w:rFonts w:ascii="Times New Roman" w:hAnsi="Times New Roman" w:cs="Times New Roman"/>
                <w:b/>
                <w:bCs/>
              </w:rPr>
              <w:t xml:space="preserve"> Prot. </w:t>
            </w:r>
            <w:proofErr w:type="spellStart"/>
            <w:r>
              <w:rPr>
                <w:rFonts w:ascii="Times New Roman" w:hAnsi="Times New Roman" w:cs="Times New Roman"/>
                <w:b/>
                <w:bCs/>
              </w:rPr>
              <w:t>Civ</w:t>
            </w:r>
            <w:proofErr w:type="spellEnd"/>
            <w:r>
              <w:rPr>
                <w:rFonts w:ascii="Times New Roman" w:hAnsi="Times New Roman" w:cs="Times New Roman"/>
                <w:b/>
                <w:bCs/>
              </w:rPr>
              <w:t>.</w:t>
            </w:r>
          </w:p>
          <w:p w:rsidR="00AC47E8" w:rsidRPr="00606B36" w:rsidRDefault="00606B36" w:rsidP="00606B36">
            <w:pPr>
              <w:jc w:val="both"/>
              <w:rPr>
                <w:rFonts w:ascii="Times New Roman" w:hAnsi="Times New Roman" w:cs="Times New Roman"/>
              </w:rPr>
            </w:pPr>
            <w:r w:rsidRPr="00606B36">
              <w:rPr>
                <w:rFonts w:ascii="Times New Roman" w:hAnsi="Times New Roman" w:cs="Times New Roman"/>
              </w:rPr>
              <w:t>Attuazione dell'articolo 11 del decreto-legge 28 aprile 2009, n. 39, convertito, con modificazioni, dalla legge 24 giugno 2009, n. 77.</w:t>
            </w:r>
          </w:p>
        </w:tc>
        <w:tc>
          <w:tcPr>
            <w:tcW w:w="3260" w:type="dxa"/>
          </w:tcPr>
          <w:p w:rsidR="00AC47E8" w:rsidRDefault="00606B36" w:rsidP="00AC47E8">
            <w:pPr>
              <w:rPr>
                <w:rFonts w:ascii="Times New Roman" w:hAnsi="Times New Roman" w:cs="Times New Roman"/>
                <w:b/>
                <w:bCs/>
              </w:rPr>
            </w:pPr>
            <w:r>
              <w:rPr>
                <w:rFonts w:ascii="Times New Roman" w:hAnsi="Times New Roman" w:cs="Times New Roman"/>
                <w:b/>
                <w:bCs/>
              </w:rPr>
              <w:t>Premessa</w:t>
            </w:r>
          </w:p>
        </w:tc>
        <w:tc>
          <w:tcPr>
            <w:tcW w:w="6662" w:type="dxa"/>
          </w:tcPr>
          <w:p w:rsidR="00606B36" w:rsidRPr="00606B36" w:rsidRDefault="00606B36" w:rsidP="00606B36">
            <w:pPr>
              <w:jc w:val="both"/>
              <w:rPr>
                <w:rFonts w:ascii="Times New Roman" w:hAnsi="Times New Roman" w:cs="Times New Roman"/>
                <w:i/>
                <w:iCs/>
              </w:rPr>
            </w:pPr>
            <w:r>
              <w:rPr>
                <w:rFonts w:ascii="Times New Roman" w:hAnsi="Times New Roman" w:cs="Times New Roman"/>
                <w:i/>
                <w:iCs/>
              </w:rPr>
              <w:t>“</w:t>
            </w:r>
            <w:r w:rsidRPr="00606B36">
              <w:rPr>
                <w:rFonts w:ascii="Times New Roman" w:hAnsi="Times New Roman" w:cs="Times New Roman"/>
                <w:i/>
                <w:iCs/>
              </w:rPr>
              <w:t>Visti gli indirizzi e criteri per la microzonazione sismica approvati dalla Conferenza delle regioni e delle province autonome il 13 novembre 2008;</w:t>
            </w:r>
          </w:p>
          <w:p w:rsidR="00AC47E8" w:rsidRDefault="00606B36" w:rsidP="00606B36">
            <w:pPr>
              <w:jc w:val="both"/>
              <w:rPr>
                <w:rFonts w:ascii="Times New Roman" w:hAnsi="Times New Roman" w:cs="Times New Roman"/>
                <w:i/>
                <w:iCs/>
              </w:rPr>
            </w:pPr>
            <w:r w:rsidRPr="00606B36">
              <w:rPr>
                <w:rFonts w:ascii="Times New Roman" w:hAnsi="Times New Roman" w:cs="Times New Roman"/>
                <w:i/>
                <w:iCs/>
              </w:rPr>
              <w:t>Viste le Linee guida per la gestione del territorio in aree interessate da Faglie attive e capaci (FAC) approvate dalla Conferenza delle regioni e delle province autonome il 7 maggio 2015, integrative degli indirizzi e criteri per la microzonazione sismica approvati dalla Conferenza delle regioni e delle province autonome il 13 novembre 2008;</w:t>
            </w:r>
            <w:r>
              <w:rPr>
                <w:rFonts w:ascii="Times New Roman" w:hAnsi="Times New Roman" w:cs="Times New Roman"/>
                <w:i/>
                <w:iCs/>
              </w:rPr>
              <w:t>”</w:t>
            </w:r>
          </w:p>
        </w:tc>
      </w:tr>
      <w:tr w:rsidR="00606B36" w:rsidTr="00EC6D8A">
        <w:tc>
          <w:tcPr>
            <w:tcW w:w="4390" w:type="dxa"/>
          </w:tcPr>
          <w:p w:rsidR="00606B36" w:rsidRPr="00606B36" w:rsidRDefault="00606B36" w:rsidP="00606B36">
            <w:pPr>
              <w:rPr>
                <w:rFonts w:ascii="Times New Roman" w:hAnsi="Times New Roman" w:cs="Times New Roman"/>
                <w:b/>
                <w:bCs/>
              </w:rPr>
            </w:pPr>
            <w:r w:rsidRPr="00606B36">
              <w:rPr>
                <w:rFonts w:ascii="Times New Roman" w:hAnsi="Times New Roman" w:cs="Times New Roman"/>
                <w:b/>
                <w:bCs/>
              </w:rPr>
              <w:t>D.P.C.M. 18-4-2016</w:t>
            </w:r>
          </w:p>
          <w:p w:rsidR="00606B36" w:rsidRPr="00606B36" w:rsidRDefault="00606B36" w:rsidP="00606B36">
            <w:pPr>
              <w:jc w:val="both"/>
              <w:rPr>
                <w:rFonts w:ascii="Times New Roman" w:hAnsi="Times New Roman" w:cs="Times New Roman"/>
              </w:rPr>
            </w:pPr>
            <w:r w:rsidRPr="00606B36">
              <w:rPr>
                <w:rFonts w:ascii="Times New Roman" w:hAnsi="Times New Roman" w:cs="Times New Roman"/>
              </w:rPr>
              <w:t>Determinazione delle quote previste dall'articolo 2, comma 4, del decreto legislativo 18 febbraio 2000, n. 56 - Anno 2013.</w:t>
            </w:r>
          </w:p>
        </w:tc>
        <w:tc>
          <w:tcPr>
            <w:tcW w:w="3260" w:type="dxa"/>
          </w:tcPr>
          <w:p w:rsidR="00606B36" w:rsidRDefault="00606B36" w:rsidP="00AC47E8">
            <w:pPr>
              <w:rPr>
                <w:rFonts w:ascii="Times New Roman" w:hAnsi="Times New Roman" w:cs="Times New Roman"/>
                <w:b/>
                <w:bCs/>
              </w:rPr>
            </w:pPr>
            <w:r>
              <w:rPr>
                <w:rFonts w:ascii="Times New Roman" w:hAnsi="Times New Roman" w:cs="Times New Roman"/>
                <w:b/>
                <w:bCs/>
              </w:rPr>
              <w:t>Premessa</w:t>
            </w:r>
          </w:p>
        </w:tc>
        <w:tc>
          <w:tcPr>
            <w:tcW w:w="6662" w:type="dxa"/>
          </w:tcPr>
          <w:p w:rsidR="00606B36" w:rsidRPr="00606B36" w:rsidRDefault="00606B36" w:rsidP="00606B36">
            <w:pPr>
              <w:jc w:val="both"/>
              <w:rPr>
                <w:rFonts w:ascii="Times New Roman" w:hAnsi="Times New Roman" w:cs="Times New Roman"/>
                <w:i/>
                <w:iCs/>
              </w:rPr>
            </w:pPr>
            <w:r>
              <w:rPr>
                <w:rFonts w:ascii="Times New Roman" w:hAnsi="Times New Roman" w:cs="Times New Roman"/>
                <w:i/>
                <w:iCs/>
              </w:rPr>
              <w:t>“</w:t>
            </w:r>
            <w:r w:rsidRPr="00606B36">
              <w:rPr>
                <w:rFonts w:ascii="Times New Roman" w:hAnsi="Times New Roman" w:cs="Times New Roman"/>
                <w:i/>
                <w:iCs/>
              </w:rPr>
              <w:t>Visti i correttivi approvati all'unanimità dai Presidenti delle regioni nella seduta della Conferenza delle regioni e delle province autonome del 30 luglio 2015;</w:t>
            </w:r>
            <w:r>
              <w:rPr>
                <w:rFonts w:ascii="Times New Roman" w:hAnsi="Times New Roman" w:cs="Times New Roman"/>
                <w:i/>
                <w:iCs/>
              </w:rPr>
              <w:t>”</w:t>
            </w:r>
          </w:p>
        </w:tc>
      </w:tr>
      <w:tr w:rsidR="00606B36" w:rsidTr="00EC6D8A">
        <w:tc>
          <w:tcPr>
            <w:tcW w:w="4390" w:type="dxa"/>
          </w:tcPr>
          <w:p w:rsidR="00606B36" w:rsidRPr="00606B36" w:rsidRDefault="00606B36" w:rsidP="00606B36">
            <w:pPr>
              <w:rPr>
                <w:rFonts w:ascii="Times New Roman" w:hAnsi="Times New Roman" w:cs="Times New Roman"/>
                <w:b/>
                <w:bCs/>
              </w:rPr>
            </w:pPr>
            <w:r w:rsidRPr="00606B36">
              <w:rPr>
                <w:rFonts w:ascii="Times New Roman" w:hAnsi="Times New Roman" w:cs="Times New Roman"/>
                <w:b/>
                <w:bCs/>
              </w:rPr>
              <w:t>D.P.C.M. 18-4-2016</w:t>
            </w:r>
          </w:p>
          <w:p w:rsidR="00606B36" w:rsidRPr="00606B36" w:rsidRDefault="00606B36" w:rsidP="00606B36">
            <w:pPr>
              <w:jc w:val="both"/>
              <w:rPr>
                <w:rFonts w:ascii="Times New Roman" w:hAnsi="Times New Roman" w:cs="Times New Roman"/>
              </w:rPr>
            </w:pPr>
            <w:r w:rsidRPr="00606B36">
              <w:rPr>
                <w:rFonts w:ascii="Times New Roman" w:hAnsi="Times New Roman" w:cs="Times New Roman"/>
              </w:rPr>
              <w:t>Determinazione delle quote previste dall'articolo 2, comma 4, del decreto legislativo 18 febbraio 2000, n. 56 - Anno 2013.</w:t>
            </w:r>
          </w:p>
        </w:tc>
        <w:tc>
          <w:tcPr>
            <w:tcW w:w="3260" w:type="dxa"/>
          </w:tcPr>
          <w:p w:rsidR="00B7363C" w:rsidRDefault="00B7363C" w:rsidP="00AC47E8">
            <w:pPr>
              <w:rPr>
                <w:rFonts w:ascii="Times New Roman" w:hAnsi="Times New Roman" w:cs="Times New Roman"/>
                <w:b/>
                <w:bCs/>
              </w:rPr>
            </w:pPr>
            <w:r w:rsidRPr="00B7363C">
              <w:rPr>
                <w:rFonts w:ascii="Times New Roman" w:hAnsi="Times New Roman" w:cs="Times New Roman"/>
                <w:b/>
                <w:bCs/>
              </w:rPr>
              <w:t xml:space="preserve">Art. 5.  </w:t>
            </w:r>
          </w:p>
          <w:p w:rsidR="00606B36" w:rsidRPr="00B7363C" w:rsidRDefault="00B7363C" w:rsidP="00AC47E8">
            <w:pPr>
              <w:rPr>
                <w:rFonts w:ascii="Times New Roman" w:hAnsi="Times New Roman" w:cs="Times New Roman"/>
              </w:rPr>
            </w:pPr>
            <w:r w:rsidRPr="00B7363C">
              <w:rPr>
                <w:rFonts w:ascii="Times New Roman" w:hAnsi="Times New Roman" w:cs="Times New Roman"/>
              </w:rPr>
              <w:t>Erogazioni alle regioni</w:t>
            </w:r>
          </w:p>
        </w:tc>
        <w:tc>
          <w:tcPr>
            <w:tcW w:w="6662" w:type="dxa"/>
          </w:tcPr>
          <w:p w:rsidR="00606B36" w:rsidRPr="00606B36" w:rsidRDefault="00B7363C" w:rsidP="00606B36">
            <w:pPr>
              <w:jc w:val="both"/>
              <w:rPr>
                <w:rFonts w:ascii="Times New Roman" w:hAnsi="Times New Roman" w:cs="Times New Roman"/>
                <w:i/>
                <w:iCs/>
              </w:rPr>
            </w:pPr>
            <w:r>
              <w:rPr>
                <w:rFonts w:ascii="Times New Roman" w:hAnsi="Times New Roman" w:cs="Times New Roman"/>
                <w:i/>
                <w:iCs/>
              </w:rPr>
              <w:t>“</w:t>
            </w:r>
            <w:r w:rsidRPr="00B7363C">
              <w:rPr>
                <w:rFonts w:ascii="Times New Roman" w:hAnsi="Times New Roman" w:cs="Times New Roman"/>
                <w:i/>
                <w:iCs/>
              </w:rPr>
              <w:t>Il Ministero dell'economia e delle finanze per l'anno 2013, in conformità ai correttivi decisi dalla Conferenza delle regioni e delle province autonome, eroga a ciascuna regione le somme di cui all'allegata tabella E), facente parte integrante del presente decreto, per il complessivo ammontare di euro 54.536.669.949.</w:t>
            </w:r>
            <w:r>
              <w:rPr>
                <w:rFonts w:ascii="Times New Roman" w:hAnsi="Times New Roman" w:cs="Times New Roman"/>
                <w:i/>
                <w:iCs/>
              </w:rPr>
              <w:t>”</w:t>
            </w:r>
          </w:p>
        </w:tc>
      </w:tr>
      <w:tr w:rsidR="00606B36" w:rsidTr="00EC6D8A">
        <w:tc>
          <w:tcPr>
            <w:tcW w:w="4390" w:type="dxa"/>
          </w:tcPr>
          <w:p w:rsidR="00B7363C" w:rsidRPr="00B7363C" w:rsidRDefault="00B7363C" w:rsidP="00B7363C">
            <w:pPr>
              <w:rPr>
                <w:rFonts w:ascii="Times New Roman" w:hAnsi="Times New Roman" w:cs="Times New Roman"/>
                <w:b/>
                <w:bCs/>
              </w:rPr>
            </w:pPr>
            <w:proofErr w:type="spellStart"/>
            <w:r w:rsidRPr="00B7363C">
              <w:rPr>
                <w:rFonts w:ascii="Times New Roman" w:hAnsi="Times New Roman" w:cs="Times New Roman"/>
                <w:b/>
                <w:bCs/>
              </w:rPr>
              <w:t>D.Lgs.</w:t>
            </w:r>
            <w:proofErr w:type="spellEnd"/>
            <w:r w:rsidRPr="00B7363C">
              <w:rPr>
                <w:rFonts w:ascii="Times New Roman" w:hAnsi="Times New Roman" w:cs="Times New Roman"/>
                <w:b/>
                <w:bCs/>
              </w:rPr>
              <w:t xml:space="preserve"> 18-4-2016 n. 50</w:t>
            </w:r>
          </w:p>
          <w:p w:rsidR="00606B36" w:rsidRPr="00B7363C" w:rsidRDefault="00B7363C" w:rsidP="00B7363C">
            <w:pPr>
              <w:rPr>
                <w:rFonts w:ascii="Times New Roman" w:hAnsi="Times New Roman" w:cs="Times New Roman"/>
              </w:rPr>
            </w:pPr>
            <w:r w:rsidRPr="00B7363C">
              <w:rPr>
                <w:rFonts w:ascii="Times New Roman" w:hAnsi="Times New Roman" w:cs="Times New Roman"/>
              </w:rPr>
              <w:t>Codice dei contratti pubblici.</w:t>
            </w:r>
          </w:p>
        </w:tc>
        <w:tc>
          <w:tcPr>
            <w:tcW w:w="3260" w:type="dxa"/>
          </w:tcPr>
          <w:p w:rsidR="00B7363C" w:rsidRDefault="00B7363C" w:rsidP="00AC47E8">
            <w:pPr>
              <w:rPr>
                <w:rFonts w:ascii="Times New Roman" w:hAnsi="Times New Roman" w:cs="Times New Roman"/>
                <w:b/>
                <w:bCs/>
              </w:rPr>
            </w:pPr>
            <w:r w:rsidRPr="00B7363C">
              <w:rPr>
                <w:rFonts w:ascii="Times New Roman" w:hAnsi="Times New Roman" w:cs="Times New Roman"/>
                <w:b/>
                <w:bCs/>
              </w:rPr>
              <w:t xml:space="preserve">Art. 29 </w:t>
            </w:r>
            <w:r w:rsidR="00FB7DF7">
              <w:rPr>
                <w:rFonts w:ascii="Times New Roman" w:hAnsi="Times New Roman" w:cs="Times New Roman"/>
                <w:b/>
                <w:bCs/>
              </w:rPr>
              <w:t>co. 4 bis</w:t>
            </w:r>
          </w:p>
          <w:p w:rsidR="00606B36" w:rsidRPr="00B7363C" w:rsidRDefault="00B7363C" w:rsidP="00B7363C">
            <w:pPr>
              <w:jc w:val="both"/>
              <w:rPr>
                <w:rFonts w:ascii="Times New Roman" w:hAnsi="Times New Roman" w:cs="Times New Roman"/>
              </w:rPr>
            </w:pPr>
            <w:r w:rsidRPr="00B7363C">
              <w:rPr>
                <w:rFonts w:ascii="Times New Roman" w:hAnsi="Times New Roman" w:cs="Times New Roman"/>
              </w:rPr>
              <w:t>Principi in materia di trasparenza</w:t>
            </w:r>
          </w:p>
        </w:tc>
        <w:tc>
          <w:tcPr>
            <w:tcW w:w="6662" w:type="dxa"/>
          </w:tcPr>
          <w:p w:rsidR="00606B36" w:rsidRPr="00606B36" w:rsidRDefault="00FB7DF7" w:rsidP="00606B36">
            <w:pPr>
              <w:jc w:val="both"/>
              <w:rPr>
                <w:rFonts w:ascii="Times New Roman" w:hAnsi="Times New Roman" w:cs="Times New Roman"/>
                <w:i/>
                <w:iCs/>
              </w:rPr>
            </w:pPr>
            <w:r>
              <w:rPr>
                <w:rFonts w:ascii="Times New Roman" w:hAnsi="Times New Roman" w:cs="Times New Roman"/>
                <w:i/>
                <w:iCs/>
              </w:rPr>
              <w:t>“</w:t>
            </w:r>
            <w:r w:rsidRPr="00FB7DF7">
              <w:rPr>
                <w:rFonts w:ascii="Times New Roman" w:hAnsi="Times New Roman" w:cs="Times New Roman"/>
                <w:i/>
                <w:iCs/>
              </w:rPr>
              <w:t xml:space="preserve">Il Ministero dell'economia e delle finanze, il Ministero delle infrastrutture e dei trasporti, l'ANAC e la Conferenza delle Regioni e delle Province autonome per i sistemi di cui ai commi 2 e 4 condividono un protocollo generale per definire le regole di interoperabilità e le modalità di interscambio dei dati e degli atti tra le rispettive banche dati, nel rispetto del principio di unicità del luogo di pubblicazione e di unicità dell'invio delle informazioni. Per le opere pubbliche il protocollo si basa su quanto previsto dal decreto legislativo 29 dicembre 2011, n. 229. </w:t>
            </w:r>
            <w:r w:rsidRPr="00FB7DF7">
              <w:rPr>
                <w:rFonts w:ascii="Times New Roman" w:hAnsi="Times New Roman" w:cs="Times New Roman"/>
                <w:i/>
                <w:iCs/>
              </w:rPr>
              <w:lastRenderedPageBreak/>
              <w:t>L'insieme dei dati e degli atti condivisi nell'ambito del protocollo costituiscono fonte informativa prioritaria in materia di pianificazione e monitoraggio di contratti e investimenti pubblici.</w:t>
            </w:r>
            <w:r>
              <w:rPr>
                <w:rFonts w:ascii="Times New Roman" w:hAnsi="Times New Roman" w:cs="Times New Roman"/>
                <w:i/>
                <w:iCs/>
              </w:rPr>
              <w:t>”</w:t>
            </w:r>
          </w:p>
        </w:tc>
      </w:tr>
      <w:tr w:rsidR="00606B36" w:rsidTr="00EC6D8A">
        <w:tc>
          <w:tcPr>
            <w:tcW w:w="4390" w:type="dxa"/>
          </w:tcPr>
          <w:p w:rsidR="007215A9" w:rsidRPr="007215A9" w:rsidRDefault="007215A9" w:rsidP="007215A9">
            <w:pPr>
              <w:rPr>
                <w:rFonts w:ascii="Times New Roman" w:hAnsi="Times New Roman" w:cs="Times New Roman"/>
                <w:b/>
                <w:bCs/>
              </w:rPr>
            </w:pPr>
            <w:r w:rsidRPr="007215A9">
              <w:rPr>
                <w:rFonts w:ascii="Times New Roman" w:hAnsi="Times New Roman" w:cs="Times New Roman"/>
                <w:b/>
                <w:bCs/>
              </w:rPr>
              <w:lastRenderedPageBreak/>
              <w:t>D.M. 30-3-2016</w:t>
            </w:r>
            <w:r>
              <w:rPr>
                <w:rFonts w:ascii="Times New Roman" w:hAnsi="Times New Roman" w:cs="Times New Roman"/>
                <w:b/>
                <w:bCs/>
              </w:rPr>
              <w:t xml:space="preserve"> Min. Salute</w:t>
            </w:r>
          </w:p>
          <w:p w:rsidR="00606B36" w:rsidRPr="007215A9" w:rsidRDefault="007215A9" w:rsidP="007215A9">
            <w:pPr>
              <w:jc w:val="both"/>
              <w:rPr>
                <w:rFonts w:ascii="Times New Roman" w:hAnsi="Times New Roman" w:cs="Times New Roman"/>
              </w:rPr>
            </w:pPr>
            <w:r w:rsidRPr="007215A9">
              <w:rPr>
                <w:rFonts w:ascii="Times New Roman" w:hAnsi="Times New Roman" w:cs="Times New Roman"/>
              </w:rPr>
              <w:t>Ripartizione delle quote premiali relative all'anno 2014 da assegnare alle regioni ed alle province autonome.</w:t>
            </w:r>
          </w:p>
        </w:tc>
        <w:tc>
          <w:tcPr>
            <w:tcW w:w="3260" w:type="dxa"/>
          </w:tcPr>
          <w:p w:rsidR="00606B36" w:rsidRDefault="007215A9" w:rsidP="00AC47E8">
            <w:pPr>
              <w:rPr>
                <w:rFonts w:ascii="Times New Roman" w:hAnsi="Times New Roman" w:cs="Times New Roman"/>
                <w:b/>
                <w:bCs/>
              </w:rPr>
            </w:pPr>
            <w:r>
              <w:rPr>
                <w:rFonts w:ascii="Times New Roman" w:hAnsi="Times New Roman" w:cs="Times New Roman"/>
                <w:b/>
                <w:bCs/>
              </w:rPr>
              <w:t>Premessa</w:t>
            </w:r>
          </w:p>
        </w:tc>
        <w:tc>
          <w:tcPr>
            <w:tcW w:w="6662" w:type="dxa"/>
          </w:tcPr>
          <w:p w:rsidR="007215A9" w:rsidRPr="007215A9" w:rsidRDefault="007215A9" w:rsidP="007215A9">
            <w:pPr>
              <w:jc w:val="both"/>
              <w:rPr>
                <w:rFonts w:ascii="Times New Roman" w:hAnsi="Times New Roman" w:cs="Times New Roman"/>
                <w:i/>
                <w:iCs/>
              </w:rPr>
            </w:pPr>
            <w:r>
              <w:rPr>
                <w:rFonts w:ascii="Times New Roman" w:hAnsi="Times New Roman" w:cs="Times New Roman"/>
                <w:i/>
                <w:iCs/>
              </w:rPr>
              <w:t>“</w:t>
            </w:r>
            <w:r w:rsidRPr="007215A9">
              <w:rPr>
                <w:rFonts w:ascii="Times New Roman" w:hAnsi="Times New Roman" w:cs="Times New Roman"/>
                <w:i/>
                <w:iCs/>
              </w:rPr>
              <w:t>Visto l'art. 1, comma 2, del Nuovo patto per la salute 2014-2016 sul quale è stata acquisita l'Intesa in Conferenza permanente per i rapporti tra lo Stato, le regioni e le Province autonome di Trento e di Bolzano in data 10 luglio 2014 (Rep. atti n. 82/CSR), che prevede che in sede di riparto delle disponibilità finanziarie deve tenersi conto dell'Accordo politico raggiunto in sede di Conferenza delle regioni e delle province autonome in data 19 dicembre 2013 laddove si afferma la necessità di rivedere e riqualificare i criteri di cui all'art. 27 del decreto legislativo 6 maggio 2011, n. 68, entro il 31 luglio 2014, e che prevede altresì che sia la Conferenza delle regioni e delle province autonome a dare attuazione, fin dall'anno 2014, a quanto previsto dal citato Accordo politico;</w:t>
            </w:r>
          </w:p>
          <w:p w:rsidR="007215A9" w:rsidRPr="007215A9" w:rsidRDefault="007215A9" w:rsidP="007215A9">
            <w:pPr>
              <w:jc w:val="both"/>
              <w:rPr>
                <w:rFonts w:ascii="Times New Roman" w:hAnsi="Times New Roman" w:cs="Times New Roman"/>
                <w:i/>
                <w:iCs/>
              </w:rPr>
            </w:pPr>
            <w:r w:rsidRPr="007215A9">
              <w:rPr>
                <w:rFonts w:ascii="Times New Roman" w:hAnsi="Times New Roman" w:cs="Times New Roman"/>
                <w:i/>
                <w:iCs/>
              </w:rPr>
              <w:t>Tenuto conto della nota n. 3783 del 5 agosto 2014 con la quale la Conferenza delle regioni e delle province autonome, in attuazione di quanto previsto dall'art. 1, comma 2, del Nuovo patto per la salute 2014-2016 come sopra esposto, ha comunicato al Ministero della salute l'esito dell'Accordo raggiunto dalla medesima Conferenza in ordine alla ripartizione delle risorse finanziarie destinate al Servizio sanitario nazionale per l'anno 2014, con l'inclusione delle quote premiali accantonate di cui al citato art. 9, comma 2, del decreto legislativo n. 149/2011, e contemplando criteri di riequilibrio in coerenza con quanto dettato dall'art. 42, comma 14-ter, del decreto-legge n. 133/2014 e come già previsto dall'Accordo politico raggiunto in sede di Conferenza delle regioni e delle province autonome in data 19 dicembre 2013;</w:t>
            </w:r>
          </w:p>
          <w:p w:rsidR="00606B36" w:rsidRPr="00606B36" w:rsidRDefault="007215A9" w:rsidP="007215A9">
            <w:pPr>
              <w:jc w:val="both"/>
              <w:rPr>
                <w:rFonts w:ascii="Times New Roman" w:hAnsi="Times New Roman" w:cs="Times New Roman"/>
                <w:i/>
                <w:iCs/>
              </w:rPr>
            </w:pPr>
            <w:r w:rsidRPr="007215A9">
              <w:rPr>
                <w:rFonts w:ascii="Times New Roman" w:hAnsi="Times New Roman" w:cs="Times New Roman"/>
                <w:i/>
                <w:iCs/>
              </w:rPr>
              <w:t>Ritenuto di dover provvedere, pertanto, alla ripartizione della quota premiale accantonata relativa all'anno 2014 pari a 1.923,74 mln di euro tenendo anche conto di criteri di riequilibrio in coerenza con quanto dettato dall'art. 42, comma 14-ter, del decreto-legge n. 133/2014 e come già previsto dall'Accordo politico raggiunto in sede di Conferenza delle regioni e delle province autonome in data 19 dicembre 2013, nonché in coerenza con il contenuto dell'Accordo raggiunto dalla Conferenza delle regioni e delle province autonome di cui alla nota n. 3783 del 5 agosto 2014;</w:t>
            </w:r>
            <w:r>
              <w:rPr>
                <w:rFonts w:ascii="Times New Roman" w:hAnsi="Times New Roman" w:cs="Times New Roman"/>
                <w:i/>
                <w:iCs/>
              </w:rPr>
              <w:t>”</w:t>
            </w:r>
          </w:p>
        </w:tc>
      </w:tr>
      <w:tr w:rsidR="00606B36" w:rsidTr="00EC6D8A">
        <w:tc>
          <w:tcPr>
            <w:tcW w:w="4390" w:type="dxa"/>
          </w:tcPr>
          <w:p w:rsidR="007215A9" w:rsidRPr="007215A9" w:rsidRDefault="007215A9" w:rsidP="007215A9">
            <w:pPr>
              <w:rPr>
                <w:rFonts w:ascii="Times New Roman" w:hAnsi="Times New Roman" w:cs="Times New Roman"/>
                <w:b/>
                <w:bCs/>
              </w:rPr>
            </w:pPr>
            <w:r w:rsidRPr="007215A9">
              <w:rPr>
                <w:rFonts w:ascii="Times New Roman" w:hAnsi="Times New Roman" w:cs="Times New Roman"/>
                <w:b/>
                <w:bCs/>
              </w:rPr>
              <w:t>D.M. 10-3-2016</w:t>
            </w:r>
            <w:r>
              <w:rPr>
                <w:rFonts w:ascii="Times New Roman" w:hAnsi="Times New Roman" w:cs="Times New Roman"/>
                <w:b/>
                <w:bCs/>
              </w:rPr>
              <w:t xml:space="preserve"> Min. Salute</w:t>
            </w:r>
          </w:p>
          <w:p w:rsidR="00606B36" w:rsidRPr="007215A9" w:rsidRDefault="007215A9" w:rsidP="007215A9">
            <w:pPr>
              <w:jc w:val="both"/>
              <w:rPr>
                <w:rFonts w:ascii="Times New Roman" w:hAnsi="Times New Roman" w:cs="Times New Roman"/>
              </w:rPr>
            </w:pPr>
            <w:r w:rsidRPr="007215A9">
              <w:rPr>
                <w:rFonts w:ascii="Times New Roman" w:hAnsi="Times New Roman" w:cs="Times New Roman"/>
              </w:rPr>
              <w:lastRenderedPageBreak/>
              <w:t xml:space="preserve">Ripartizione delle quote premiali relative all'anno 2015 da assegnare alle regioni ed alle province autonome in applicazione di quanto previsto dall'articolo 9, comma 2, del decreto legislativo 6 settembre 2011, n. 149 e </w:t>
            </w:r>
            <w:proofErr w:type="spellStart"/>
            <w:r w:rsidRPr="007215A9">
              <w:rPr>
                <w:rFonts w:ascii="Times New Roman" w:hAnsi="Times New Roman" w:cs="Times New Roman"/>
              </w:rPr>
              <w:t>ss.mm.ii</w:t>
            </w:r>
            <w:proofErr w:type="spellEnd"/>
            <w:r w:rsidRPr="007215A9">
              <w:rPr>
                <w:rFonts w:ascii="Times New Roman" w:hAnsi="Times New Roman" w:cs="Times New Roman"/>
              </w:rPr>
              <w:t>.</w:t>
            </w:r>
          </w:p>
        </w:tc>
        <w:tc>
          <w:tcPr>
            <w:tcW w:w="3260" w:type="dxa"/>
          </w:tcPr>
          <w:p w:rsidR="00606B36" w:rsidRDefault="007215A9" w:rsidP="00AC47E8">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7215A9" w:rsidRPr="007215A9" w:rsidRDefault="007215A9" w:rsidP="007215A9">
            <w:pPr>
              <w:jc w:val="both"/>
              <w:rPr>
                <w:rFonts w:ascii="Times New Roman" w:hAnsi="Times New Roman" w:cs="Times New Roman"/>
                <w:i/>
                <w:iCs/>
              </w:rPr>
            </w:pPr>
            <w:r w:rsidRPr="007215A9">
              <w:rPr>
                <w:rFonts w:ascii="Times New Roman" w:hAnsi="Times New Roman" w:cs="Times New Roman"/>
                <w:i/>
                <w:iCs/>
              </w:rPr>
              <w:t xml:space="preserve">Visto l'art. 1, comma 234 della legge 27 dicembre 2013, n. 147 con il quale si aggiungono i seguenti periodi al comma 67-bis dell'art. 2 della </w:t>
            </w:r>
            <w:r w:rsidRPr="007215A9">
              <w:rPr>
                <w:rFonts w:ascii="Times New Roman" w:hAnsi="Times New Roman" w:cs="Times New Roman"/>
                <w:i/>
                <w:iCs/>
              </w:rPr>
              <w:lastRenderedPageBreak/>
              <w:t>legge 23 dicembre 2009, n. 191 sopra citato: «Per gli anni 2012 e 2013, in via transitoria, nelle more dell'adozione del decreto di cui al primo periodo, il Ministro della salute, di concerto con il Ministro dell'economia e delle finanze, d'intesa con la Conferenza permanente per i rapporti tra lo Stato, le regioni e le province autonome di Trento e di Bolzano, stabilisce il riparto della quota premiale di cui al presente comma, tenendo anche conto di criteri di riequilibrio indicati dalla Conferenza delle regioni e delle province autonome. Limitatamente all'anno 2013, la percentuale indicata all'art. 15, comma 23, del decreto-legge 6 luglio 2012, n. 95, convertito, con modificazioni, dalla legge 7 agosto 2012, n. 135, è pari allo 0,30 per cento».</w:t>
            </w:r>
          </w:p>
          <w:p w:rsidR="007215A9" w:rsidRPr="007215A9" w:rsidRDefault="007215A9" w:rsidP="007215A9">
            <w:pPr>
              <w:jc w:val="both"/>
              <w:rPr>
                <w:rFonts w:ascii="Times New Roman" w:hAnsi="Times New Roman" w:cs="Times New Roman"/>
                <w:i/>
                <w:iCs/>
              </w:rPr>
            </w:pPr>
            <w:r w:rsidRPr="007215A9">
              <w:rPr>
                <w:rFonts w:ascii="Times New Roman" w:hAnsi="Times New Roman" w:cs="Times New Roman"/>
                <w:i/>
                <w:iCs/>
              </w:rPr>
              <w:t>Visto, inoltre, l'art. 42, comma 14-ter, del decreto-legge 12 settembre 2014, n. 133, convertito, con modificazioni, dalla legge 11 novembre 2014, n. 164, che, ad integrazione di quanto disposto dall'art. 2, comma 67-bis, della legge 23 dicembre 2009, n. 191, prevede: «Per l'anno 2014, in via transitoria, nelle more dell'adozione del decreto di cui al primo periodo, il Ministro della salute, di concerto con il Ministro dell'economia e delle finanze, d'intesa con la Conferenza permanente per i rapporti tra lo Stato, le regioni e le province autonome di Trento e di Bolzano, stabilisce il riparto della quota premiale di cui al presente comma, tenendo anche conto di criteri di riequilibrio indicati dalla Conferenza delle regioni e delle province autonome. Limitatamente all'anno 2014, la percentuale indicata al citato art. 15, comma 23, del decreto-legge n. 95 del 2012, convertito, con modificazioni, dalla legge n. 135 del 2012, è pari all'1,75 per cento»;</w:t>
            </w:r>
          </w:p>
          <w:p w:rsidR="00606B36" w:rsidRPr="00606B36" w:rsidRDefault="007215A9" w:rsidP="007215A9">
            <w:pPr>
              <w:jc w:val="both"/>
              <w:rPr>
                <w:rFonts w:ascii="Times New Roman" w:hAnsi="Times New Roman" w:cs="Times New Roman"/>
                <w:i/>
                <w:iCs/>
              </w:rPr>
            </w:pPr>
            <w:r w:rsidRPr="007215A9">
              <w:rPr>
                <w:rFonts w:ascii="Times New Roman" w:hAnsi="Times New Roman" w:cs="Times New Roman"/>
                <w:i/>
                <w:iCs/>
              </w:rPr>
              <w:t>Visto l'art. 6, comma 4, del decreto-legge n. 210 del 30 dicembre 2015 (4) con il quale si dispone l'applicazione anche all’ anno 2015 delle disposizioni di cui all'art. 2, comma 67-bis, quinto periodo, della legge 23 dicembre 2009, n. 191, comportando, quindi, che il riparto della quota premiale per detto anni tenga anche conto di criteri di riequilibrio indicati dalla Conferenza delle regioni e delle province autonome;</w:t>
            </w:r>
          </w:p>
        </w:tc>
      </w:tr>
      <w:tr w:rsidR="00606B36" w:rsidTr="00EC6D8A">
        <w:tc>
          <w:tcPr>
            <w:tcW w:w="4390" w:type="dxa"/>
          </w:tcPr>
          <w:p w:rsidR="007215A9" w:rsidRPr="007215A9" w:rsidRDefault="007215A9" w:rsidP="007215A9">
            <w:pPr>
              <w:rPr>
                <w:rFonts w:ascii="Times New Roman" w:hAnsi="Times New Roman" w:cs="Times New Roman"/>
                <w:b/>
                <w:bCs/>
              </w:rPr>
            </w:pPr>
            <w:r w:rsidRPr="007215A9">
              <w:rPr>
                <w:rFonts w:ascii="Times New Roman" w:hAnsi="Times New Roman" w:cs="Times New Roman"/>
                <w:b/>
                <w:bCs/>
              </w:rPr>
              <w:lastRenderedPageBreak/>
              <w:t>D.P.C.M. 7-3-2016</w:t>
            </w:r>
          </w:p>
          <w:p w:rsidR="00606B36" w:rsidRPr="007215A9" w:rsidRDefault="007215A9" w:rsidP="007215A9">
            <w:pPr>
              <w:jc w:val="both"/>
              <w:rPr>
                <w:rFonts w:ascii="Times New Roman" w:hAnsi="Times New Roman" w:cs="Times New Roman"/>
              </w:rPr>
            </w:pPr>
            <w:r w:rsidRPr="007215A9">
              <w:rPr>
                <w:rFonts w:ascii="Times New Roman" w:hAnsi="Times New Roman" w:cs="Times New Roman"/>
              </w:rPr>
              <w:t>Inserimento di un rappresentante del Ministero della salute al tavolo tecnico dei soggetti aggregatori e al Comitato guida, istituito con decreto del Presidente del Consiglio dei ministri 14 novembre 2014.</w:t>
            </w:r>
          </w:p>
        </w:tc>
        <w:tc>
          <w:tcPr>
            <w:tcW w:w="3260" w:type="dxa"/>
          </w:tcPr>
          <w:p w:rsidR="00606B36" w:rsidRDefault="007215A9" w:rsidP="00AC47E8">
            <w:pPr>
              <w:rPr>
                <w:rFonts w:ascii="Times New Roman" w:hAnsi="Times New Roman" w:cs="Times New Roman"/>
                <w:b/>
                <w:bCs/>
              </w:rPr>
            </w:pPr>
            <w:r>
              <w:rPr>
                <w:rFonts w:ascii="Times New Roman" w:hAnsi="Times New Roman" w:cs="Times New Roman"/>
                <w:b/>
                <w:bCs/>
              </w:rPr>
              <w:t>Premessa</w:t>
            </w:r>
          </w:p>
        </w:tc>
        <w:tc>
          <w:tcPr>
            <w:tcW w:w="6662" w:type="dxa"/>
          </w:tcPr>
          <w:p w:rsidR="00606B36" w:rsidRPr="00606B36" w:rsidRDefault="007215A9" w:rsidP="00606B36">
            <w:pPr>
              <w:jc w:val="both"/>
              <w:rPr>
                <w:rFonts w:ascii="Times New Roman" w:hAnsi="Times New Roman" w:cs="Times New Roman"/>
                <w:i/>
                <w:iCs/>
              </w:rPr>
            </w:pPr>
            <w:r w:rsidRPr="007215A9">
              <w:rPr>
                <w:rFonts w:ascii="Times New Roman" w:hAnsi="Times New Roman" w:cs="Times New Roman"/>
                <w:i/>
                <w:iCs/>
              </w:rPr>
              <w:t xml:space="preserve">Visto, in particolare, l'art. 1, comma 2 del decreto del Presidente del Consiglio dei ministri 14 novembre 2014, che prevede che il Tavolo tecnico è composto da un rappresentante del Ministero dell'economia e delle finanze - Dipartimento dell'amministrazione generale, del personale e dei servizi, da un rappresentante della Presidenza del Consiglio dei ministri e da un membro in rappresentanza di ciascun soggetto </w:t>
            </w:r>
            <w:r w:rsidRPr="007215A9">
              <w:rPr>
                <w:rFonts w:ascii="Times New Roman" w:hAnsi="Times New Roman" w:cs="Times New Roman"/>
                <w:i/>
                <w:iCs/>
              </w:rPr>
              <w:lastRenderedPageBreak/>
              <w:t>aggregatore iscritto nell'elenco di cui al comma 1 dell'art. 9 del citato decreto - legge n. 66/2014, che al Tavolo presenziano un rappresentante della Conferenza delle regioni, un rappresentante dell'ANCI e un rappresentante dell'UPI e che al Tavolo partecipa, inoltre, un rappresentante dell'Autorità nazionale anticorruzione (ANAC) con funzioni di uditore;</w:t>
            </w:r>
          </w:p>
        </w:tc>
      </w:tr>
      <w:tr w:rsidR="00606B36" w:rsidTr="00EC6D8A">
        <w:tc>
          <w:tcPr>
            <w:tcW w:w="4390" w:type="dxa"/>
          </w:tcPr>
          <w:p w:rsidR="007215A9" w:rsidRPr="007215A9" w:rsidRDefault="007215A9" w:rsidP="007215A9">
            <w:pPr>
              <w:rPr>
                <w:rFonts w:ascii="Times New Roman" w:hAnsi="Times New Roman" w:cs="Times New Roman"/>
                <w:b/>
                <w:bCs/>
              </w:rPr>
            </w:pPr>
            <w:r w:rsidRPr="007215A9">
              <w:rPr>
                <w:rFonts w:ascii="Times New Roman" w:hAnsi="Times New Roman" w:cs="Times New Roman"/>
                <w:b/>
                <w:bCs/>
              </w:rPr>
              <w:lastRenderedPageBreak/>
              <w:t>D.P.C.M. 25-2-2016</w:t>
            </w:r>
          </w:p>
          <w:p w:rsidR="00606B36" w:rsidRPr="007215A9" w:rsidRDefault="007215A9" w:rsidP="007215A9">
            <w:pPr>
              <w:jc w:val="both"/>
              <w:rPr>
                <w:rFonts w:ascii="Times New Roman" w:hAnsi="Times New Roman" w:cs="Times New Roman"/>
              </w:rPr>
            </w:pPr>
            <w:r w:rsidRPr="007215A9">
              <w:rPr>
                <w:rFonts w:ascii="Times New Roman" w:hAnsi="Times New Roman" w:cs="Times New Roman"/>
              </w:rPr>
              <w:t>Istituzione della Cabina di regia di cui all'articolo 1, comma 703, lettera c), della legge 23 dicembre 2014, n. 190.</w:t>
            </w:r>
          </w:p>
        </w:tc>
        <w:tc>
          <w:tcPr>
            <w:tcW w:w="3260" w:type="dxa"/>
          </w:tcPr>
          <w:p w:rsidR="007215A9" w:rsidRDefault="007215A9" w:rsidP="00AC47E8">
            <w:pPr>
              <w:rPr>
                <w:rFonts w:ascii="Times New Roman" w:hAnsi="Times New Roman" w:cs="Times New Roman"/>
                <w:b/>
                <w:bCs/>
              </w:rPr>
            </w:pPr>
            <w:r w:rsidRPr="007215A9">
              <w:rPr>
                <w:rFonts w:ascii="Times New Roman" w:hAnsi="Times New Roman" w:cs="Times New Roman"/>
                <w:b/>
                <w:bCs/>
              </w:rPr>
              <w:t xml:space="preserve">Art. 2.  </w:t>
            </w:r>
          </w:p>
          <w:p w:rsidR="00606B36" w:rsidRPr="007215A9" w:rsidRDefault="007215A9" w:rsidP="00AC47E8">
            <w:pPr>
              <w:rPr>
                <w:rFonts w:ascii="Times New Roman" w:hAnsi="Times New Roman" w:cs="Times New Roman"/>
              </w:rPr>
            </w:pPr>
            <w:r w:rsidRPr="007215A9">
              <w:rPr>
                <w:rFonts w:ascii="Times New Roman" w:hAnsi="Times New Roman" w:cs="Times New Roman"/>
              </w:rPr>
              <w:t>Composizione e funzionamento della Cabina di Regia</w:t>
            </w:r>
          </w:p>
        </w:tc>
        <w:tc>
          <w:tcPr>
            <w:tcW w:w="6662" w:type="dxa"/>
          </w:tcPr>
          <w:p w:rsidR="00606B36" w:rsidRPr="00606B36" w:rsidRDefault="007215A9" w:rsidP="00606B36">
            <w:pPr>
              <w:jc w:val="both"/>
              <w:rPr>
                <w:rFonts w:ascii="Times New Roman" w:hAnsi="Times New Roman" w:cs="Times New Roman"/>
                <w:i/>
                <w:iCs/>
              </w:rPr>
            </w:pPr>
            <w:r>
              <w:rPr>
                <w:rFonts w:ascii="Times New Roman" w:hAnsi="Times New Roman" w:cs="Times New Roman"/>
                <w:i/>
                <w:iCs/>
              </w:rPr>
              <w:t>“</w:t>
            </w:r>
            <w:r w:rsidRPr="007215A9">
              <w:rPr>
                <w:rFonts w:ascii="Times New Roman" w:hAnsi="Times New Roman" w:cs="Times New Roman"/>
                <w:i/>
                <w:iCs/>
              </w:rPr>
              <w:t>La Cabina di regia è composta dall'Autorità politica per la coesione, che la presiede, dal Sottosegretario di Stato alla Presidenza del Consiglio dei ministri con funzioni di Segretario del CIPE, dal Ministro per gli affari regionali e le autonomie, dal Ministro delegato per l'attuazione del programma di Governo, dal Ministro delle infrastrutture e dei trasporti, nonché da un Presidente di Città metropolitana designato dall'ANCI, dal Presidente della Conferenza delle Regioni, quale parte dei Presidenti di Regione designati dalla Conferenza delle Regioni e delle Province autonome, di cui - secondo la classificazione dell'Accordo di partenariato 2014-2020</w:t>
            </w:r>
            <w:r>
              <w:rPr>
                <w:rFonts w:ascii="Times New Roman" w:hAnsi="Times New Roman" w:cs="Times New Roman"/>
                <w:i/>
                <w:iCs/>
              </w:rPr>
              <w:t>”</w:t>
            </w:r>
          </w:p>
        </w:tc>
      </w:tr>
      <w:tr w:rsidR="00606B36" w:rsidTr="00EC6D8A">
        <w:tc>
          <w:tcPr>
            <w:tcW w:w="4390" w:type="dxa"/>
          </w:tcPr>
          <w:p w:rsidR="00320CA8" w:rsidRPr="00320CA8" w:rsidRDefault="00320CA8" w:rsidP="00320CA8">
            <w:pPr>
              <w:rPr>
                <w:rFonts w:ascii="Times New Roman" w:hAnsi="Times New Roman" w:cs="Times New Roman"/>
                <w:b/>
                <w:bCs/>
              </w:rPr>
            </w:pPr>
            <w:r w:rsidRPr="00320CA8">
              <w:rPr>
                <w:rFonts w:ascii="Times New Roman" w:hAnsi="Times New Roman" w:cs="Times New Roman"/>
                <w:b/>
                <w:bCs/>
              </w:rPr>
              <w:t>L. 28-12-2015 n. 208</w:t>
            </w:r>
          </w:p>
          <w:p w:rsidR="00606B36" w:rsidRPr="00320CA8" w:rsidRDefault="00320CA8" w:rsidP="00320CA8">
            <w:pPr>
              <w:jc w:val="both"/>
              <w:rPr>
                <w:rFonts w:ascii="Times New Roman" w:hAnsi="Times New Roman" w:cs="Times New Roman"/>
              </w:rPr>
            </w:pPr>
            <w:r w:rsidRPr="00320CA8">
              <w:rPr>
                <w:rFonts w:ascii="Times New Roman" w:hAnsi="Times New Roman" w:cs="Times New Roman"/>
              </w:rPr>
              <w:t>Disposizioni per la formazione del bilancio annuale e pluriennale dello Stato (legge di stabilità 2016).</w:t>
            </w:r>
          </w:p>
        </w:tc>
        <w:tc>
          <w:tcPr>
            <w:tcW w:w="3260" w:type="dxa"/>
          </w:tcPr>
          <w:p w:rsidR="00606B36" w:rsidRDefault="00320CA8" w:rsidP="00AC47E8">
            <w:pPr>
              <w:rPr>
                <w:rFonts w:ascii="Times New Roman" w:hAnsi="Times New Roman" w:cs="Times New Roman"/>
                <w:b/>
                <w:bCs/>
              </w:rPr>
            </w:pPr>
            <w:r>
              <w:rPr>
                <w:rFonts w:ascii="Times New Roman" w:hAnsi="Times New Roman" w:cs="Times New Roman"/>
                <w:b/>
                <w:bCs/>
              </w:rPr>
              <w:t>Comma 556</w:t>
            </w:r>
          </w:p>
        </w:tc>
        <w:tc>
          <w:tcPr>
            <w:tcW w:w="6662" w:type="dxa"/>
          </w:tcPr>
          <w:p w:rsidR="00606B36" w:rsidRPr="00606B36" w:rsidRDefault="00320CA8" w:rsidP="00606B36">
            <w:pPr>
              <w:jc w:val="both"/>
              <w:rPr>
                <w:rFonts w:ascii="Times New Roman" w:hAnsi="Times New Roman" w:cs="Times New Roman"/>
                <w:i/>
                <w:iCs/>
              </w:rPr>
            </w:pPr>
            <w:r>
              <w:rPr>
                <w:rFonts w:ascii="Times New Roman" w:hAnsi="Times New Roman" w:cs="Times New Roman"/>
                <w:i/>
                <w:iCs/>
              </w:rPr>
              <w:t>“</w:t>
            </w:r>
            <w:r w:rsidRPr="00320CA8">
              <w:rPr>
                <w:rFonts w:ascii="Times New Roman" w:hAnsi="Times New Roman" w:cs="Times New Roman"/>
                <w:i/>
                <w:iCs/>
              </w:rPr>
              <w:t>Nel rispetto degli equilibri programmati di finanza pubblica, al fine di garantire l'efficacia e l'appropriatezza clinica e organizzativa delle prestazioni erogate dal Servizio sanitario nazionale nell'ambito dei LEA, anche in relazione all'evoluzione scientifica e tecnologica, è istituita, presso il Ministero della salute, la Commissione nazionale per l'aggiornamento dei LEA e la promozione dell'appropriatezza nel Servizio sanitario nazionale, nominata e presieduta dal Ministro della salute e composta dal direttore della Direzione generale della programmazione sanitaria del Ministero della salute e da quindici esperti qualificati e da altrettanti supplenti, di cui quattro designati dal Ministro della salute, uno dall'Istituto superiore di sanità (ISS), uno dall'AGENAS, uno dall'Agenzia italiana del farmaco (AIFA), uno dal Ministero dell'economia e delle finanze e sette dalla Conferenza delle regioni e delle province autonome. La Commissione dura in carica tre anni. Su richiesta del presidente, alle riunioni della Commissione possono partecipare, per fornire il proprio contributo tecnico-scientifico, rappresentanti del Consiglio superiore di sanità, delle società scientifiche, delle Federazioni dei medici ed esperti esterni competenti nelle specifiche materie trattate.</w:t>
            </w:r>
            <w:r>
              <w:rPr>
                <w:rFonts w:ascii="Times New Roman" w:hAnsi="Times New Roman" w:cs="Times New Roman"/>
                <w:i/>
                <w:iCs/>
              </w:rPr>
              <w:t>”</w:t>
            </w:r>
          </w:p>
        </w:tc>
      </w:tr>
      <w:tr w:rsidR="00606B36" w:rsidTr="00EC6D8A">
        <w:tc>
          <w:tcPr>
            <w:tcW w:w="4390" w:type="dxa"/>
          </w:tcPr>
          <w:p w:rsidR="00320CA8" w:rsidRPr="00320CA8" w:rsidRDefault="00320CA8" w:rsidP="00320CA8">
            <w:pPr>
              <w:rPr>
                <w:rFonts w:ascii="Times New Roman" w:hAnsi="Times New Roman" w:cs="Times New Roman"/>
                <w:b/>
                <w:bCs/>
              </w:rPr>
            </w:pPr>
            <w:r w:rsidRPr="00320CA8">
              <w:rPr>
                <w:rFonts w:ascii="Times New Roman" w:hAnsi="Times New Roman" w:cs="Times New Roman"/>
                <w:b/>
                <w:bCs/>
              </w:rPr>
              <w:t>L. 28-12-2015 n. 221</w:t>
            </w:r>
          </w:p>
          <w:p w:rsidR="00606B36" w:rsidRPr="00320CA8" w:rsidRDefault="00320CA8" w:rsidP="00320CA8">
            <w:pPr>
              <w:jc w:val="both"/>
              <w:rPr>
                <w:rFonts w:ascii="Times New Roman" w:hAnsi="Times New Roman" w:cs="Times New Roman"/>
              </w:rPr>
            </w:pPr>
            <w:r w:rsidRPr="00320CA8">
              <w:rPr>
                <w:rFonts w:ascii="Times New Roman" w:hAnsi="Times New Roman" w:cs="Times New Roman"/>
              </w:rPr>
              <w:t xml:space="preserve">Disposizioni in materia ambientale per promuovere misure di green economy e per il </w:t>
            </w:r>
            <w:r w:rsidRPr="00320CA8">
              <w:rPr>
                <w:rFonts w:ascii="Times New Roman" w:hAnsi="Times New Roman" w:cs="Times New Roman"/>
              </w:rPr>
              <w:lastRenderedPageBreak/>
              <w:t>contenimento dell'uso eccessivo di risorse naturali.</w:t>
            </w:r>
          </w:p>
        </w:tc>
        <w:tc>
          <w:tcPr>
            <w:tcW w:w="3260" w:type="dxa"/>
          </w:tcPr>
          <w:p w:rsidR="00320CA8" w:rsidRDefault="00320CA8" w:rsidP="00AC47E8">
            <w:pPr>
              <w:rPr>
                <w:rFonts w:ascii="Times New Roman" w:hAnsi="Times New Roman" w:cs="Times New Roman"/>
                <w:b/>
                <w:bCs/>
              </w:rPr>
            </w:pPr>
            <w:r w:rsidRPr="00320CA8">
              <w:rPr>
                <w:rFonts w:ascii="Times New Roman" w:hAnsi="Times New Roman" w:cs="Times New Roman"/>
                <w:b/>
                <w:bCs/>
              </w:rPr>
              <w:lastRenderedPageBreak/>
              <w:t xml:space="preserve">Art. 67.  </w:t>
            </w:r>
          </w:p>
          <w:p w:rsidR="00606B36" w:rsidRPr="00320CA8" w:rsidRDefault="00320CA8" w:rsidP="00320CA8">
            <w:pPr>
              <w:jc w:val="both"/>
              <w:rPr>
                <w:rFonts w:ascii="Times New Roman" w:hAnsi="Times New Roman" w:cs="Times New Roman"/>
              </w:rPr>
            </w:pPr>
            <w:r w:rsidRPr="00320CA8">
              <w:rPr>
                <w:rFonts w:ascii="Times New Roman" w:hAnsi="Times New Roman" w:cs="Times New Roman"/>
              </w:rPr>
              <w:t>Comitato per il capitale naturale</w:t>
            </w:r>
          </w:p>
        </w:tc>
        <w:tc>
          <w:tcPr>
            <w:tcW w:w="6662" w:type="dxa"/>
          </w:tcPr>
          <w:p w:rsidR="00606B36" w:rsidRPr="00606B36" w:rsidRDefault="00320CA8" w:rsidP="00606B36">
            <w:pPr>
              <w:jc w:val="both"/>
              <w:rPr>
                <w:rFonts w:ascii="Times New Roman" w:hAnsi="Times New Roman" w:cs="Times New Roman"/>
                <w:i/>
                <w:iCs/>
              </w:rPr>
            </w:pPr>
            <w:r w:rsidRPr="00320CA8">
              <w:rPr>
                <w:rFonts w:ascii="Times New Roman" w:hAnsi="Times New Roman" w:cs="Times New Roman"/>
                <w:i/>
                <w:iCs/>
              </w:rPr>
              <w:t xml:space="preserve">Con decreto del Presidente del Consiglio dei ministri, su proposta del Ministro dell'ambiente e della tutela del territorio e del mare, è istituito presso il Ministero dell'ambiente e della tutela del territorio e del mare il </w:t>
            </w:r>
            <w:r w:rsidRPr="00320CA8">
              <w:rPr>
                <w:rFonts w:ascii="Times New Roman" w:hAnsi="Times New Roman" w:cs="Times New Roman"/>
                <w:i/>
                <w:iCs/>
              </w:rPr>
              <w:lastRenderedPageBreak/>
              <w:t>Comitato per il capitale naturale. Il Comitato è presieduto dal Ministro dell'ambiente e della tutela del territorio e del mare e ne fanno parte i Ministri dell'economia e delle finanze, dello sviluppo economico, del lavoro e delle politiche sociali, delle infrastrutture e dei trasporti, delle politiche agricole alimentari e forestali, per gli affari regionali e le autonomie, per la coesione territoriale, per la semplificazione e la pubblica amministrazione, dei beni e delle attività culturali e del turismo, o loro rappresentanti delegati, un rappresentante della Conferenza delle regioni e delle province autonome, un rappresentante dell'Associazione nazionale dei comuni italiani, il Governatore della Banca d'Italia, il Presidente dell'Istituto nazionale di statistica, il Presidente dell'Istituto superiore per la protezione e la ricerca ambientale, il Presidente del Consiglio nazionale delle ricerche e il Presidente dell'Agenzia nazionale per le nuove tecnologie, l'energia e lo sviluppo economico sostenibile, o loro rappresentanti delegati. Il Comitato è integrato con esperti della materia provenienti da università ed enti di ricerca, ovvero con altri dipendenti pubblici in possesso di specifica qualificazione, nominati dal Ministro dell'ambiente e della tutela del territorio e del mare.</w:t>
            </w:r>
          </w:p>
        </w:tc>
      </w:tr>
      <w:tr w:rsidR="00606B36" w:rsidTr="00EC6D8A">
        <w:tc>
          <w:tcPr>
            <w:tcW w:w="4390" w:type="dxa"/>
          </w:tcPr>
          <w:p w:rsidR="00320CA8" w:rsidRPr="00320CA8" w:rsidRDefault="00320CA8" w:rsidP="00320CA8">
            <w:pPr>
              <w:rPr>
                <w:rFonts w:ascii="Times New Roman" w:hAnsi="Times New Roman" w:cs="Times New Roman"/>
                <w:b/>
                <w:bCs/>
              </w:rPr>
            </w:pPr>
            <w:r w:rsidRPr="00320CA8">
              <w:rPr>
                <w:rFonts w:ascii="Times New Roman" w:hAnsi="Times New Roman" w:cs="Times New Roman"/>
                <w:b/>
                <w:bCs/>
              </w:rPr>
              <w:lastRenderedPageBreak/>
              <w:t>Del. 23-12-2015 n. 106/2015</w:t>
            </w:r>
            <w:r>
              <w:rPr>
                <w:rFonts w:ascii="Times New Roman" w:hAnsi="Times New Roman" w:cs="Times New Roman"/>
                <w:b/>
                <w:bCs/>
              </w:rPr>
              <w:t xml:space="preserve"> CIPE</w:t>
            </w:r>
          </w:p>
          <w:p w:rsidR="00606B36" w:rsidRPr="00320CA8" w:rsidRDefault="00320CA8" w:rsidP="00320CA8">
            <w:pPr>
              <w:jc w:val="both"/>
              <w:rPr>
                <w:rFonts w:ascii="Times New Roman" w:hAnsi="Times New Roman" w:cs="Times New Roman"/>
              </w:rPr>
            </w:pPr>
            <w:r w:rsidRPr="00320CA8">
              <w:rPr>
                <w:rFonts w:ascii="Times New Roman" w:hAnsi="Times New Roman" w:cs="Times New Roman"/>
              </w:rPr>
              <w:t xml:space="preserve">Programma delle infrastrutture strategiche (legge n. 443/2001). Collegamento Lecco-Bergamo, s.p. ex </w:t>
            </w:r>
            <w:proofErr w:type="spellStart"/>
            <w:r w:rsidRPr="00320CA8">
              <w:rPr>
                <w:rFonts w:ascii="Times New Roman" w:hAnsi="Times New Roman" w:cs="Times New Roman"/>
              </w:rPr>
              <w:t>s.s.</w:t>
            </w:r>
            <w:proofErr w:type="spellEnd"/>
            <w:r w:rsidRPr="00320CA8">
              <w:rPr>
                <w:rFonts w:ascii="Times New Roman" w:hAnsi="Times New Roman" w:cs="Times New Roman"/>
              </w:rPr>
              <w:t xml:space="preserve"> 639 dei Laghi Pusiano e Garlate - Variante di Cisano Bergamasco - reiterazione vincolo preordinato all'esproprio per il 1° lotto funzionale. Approvazione progetto definitivo 1° lotto funzionale e assegnazione risorse.</w:t>
            </w:r>
          </w:p>
        </w:tc>
        <w:tc>
          <w:tcPr>
            <w:tcW w:w="3260" w:type="dxa"/>
          </w:tcPr>
          <w:p w:rsidR="00606B36" w:rsidRDefault="00320CA8" w:rsidP="00AC47E8">
            <w:pPr>
              <w:rPr>
                <w:rFonts w:ascii="Times New Roman" w:hAnsi="Times New Roman" w:cs="Times New Roman"/>
                <w:b/>
                <w:bCs/>
              </w:rPr>
            </w:pPr>
            <w:r>
              <w:rPr>
                <w:rFonts w:ascii="Times New Roman" w:hAnsi="Times New Roman" w:cs="Times New Roman"/>
                <w:b/>
                <w:bCs/>
              </w:rPr>
              <w:t>Allegato 1</w:t>
            </w:r>
          </w:p>
        </w:tc>
        <w:tc>
          <w:tcPr>
            <w:tcW w:w="6662" w:type="dxa"/>
          </w:tcPr>
          <w:p w:rsidR="00606B36" w:rsidRPr="00606B36" w:rsidRDefault="00320CA8" w:rsidP="00606B36">
            <w:pPr>
              <w:jc w:val="both"/>
              <w:rPr>
                <w:rFonts w:ascii="Times New Roman" w:hAnsi="Times New Roman" w:cs="Times New Roman"/>
                <w:i/>
                <w:iCs/>
              </w:rPr>
            </w:pPr>
            <w:r>
              <w:rPr>
                <w:rFonts w:ascii="Times New Roman" w:hAnsi="Times New Roman" w:cs="Times New Roman"/>
                <w:i/>
                <w:iCs/>
              </w:rPr>
              <w:t>“</w:t>
            </w:r>
            <w:r w:rsidRPr="00320CA8">
              <w:rPr>
                <w:rFonts w:ascii="Times New Roman" w:hAnsi="Times New Roman" w:cs="Times New Roman"/>
                <w:i/>
                <w:iCs/>
              </w:rPr>
              <w:t>Si ricorda che la Conferenza delle Regioni e Province autonome, in data 11 novembre 2008, ha approvato gli “Indirizzi e criteri per la microzonazione sismica” (ICMS) che sono diventati, pertanto, un riferimento a livello nazionale per gli studi finalizzati alla caratterizzazione sismica del territorio.</w:t>
            </w:r>
            <w:r>
              <w:rPr>
                <w:rFonts w:ascii="Times New Roman" w:hAnsi="Times New Roman" w:cs="Times New Roman"/>
                <w:i/>
                <w:iCs/>
              </w:rPr>
              <w:t>”</w:t>
            </w:r>
          </w:p>
        </w:tc>
      </w:tr>
      <w:tr w:rsidR="00606B36" w:rsidTr="00EC6D8A">
        <w:tc>
          <w:tcPr>
            <w:tcW w:w="4390" w:type="dxa"/>
          </w:tcPr>
          <w:p w:rsidR="00320CA8" w:rsidRPr="00320CA8" w:rsidRDefault="00320CA8" w:rsidP="00320CA8">
            <w:pPr>
              <w:rPr>
                <w:rFonts w:ascii="Times New Roman" w:hAnsi="Times New Roman" w:cs="Times New Roman"/>
                <w:b/>
                <w:bCs/>
              </w:rPr>
            </w:pPr>
            <w:r w:rsidRPr="00320CA8">
              <w:rPr>
                <w:rFonts w:ascii="Times New Roman" w:hAnsi="Times New Roman" w:cs="Times New Roman"/>
                <w:b/>
                <w:bCs/>
              </w:rPr>
              <w:t>Del. 23-12-2015 n. 123/2015</w:t>
            </w:r>
            <w:r>
              <w:rPr>
                <w:rFonts w:ascii="Times New Roman" w:hAnsi="Times New Roman" w:cs="Times New Roman"/>
                <w:b/>
                <w:bCs/>
              </w:rPr>
              <w:t xml:space="preserve"> CIPE</w:t>
            </w:r>
          </w:p>
          <w:p w:rsidR="00606B36" w:rsidRPr="00320CA8" w:rsidRDefault="00320CA8" w:rsidP="00320CA8">
            <w:pPr>
              <w:jc w:val="both"/>
              <w:rPr>
                <w:rFonts w:ascii="Times New Roman" w:hAnsi="Times New Roman" w:cs="Times New Roman"/>
              </w:rPr>
            </w:pPr>
            <w:r w:rsidRPr="00320CA8">
              <w:rPr>
                <w:rFonts w:ascii="Times New Roman" w:hAnsi="Times New Roman" w:cs="Times New Roman"/>
              </w:rPr>
              <w:t>Riparto tra le regioni e le provincie autonome di Trento e Bolzano delle risorse destinate all'aggiornamento delle tariffe massime delle prestazione di assistenza termale relative agli anni 2008-2009, 2010 e 2013-2015.</w:t>
            </w:r>
          </w:p>
        </w:tc>
        <w:tc>
          <w:tcPr>
            <w:tcW w:w="3260" w:type="dxa"/>
          </w:tcPr>
          <w:p w:rsidR="00606B36" w:rsidRDefault="00320CA8" w:rsidP="00AC47E8">
            <w:pPr>
              <w:rPr>
                <w:rFonts w:ascii="Times New Roman" w:hAnsi="Times New Roman" w:cs="Times New Roman"/>
                <w:b/>
                <w:bCs/>
              </w:rPr>
            </w:pPr>
            <w:r>
              <w:rPr>
                <w:rFonts w:ascii="Times New Roman" w:hAnsi="Times New Roman" w:cs="Times New Roman"/>
                <w:b/>
                <w:bCs/>
              </w:rPr>
              <w:t>Premessa</w:t>
            </w:r>
          </w:p>
        </w:tc>
        <w:tc>
          <w:tcPr>
            <w:tcW w:w="6662" w:type="dxa"/>
          </w:tcPr>
          <w:p w:rsidR="00606B36" w:rsidRPr="00606B36" w:rsidRDefault="00320CA8" w:rsidP="00606B36">
            <w:pPr>
              <w:jc w:val="both"/>
              <w:rPr>
                <w:rFonts w:ascii="Times New Roman" w:hAnsi="Times New Roman" w:cs="Times New Roman"/>
                <w:i/>
                <w:iCs/>
              </w:rPr>
            </w:pPr>
            <w:r>
              <w:rPr>
                <w:rFonts w:ascii="Times New Roman" w:hAnsi="Times New Roman" w:cs="Times New Roman"/>
                <w:i/>
                <w:iCs/>
              </w:rPr>
              <w:t>“</w:t>
            </w:r>
            <w:r w:rsidRPr="00320CA8">
              <w:rPr>
                <w:rFonts w:ascii="Times New Roman" w:hAnsi="Times New Roman" w:cs="Times New Roman"/>
                <w:i/>
                <w:iCs/>
              </w:rPr>
              <w:t>Considerato che, in applicazione della sopracitata legge n. 323/2000 di riordino del settore termale, in data 29 luglio 2009 è stato sottoscritto, tra la Conferenza delle regioni e delle Province autonome di Trento e Bolzano, la Commissione salute e la Federazione italiana delle industrie termali e delle acque minerali curative, il rinnovo dell'Accordo nazionale per l'anno 2008-2009;</w:t>
            </w:r>
            <w:r>
              <w:rPr>
                <w:rFonts w:ascii="Times New Roman" w:hAnsi="Times New Roman" w:cs="Times New Roman"/>
                <w:i/>
                <w:iCs/>
              </w:rPr>
              <w:t>”</w:t>
            </w:r>
          </w:p>
        </w:tc>
      </w:tr>
      <w:tr w:rsidR="00606B36" w:rsidTr="00EC6D8A">
        <w:tc>
          <w:tcPr>
            <w:tcW w:w="4390" w:type="dxa"/>
          </w:tcPr>
          <w:p w:rsidR="00320CA8" w:rsidRPr="00320CA8" w:rsidRDefault="00320CA8" w:rsidP="00320CA8">
            <w:pPr>
              <w:rPr>
                <w:rFonts w:ascii="Times New Roman" w:hAnsi="Times New Roman" w:cs="Times New Roman"/>
                <w:b/>
                <w:bCs/>
              </w:rPr>
            </w:pPr>
            <w:r w:rsidRPr="00320CA8">
              <w:rPr>
                <w:rFonts w:ascii="Times New Roman" w:hAnsi="Times New Roman" w:cs="Times New Roman"/>
                <w:b/>
                <w:bCs/>
              </w:rPr>
              <w:t>Del. 21-12-2015 n. 15/365</w:t>
            </w:r>
            <w:r>
              <w:rPr>
                <w:rFonts w:ascii="Times New Roman" w:hAnsi="Times New Roman" w:cs="Times New Roman"/>
                <w:b/>
                <w:bCs/>
              </w:rPr>
              <w:t xml:space="preserve"> Comm. Dir. </w:t>
            </w:r>
            <w:proofErr w:type="spellStart"/>
            <w:r>
              <w:rPr>
                <w:rFonts w:ascii="Times New Roman" w:hAnsi="Times New Roman" w:cs="Times New Roman"/>
                <w:b/>
                <w:bCs/>
              </w:rPr>
              <w:t>Sciop</w:t>
            </w:r>
            <w:proofErr w:type="spellEnd"/>
            <w:r>
              <w:rPr>
                <w:rFonts w:ascii="Times New Roman" w:hAnsi="Times New Roman" w:cs="Times New Roman"/>
                <w:b/>
                <w:bCs/>
              </w:rPr>
              <w:t>.</w:t>
            </w:r>
          </w:p>
          <w:p w:rsidR="00606B36" w:rsidRPr="00320CA8" w:rsidRDefault="00320CA8" w:rsidP="00320CA8">
            <w:pPr>
              <w:jc w:val="both"/>
              <w:rPr>
                <w:rFonts w:ascii="Times New Roman" w:hAnsi="Times New Roman" w:cs="Times New Roman"/>
              </w:rPr>
            </w:pPr>
            <w:r w:rsidRPr="00320CA8">
              <w:rPr>
                <w:rFonts w:ascii="Times New Roman" w:hAnsi="Times New Roman" w:cs="Times New Roman"/>
              </w:rPr>
              <w:t xml:space="preserve">Valutazione di idoneità dell’«Accordo nazionale per la regolamentazione del diritto di sciopero nell'area della specialistica </w:t>
            </w:r>
            <w:r w:rsidRPr="00320CA8">
              <w:rPr>
                <w:rFonts w:ascii="Times New Roman" w:hAnsi="Times New Roman" w:cs="Times New Roman"/>
              </w:rPr>
              <w:lastRenderedPageBreak/>
              <w:t xml:space="preserve">ambulatoriale, veterinaria ed altre professionalità sanitarie (biologi, chimici, psicologi)», stipulato in data 24 giugno 2015, tra la SISAC e le Organizzazioni sindacali </w:t>
            </w:r>
            <w:proofErr w:type="spellStart"/>
            <w:r w:rsidRPr="00320CA8">
              <w:rPr>
                <w:rFonts w:ascii="Times New Roman" w:hAnsi="Times New Roman" w:cs="Times New Roman"/>
              </w:rPr>
              <w:t>Sumai</w:t>
            </w:r>
            <w:proofErr w:type="spellEnd"/>
            <w:r w:rsidRPr="00320CA8">
              <w:rPr>
                <w:rFonts w:ascii="Times New Roman" w:hAnsi="Times New Roman" w:cs="Times New Roman"/>
              </w:rPr>
              <w:t xml:space="preserve">, Uil </w:t>
            </w:r>
            <w:proofErr w:type="spellStart"/>
            <w:r w:rsidRPr="00320CA8">
              <w:rPr>
                <w:rFonts w:ascii="Times New Roman" w:hAnsi="Times New Roman" w:cs="Times New Roman"/>
              </w:rPr>
              <w:t>Fpl</w:t>
            </w:r>
            <w:proofErr w:type="spellEnd"/>
            <w:r w:rsidRPr="00320CA8">
              <w:rPr>
                <w:rFonts w:ascii="Times New Roman" w:hAnsi="Times New Roman" w:cs="Times New Roman"/>
              </w:rPr>
              <w:t xml:space="preserve"> - Federazione Medici, Cisl Medici e </w:t>
            </w:r>
            <w:proofErr w:type="spellStart"/>
            <w:r w:rsidRPr="00320CA8">
              <w:rPr>
                <w:rFonts w:ascii="Times New Roman" w:hAnsi="Times New Roman" w:cs="Times New Roman"/>
              </w:rPr>
              <w:t>Fespa</w:t>
            </w:r>
            <w:proofErr w:type="spellEnd"/>
            <w:r w:rsidRPr="00320CA8">
              <w:rPr>
                <w:rFonts w:ascii="Times New Roman" w:hAnsi="Times New Roman" w:cs="Times New Roman"/>
              </w:rPr>
              <w:t xml:space="preserve"> (Segreterie nazionali).</w:t>
            </w:r>
          </w:p>
        </w:tc>
        <w:tc>
          <w:tcPr>
            <w:tcW w:w="3260" w:type="dxa"/>
          </w:tcPr>
          <w:p w:rsidR="00320CA8" w:rsidRDefault="00320CA8" w:rsidP="00AC47E8">
            <w:pPr>
              <w:rPr>
                <w:rFonts w:ascii="Times New Roman" w:hAnsi="Times New Roman" w:cs="Times New Roman"/>
                <w:b/>
                <w:bCs/>
              </w:rPr>
            </w:pPr>
            <w:r w:rsidRPr="00320CA8">
              <w:rPr>
                <w:rFonts w:ascii="Times New Roman" w:hAnsi="Times New Roman" w:cs="Times New Roman"/>
                <w:b/>
                <w:bCs/>
              </w:rPr>
              <w:lastRenderedPageBreak/>
              <w:t xml:space="preserve">Art. 4.  </w:t>
            </w:r>
          </w:p>
          <w:p w:rsidR="00606B36" w:rsidRPr="00320CA8" w:rsidRDefault="00320CA8" w:rsidP="00320CA8">
            <w:pPr>
              <w:jc w:val="both"/>
              <w:rPr>
                <w:rFonts w:ascii="Times New Roman" w:hAnsi="Times New Roman" w:cs="Times New Roman"/>
              </w:rPr>
            </w:pPr>
            <w:r w:rsidRPr="00320CA8">
              <w:rPr>
                <w:rFonts w:ascii="Times New Roman" w:hAnsi="Times New Roman" w:cs="Times New Roman"/>
              </w:rPr>
              <w:t>Modalità di effettuazione degli scioperi</w:t>
            </w:r>
          </w:p>
        </w:tc>
        <w:tc>
          <w:tcPr>
            <w:tcW w:w="6662" w:type="dxa"/>
          </w:tcPr>
          <w:p w:rsidR="00606B36" w:rsidRPr="00606B36" w:rsidRDefault="00320CA8" w:rsidP="00606B36">
            <w:pPr>
              <w:jc w:val="both"/>
              <w:rPr>
                <w:rFonts w:ascii="Times New Roman" w:hAnsi="Times New Roman" w:cs="Times New Roman"/>
                <w:i/>
                <w:iCs/>
              </w:rPr>
            </w:pPr>
            <w:r>
              <w:rPr>
                <w:rFonts w:ascii="Times New Roman" w:hAnsi="Times New Roman" w:cs="Times New Roman"/>
                <w:i/>
                <w:iCs/>
              </w:rPr>
              <w:t>“</w:t>
            </w:r>
            <w:r w:rsidRPr="00320CA8">
              <w:rPr>
                <w:rFonts w:ascii="Times New Roman" w:hAnsi="Times New Roman" w:cs="Times New Roman"/>
                <w:i/>
                <w:iCs/>
              </w:rPr>
              <w:t xml:space="preserve">La proclamazione degli scioperi relativi a vertenze nazionali vanno comunicati: al Ministero della salute, al Ministero degli interni, alla Presidenza della conferenza delle regioni e a tutti i Presidenti di regione e i Presidenti delle province autonome di Trento e Bolzano; la </w:t>
            </w:r>
            <w:r w:rsidRPr="00320CA8">
              <w:rPr>
                <w:rFonts w:ascii="Times New Roman" w:hAnsi="Times New Roman" w:cs="Times New Roman"/>
                <w:i/>
                <w:iCs/>
              </w:rPr>
              <w:lastRenderedPageBreak/>
              <w:t>proclamazione di scioperi relativi a vertenze in ambiti regionali vanno comunicati al Presidente della regione o della provincia autonoma, all'assessore alla sanità, a tutti i prefetti delle province della regione; la proclamazione di scioperi relativi a vertenze a livello di azienda va comunicata all'assessore regionale alla sanità, al direttore generale dell'azienda e al prefetto competente per territorio. Nei casi in cui lo sciopero incida su servizi resi all'utenza, le regioni ed enti interessati sono tenute a trasmettere agli organi di stampa ed alle reti radiotelevisive pubbliche e private di maggiore diffusione nell'area interessata dallo sciopero una comunicazione circa i tempi e le modalità dell'azione di sciopero.</w:t>
            </w:r>
            <w:r>
              <w:rPr>
                <w:rFonts w:ascii="Times New Roman" w:hAnsi="Times New Roman" w:cs="Times New Roman"/>
                <w:i/>
                <w:iCs/>
              </w:rPr>
              <w:t>”</w:t>
            </w:r>
          </w:p>
        </w:tc>
      </w:tr>
      <w:tr w:rsidR="00606B36" w:rsidTr="00EC6D8A">
        <w:tc>
          <w:tcPr>
            <w:tcW w:w="4390" w:type="dxa"/>
          </w:tcPr>
          <w:p w:rsidR="00320CA8" w:rsidRPr="00320CA8" w:rsidRDefault="00320CA8" w:rsidP="00320CA8">
            <w:pPr>
              <w:rPr>
                <w:rFonts w:ascii="Times New Roman" w:hAnsi="Times New Roman" w:cs="Times New Roman"/>
                <w:b/>
                <w:bCs/>
              </w:rPr>
            </w:pPr>
            <w:r w:rsidRPr="00320CA8">
              <w:rPr>
                <w:rFonts w:ascii="Times New Roman" w:hAnsi="Times New Roman" w:cs="Times New Roman"/>
                <w:b/>
                <w:bCs/>
              </w:rPr>
              <w:lastRenderedPageBreak/>
              <w:t>D.P.C.M. 14-11-2015</w:t>
            </w:r>
          </w:p>
          <w:p w:rsidR="00606B36" w:rsidRPr="00320CA8" w:rsidRDefault="00320CA8" w:rsidP="00320CA8">
            <w:pPr>
              <w:jc w:val="both"/>
              <w:rPr>
                <w:rFonts w:ascii="Times New Roman" w:hAnsi="Times New Roman" w:cs="Times New Roman"/>
              </w:rPr>
            </w:pPr>
            <w:r w:rsidRPr="00320CA8">
              <w:rPr>
                <w:rFonts w:ascii="Times New Roman" w:hAnsi="Times New Roman" w:cs="Times New Roman"/>
              </w:rPr>
              <w:t>Definizione delle modalità di attuazione del comma 2 dell'articolo 13 del decreto-legge 18 ottobre 2012, n. 179, convertito, con modifiche, dalla legge 17 dicembre 2012, n. 221, in materia di prescrizioni farmaceutiche in formato digitale.</w:t>
            </w:r>
          </w:p>
        </w:tc>
        <w:tc>
          <w:tcPr>
            <w:tcW w:w="3260" w:type="dxa"/>
          </w:tcPr>
          <w:p w:rsidR="00606B36" w:rsidRDefault="00320CA8" w:rsidP="00AC47E8">
            <w:pPr>
              <w:rPr>
                <w:rFonts w:ascii="Times New Roman" w:hAnsi="Times New Roman" w:cs="Times New Roman"/>
                <w:b/>
                <w:bCs/>
              </w:rPr>
            </w:pPr>
            <w:r>
              <w:rPr>
                <w:rFonts w:ascii="Times New Roman" w:hAnsi="Times New Roman" w:cs="Times New Roman"/>
                <w:b/>
                <w:bCs/>
              </w:rPr>
              <w:t>Premessa</w:t>
            </w:r>
          </w:p>
        </w:tc>
        <w:tc>
          <w:tcPr>
            <w:tcW w:w="6662" w:type="dxa"/>
          </w:tcPr>
          <w:p w:rsidR="00320CA8" w:rsidRPr="00320CA8" w:rsidRDefault="00320CA8" w:rsidP="00320CA8">
            <w:pPr>
              <w:jc w:val="both"/>
              <w:rPr>
                <w:rFonts w:ascii="Times New Roman" w:hAnsi="Times New Roman" w:cs="Times New Roman"/>
                <w:i/>
                <w:iCs/>
              </w:rPr>
            </w:pPr>
            <w:r>
              <w:rPr>
                <w:rFonts w:ascii="Times New Roman" w:hAnsi="Times New Roman" w:cs="Times New Roman"/>
                <w:i/>
                <w:iCs/>
              </w:rPr>
              <w:t>“</w:t>
            </w:r>
            <w:r w:rsidRPr="00320CA8">
              <w:rPr>
                <w:rFonts w:ascii="Times New Roman" w:hAnsi="Times New Roman" w:cs="Times New Roman"/>
                <w:i/>
                <w:iCs/>
              </w:rPr>
              <w:t>Ritenuto di adottare, per la regolazione dei rapporti finanziari a livello interregionale connessa all'erogazione delle prestazioni farmaceutiche da parte delle farmacie convenzionate con il Servizio sanitario regionale, procedure amministrative analoghe a quelle previste per la compensazione delle prestazioni farmaceutiche attualmente erogate ad assistiti non residenti nella regione di erogazione, come disciplinate annualmente dall'Accordo interregionale per la compensazione della mobilità sanitaria, approvato dalla Conferenza delle Regioni e delle Province autonome;</w:t>
            </w:r>
          </w:p>
          <w:p w:rsidR="00606B36" w:rsidRPr="00606B36" w:rsidRDefault="00320CA8" w:rsidP="00320CA8">
            <w:pPr>
              <w:jc w:val="both"/>
              <w:rPr>
                <w:rFonts w:ascii="Times New Roman" w:hAnsi="Times New Roman" w:cs="Times New Roman"/>
                <w:i/>
                <w:iCs/>
              </w:rPr>
            </w:pPr>
            <w:r w:rsidRPr="00320CA8">
              <w:rPr>
                <w:rFonts w:ascii="Times New Roman" w:hAnsi="Times New Roman" w:cs="Times New Roman"/>
                <w:i/>
                <w:iCs/>
              </w:rPr>
              <w:t>Visto il vigente «Accordo interregionale per la compensazione della mobilità sanitaria» per l'anno 2013, approvato dalla Conferenza delle Regioni e delle Province autonome in data 29 maggio 2014;</w:t>
            </w:r>
            <w:r>
              <w:rPr>
                <w:rFonts w:ascii="Times New Roman" w:hAnsi="Times New Roman" w:cs="Times New Roman"/>
                <w:i/>
                <w:iCs/>
              </w:rPr>
              <w:t>”</w:t>
            </w:r>
          </w:p>
        </w:tc>
      </w:tr>
      <w:tr w:rsidR="00606B36" w:rsidTr="00EC6D8A">
        <w:tc>
          <w:tcPr>
            <w:tcW w:w="4390" w:type="dxa"/>
          </w:tcPr>
          <w:p w:rsidR="00320CA8" w:rsidRPr="00320CA8" w:rsidRDefault="00320CA8" w:rsidP="00320CA8">
            <w:pPr>
              <w:rPr>
                <w:rFonts w:ascii="Times New Roman" w:hAnsi="Times New Roman" w:cs="Times New Roman"/>
                <w:b/>
                <w:bCs/>
              </w:rPr>
            </w:pPr>
            <w:proofErr w:type="spellStart"/>
            <w:r w:rsidRPr="00320CA8">
              <w:rPr>
                <w:rFonts w:ascii="Times New Roman" w:hAnsi="Times New Roman" w:cs="Times New Roman"/>
                <w:b/>
                <w:bCs/>
              </w:rPr>
              <w:t>Ord</w:t>
            </w:r>
            <w:proofErr w:type="spellEnd"/>
            <w:r w:rsidRPr="00320CA8">
              <w:rPr>
                <w:rFonts w:ascii="Times New Roman" w:hAnsi="Times New Roman" w:cs="Times New Roman"/>
                <w:b/>
                <w:bCs/>
              </w:rPr>
              <w:t>. 26-10-2015 n. 293</w:t>
            </w:r>
            <w:r>
              <w:rPr>
                <w:rFonts w:ascii="Times New Roman" w:hAnsi="Times New Roman" w:cs="Times New Roman"/>
                <w:b/>
                <w:bCs/>
              </w:rPr>
              <w:t xml:space="preserve"> Prot. </w:t>
            </w:r>
            <w:proofErr w:type="spellStart"/>
            <w:r>
              <w:rPr>
                <w:rFonts w:ascii="Times New Roman" w:hAnsi="Times New Roman" w:cs="Times New Roman"/>
                <w:b/>
                <w:bCs/>
              </w:rPr>
              <w:t>Civ</w:t>
            </w:r>
            <w:proofErr w:type="spellEnd"/>
            <w:r>
              <w:rPr>
                <w:rFonts w:ascii="Times New Roman" w:hAnsi="Times New Roman" w:cs="Times New Roman"/>
                <w:b/>
                <w:bCs/>
              </w:rPr>
              <w:t>.</w:t>
            </w:r>
          </w:p>
          <w:p w:rsidR="00606B36" w:rsidRPr="00320CA8" w:rsidRDefault="00320CA8" w:rsidP="00320CA8">
            <w:pPr>
              <w:jc w:val="both"/>
              <w:rPr>
                <w:rFonts w:ascii="Times New Roman" w:hAnsi="Times New Roman" w:cs="Times New Roman"/>
              </w:rPr>
            </w:pPr>
            <w:r w:rsidRPr="00320CA8">
              <w:rPr>
                <w:rFonts w:ascii="Times New Roman" w:hAnsi="Times New Roman" w:cs="Times New Roman"/>
              </w:rPr>
              <w:t>Attuazione dell'articolo 11 del decreto-legge 28 aprile 2009, n. 39, convertito, con modificazioni, dalla legge 24 giugno 2009, n. 77.</w:t>
            </w:r>
          </w:p>
        </w:tc>
        <w:tc>
          <w:tcPr>
            <w:tcW w:w="3260" w:type="dxa"/>
          </w:tcPr>
          <w:p w:rsidR="00606B36" w:rsidRDefault="00320CA8" w:rsidP="00AC47E8">
            <w:pPr>
              <w:rPr>
                <w:rFonts w:ascii="Times New Roman" w:hAnsi="Times New Roman" w:cs="Times New Roman"/>
                <w:b/>
                <w:bCs/>
              </w:rPr>
            </w:pPr>
            <w:r>
              <w:rPr>
                <w:rFonts w:ascii="Times New Roman" w:hAnsi="Times New Roman" w:cs="Times New Roman"/>
                <w:b/>
                <w:bCs/>
              </w:rPr>
              <w:t>Premessa</w:t>
            </w:r>
          </w:p>
          <w:p w:rsidR="00320CA8" w:rsidRDefault="00320CA8" w:rsidP="00AC47E8">
            <w:pPr>
              <w:rPr>
                <w:rFonts w:ascii="Times New Roman" w:hAnsi="Times New Roman" w:cs="Times New Roman"/>
                <w:b/>
                <w:bCs/>
              </w:rPr>
            </w:pPr>
          </w:p>
          <w:p w:rsidR="00320CA8" w:rsidRDefault="00320CA8" w:rsidP="00AC47E8">
            <w:pPr>
              <w:rPr>
                <w:rFonts w:ascii="Times New Roman" w:hAnsi="Times New Roman" w:cs="Times New Roman"/>
                <w:b/>
                <w:bCs/>
              </w:rPr>
            </w:pPr>
            <w:r>
              <w:rPr>
                <w:rFonts w:ascii="Times New Roman" w:hAnsi="Times New Roman" w:cs="Times New Roman"/>
                <w:b/>
                <w:bCs/>
              </w:rPr>
              <w:t>Art. 2</w:t>
            </w:r>
          </w:p>
        </w:tc>
        <w:tc>
          <w:tcPr>
            <w:tcW w:w="6662" w:type="dxa"/>
          </w:tcPr>
          <w:p w:rsidR="00320CA8" w:rsidRPr="00320CA8" w:rsidRDefault="00320CA8" w:rsidP="00320CA8">
            <w:pPr>
              <w:jc w:val="both"/>
              <w:rPr>
                <w:rFonts w:ascii="Times New Roman" w:hAnsi="Times New Roman" w:cs="Times New Roman"/>
                <w:i/>
                <w:iCs/>
              </w:rPr>
            </w:pPr>
            <w:r>
              <w:rPr>
                <w:rFonts w:ascii="Times New Roman" w:hAnsi="Times New Roman" w:cs="Times New Roman"/>
                <w:i/>
                <w:iCs/>
              </w:rPr>
              <w:t>“</w:t>
            </w:r>
            <w:r w:rsidRPr="00320CA8">
              <w:rPr>
                <w:rFonts w:ascii="Times New Roman" w:hAnsi="Times New Roman" w:cs="Times New Roman"/>
                <w:i/>
                <w:iCs/>
              </w:rPr>
              <w:t>Visti gli indirizzi e criteri per la microzonazione sismica approvati dalla Conferenza delle regioni e delle province autonome il 13 novembre 2008;</w:t>
            </w:r>
          </w:p>
          <w:p w:rsidR="00606B36" w:rsidRPr="00606B36" w:rsidRDefault="00320CA8" w:rsidP="00320CA8">
            <w:pPr>
              <w:jc w:val="both"/>
              <w:rPr>
                <w:rFonts w:ascii="Times New Roman" w:hAnsi="Times New Roman" w:cs="Times New Roman"/>
                <w:i/>
                <w:iCs/>
              </w:rPr>
            </w:pPr>
            <w:r w:rsidRPr="00320CA8">
              <w:rPr>
                <w:rFonts w:ascii="Times New Roman" w:hAnsi="Times New Roman" w:cs="Times New Roman"/>
                <w:i/>
                <w:iCs/>
              </w:rPr>
              <w:t>Viste le linee guida per la gestione del territorio in aree interessate da Faglie attive e capaci (FAC) approvate dalla Conferenza delle regioni e delle province autonome il 7 maggio 2015, integrative degli indirizzi e criteri per la microzonazione sismica approvati dalla Conferenza delle regioni e delle province autonome il 13 novembre 2008;</w:t>
            </w:r>
            <w:r>
              <w:rPr>
                <w:rFonts w:ascii="Times New Roman" w:hAnsi="Times New Roman" w:cs="Times New Roman"/>
                <w:i/>
                <w:iCs/>
              </w:rPr>
              <w:t>”</w:t>
            </w:r>
          </w:p>
        </w:tc>
      </w:tr>
      <w:tr w:rsidR="00606B36" w:rsidTr="00EC6D8A">
        <w:tc>
          <w:tcPr>
            <w:tcW w:w="4390" w:type="dxa"/>
          </w:tcPr>
          <w:p w:rsidR="00320CA8" w:rsidRPr="00320CA8" w:rsidRDefault="00320CA8" w:rsidP="00320CA8">
            <w:pPr>
              <w:rPr>
                <w:rFonts w:ascii="Times New Roman" w:hAnsi="Times New Roman" w:cs="Times New Roman"/>
                <w:b/>
                <w:bCs/>
              </w:rPr>
            </w:pPr>
            <w:r w:rsidRPr="00320CA8">
              <w:rPr>
                <w:rFonts w:ascii="Times New Roman" w:hAnsi="Times New Roman" w:cs="Times New Roman"/>
                <w:b/>
                <w:bCs/>
              </w:rPr>
              <w:t>D.P.C.M. 15-10-2015</w:t>
            </w:r>
          </w:p>
          <w:p w:rsidR="00606B36" w:rsidRPr="00320CA8" w:rsidRDefault="00320CA8" w:rsidP="00320CA8">
            <w:pPr>
              <w:jc w:val="both"/>
              <w:rPr>
                <w:rFonts w:ascii="Times New Roman" w:hAnsi="Times New Roman" w:cs="Times New Roman"/>
              </w:rPr>
            </w:pPr>
            <w:r w:rsidRPr="00320CA8">
              <w:rPr>
                <w:rFonts w:ascii="Times New Roman" w:hAnsi="Times New Roman" w:cs="Times New Roman"/>
              </w:rPr>
              <w:t>Interventi per la riqualificazione sociale e culturale delle aree urbane degradate.</w:t>
            </w:r>
          </w:p>
        </w:tc>
        <w:tc>
          <w:tcPr>
            <w:tcW w:w="3260" w:type="dxa"/>
          </w:tcPr>
          <w:p w:rsidR="00606B36" w:rsidRDefault="00320CA8" w:rsidP="00AC47E8">
            <w:pPr>
              <w:rPr>
                <w:rFonts w:ascii="Times New Roman" w:hAnsi="Times New Roman" w:cs="Times New Roman"/>
                <w:b/>
                <w:bCs/>
              </w:rPr>
            </w:pPr>
            <w:r>
              <w:rPr>
                <w:rFonts w:ascii="Times New Roman" w:hAnsi="Times New Roman" w:cs="Times New Roman"/>
                <w:b/>
                <w:bCs/>
              </w:rPr>
              <w:t>Premessa</w:t>
            </w:r>
          </w:p>
          <w:p w:rsidR="00320CA8" w:rsidRDefault="00320CA8" w:rsidP="00AC47E8">
            <w:pPr>
              <w:rPr>
                <w:rFonts w:ascii="Times New Roman" w:hAnsi="Times New Roman" w:cs="Times New Roman"/>
                <w:b/>
                <w:bCs/>
              </w:rPr>
            </w:pPr>
          </w:p>
          <w:p w:rsidR="00320CA8" w:rsidRDefault="00320CA8" w:rsidP="00AC47E8">
            <w:pPr>
              <w:rPr>
                <w:rFonts w:ascii="Times New Roman" w:hAnsi="Times New Roman" w:cs="Times New Roman"/>
                <w:b/>
                <w:bCs/>
              </w:rPr>
            </w:pPr>
            <w:r>
              <w:rPr>
                <w:rFonts w:ascii="Times New Roman" w:hAnsi="Times New Roman" w:cs="Times New Roman"/>
                <w:b/>
                <w:bCs/>
              </w:rPr>
              <w:t>Art. 2</w:t>
            </w:r>
          </w:p>
        </w:tc>
        <w:tc>
          <w:tcPr>
            <w:tcW w:w="6662" w:type="dxa"/>
          </w:tcPr>
          <w:p w:rsidR="00320CA8" w:rsidRPr="00320CA8" w:rsidRDefault="00320CA8" w:rsidP="00320CA8">
            <w:pPr>
              <w:jc w:val="both"/>
              <w:rPr>
                <w:rFonts w:ascii="Times New Roman" w:hAnsi="Times New Roman" w:cs="Times New Roman"/>
                <w:i/>
                <w:iCs/>
              </w:rPr>
            </w:pPr>
            <w:r w:rsidRPr="00320CA8">
              <w:rPr>
                <w:rFonts w:ascii="Times New Roman" w:hAnsi="Times New Roman" w:cs="Times New Roman"/>
                <w:i/>
                <w:iCs/>
              </w:rPr>
              <w:t>Visto, altresì, l'art. 1, comma 432, della predetta legge n. 190 del 2014, che ha stabilito che “Con il decreto di cui al comma 431 sono definite, in particolare:</w:t>
            </w:r>
          </w:p>
          <w:p w:rsidR="00606B36" w:rsidRPr="00606B36" w:rsidRDefault="00320CA8" w:rsidP="00320CA8">
            <w:pPr>
              <w:jc w:val="both"/>
              <w:rPr>
                <w:rFonts w:ascii="Times New Roman" w:hAnsi="Times New Roman" w:cs="Times New Roman"/>
                <w:i/>
                <w:iCs/>
              </w:rPr>
            </w:pPr>
            <w:r w:rsidRPr="00320CA8">
              <w:rPr>
                <w:rFonts w:ascii="Times New Roman" w:hAnsi="Times New Roman" w:cs="Times New Roman"/>
                <w:i/>
                <w:iCs/>
              </w:rPr>
              <w:t xml:space="preserve">a) la costituzione e il funzionamento, presso la Presidenza del Consiglio dei ministri, senza nuovi o maggiori oneri per la finanza pubblica, di un Comitato per la valutazione dei progetti di riqualificazione sociale e culturale delle aree urbane degradate, di seguito denominato </w:t>
            </w:r>
            <w:r w:rsidRPr="00320CA8">
              <w:rPr>
                <w:rFonts w:ascii="Times New Roman" w:hAnsi="Times New Roman" w:cs="Times New Roman"/>
                <w:i/>
                <w:iCs/>
              </w:rPr>
              <w:lastRenderedPageBreak/>
              <w:t>«Comitato», composto da due rappresentanti della Presidenza del Consiglio dei ministri, di cui uno con funzioni di presidente, del Ministero delle infrastrutture e dei trasporti, del Ministero dell'economia e delle finanze e del Ministero dei beni e delle attività culturali e del turismo, nonché da un rappresentante della Conferenza delle regioni e delle province autonome, dei Dipartimenti della Presidenza del Consiglio dei ministri per gli affari regionali, le autonomie e lo sport e per la programmazione e il coordinamento della politica economica, dell'Agenzia del demanio e dell'Associazione nazionale dei comuni italiani. Ai componenti del Comitato non è corrisposto alcun emolumento, indennità o rimborso di spese; il Comitato opera avvalendosi del supporto tecnico delle competenti strutture del Ministero delle infrastrutture e dei trasporti;</w:t>
            </w:r>
          </w:p>
        </w:tc>
      </w:tr>
      <w:tr w:rsidR="00606B36" w:rsidTr="00EC6D8A">
        <w:tc>
          <w:tcPr>
            <w:tcW w:w="4390" w:type="dxa"/>
          </w:tcPr>
          <w:p w:rsidR="00D972A1" w:rsidRPr="00D972A1" w:rsidRDefault="00D972A1" w:rsidP="00D972A1">
            <w:pPr>
              <w:rPr>
                <w:rFonts w:ascii="Times New Roman" w:hAnsi="Times New Roman" w:cs="Times New Roman"/>
                <w:b/>
                <w:bCs/>
              </w:rPr>
            </w:pPr>
            <w:proofErr w:type="spellStart"/>
            <w:r w:rsidRPr="00D972A1">
              <w:rPr>
                <w:rFonts w:ascii="Times New Roman" w:hAnsi="Times New Roman" w:cs="Times New Roman"/>
                <w:b/>
                <w:bCs/>
              </w:rPr>
              <w:lastRenderedPageBreak/>
              <w:t>D.Lgs.</w:t>
            </w:r>
            <w:proofErr w:type="spellEnd"/>
            <w:r w:rsidRPr="00D972A1">
              <w:rPr>
                <w:rFonts w:ascii="Times New Roman" w:hAnsi="Times New Roman" w:cs="Times New Roman"/>
                <w:b/>
                <w:bCs/>
              </w:rPr>
              <w:t xml:space="preserve"> 24-9-2015 n. 160</w:t>
            </w:r>
          </w:p>
          <w:p w:rsidR="00606B36" w:rsidRPr="00D972A1" w:rsidRDefault="00D972A1" w:rsidP="00D972A1">
            <w:pPr>
              <w:jc w:val="both"/>
              <w:rPr>
                <w:rFonts w:ascii="Times New Roman" w:hAnsi="Times New Roman" w:cs="Times New Roman"/>
              </w:rPr>
            </w:pPr>
            <w:r w:rsidRPr="00D972A1">
              <w:rPr>
                <w:rFonts w:ascii="Times New Roman" w:hAnsi="Times New Roman" w:cs="Times New Roman"/>
              </w:rPr>
              <w:t>Stima e monitoraggio dell'evasione fiscale e monitoraggio e riordino delle disposizioni in materia di erosione fiscale, in attuazione degli articoli 3 e 4 della legge 11 marzo 2014, n. 23.</w:t>
            </w:r>
          </w:p>
        </w:tc>
        <w:tc>
          <w:tcPr>
            <w:tcW w:w="3260" w:type="dxa"/>
          </w:tcPr>
          <w:p w:rsidR="00D972A1" w:rsidRDefault="00D972A1" w:rsidP="00AC47E8">
            <w:pPr>
              <w:rPr>
                <w:rFonts w:ascii="Times New Roman" w:hAnsi="Times New Roman" w:cs="Times New Roman"/>
                <w:b/>
                <w:bCs/>
              </w:rPr>
            </w:pPr>
            <w:r w:rsidRPr="00D972A1">
              <w:rPr>
                <w:rFonts w:ascii="Times New Roman" w:hAnsi="Times New Roman" w:cs="Times New Roman"/>
                <w:b/>
                <w:bCs/>
              </w:rPr>
              <w:t xml:space="preserve">Art. 1. </w:t>
            </w:r>
          </w:p>
          <w:p w:rsidR="00606B36" w:rsidRPr="00D972A1" w:rsidRDefault="00D972A1" w:rsidP="00D972A1">
            <w:pPr>
              <w:jc w:val="both"/>
              <w:rPr>
                <w:rFonts w:ascii="Times New Roman" w:hAnsi="Times New Roman" w:cs="Times New Roman"/>
              </w:rPr>
            </w:pPr>
            <w:r w:rsidRPr="00D972A1">
              <w:rPr>
                <w:rFonts w:ascii="Times New Roman" w:hAnsi="Times New Roman" w:cs="Times New Roman"/>
              </w:rPr>
              <w:t>Monitoraggio delle spese fiscali e coordinamento con le procedure di bilancio</w:t>
            </w:r>
          </w:p>
        </w:tc>
        <w:tc>
          <w:tcPr>
            <w:tcW w:w="6662" w:type="dxa"/>
          </w:tcPr>
          <w:p w:rsidR="00606B36" w:rsidRPr="00606B36" w:rsidRDefault="00D972A1" w:rsidP="00606B36">
            <w:pPr>
              <w:jc w:val="both"/>
              <w:rPr>
                <w:rFonts w:ascii="Times New Roman" w:hAnsi="Times New Roman" w:cs="Times New Roman"/>
                <w:i/>
                <w:iCs/>
              </w:rPr>
            </w:pPr>
            <w:r w:rsidRPr="00D972A1">
              <w:rPr>
                <w:rFonts w:ascii="Times New Roman" w:hAnsi="Times New Roman" w:cs="Times New Roman"/>
                <w:i/>
                <w:iCs/>
              </w:rPr>
              <w:t>Per la redazione del rapporto di cui al comma 3, lettera b), il Governo si avvale di una Commissione istituita con decreto del Ministro dell'economia e delle finanze, composta da quindici esperti nelle materie economiche, statistiche, fiscali o giuridico-finanziarie, di cui due rappresentanti della Presidenza del Consiglio dei ministri, cinque rappresentanti del Ministero dell'economia e delle finanze, un rappresentante dell'Istituto nazionale di statistica (ISTAT), un rappresentante del Ministero dello sviluppo economico, un rappresentante dell'Associazione nazionale dei comuni italiani (ANCI), un rappresentante della Conferenza delle regioni e delle province autonome di Trento e di Bolzano, un rappresentante della Banca d'Italia e tre professori universitari. La Commissione può avvalersi del contributo di esperti delle associazioni di categoria, degli ordini professionali, delle organizzazioni sindacali più rappresentative a livello nazionale e delle associazioni familiari. La partecipazione alla Commissione, a qualunque titolo, non dà diritto a compensi, emolumenti o altre indennità, né a rimborsi di spese.</w:t>
            </w:r>
          </w:p>
        </w:tc>
      </w:tr>
      <w:tr w:rsidR="00606B36" w:rsidTr="00EC6D8A">
        <w:tc>
          <w:tcPr>
            <w:tcW w:w="4390" w:type="dxa"/>
          </w:tcPr>
          <w:p w:rsidR="00D972A1" w:rsidRPr="00D972A1" w:rsidRDefault="00D972A1" w:rsidP="00D972A1">
            <w:pPr>
              <w:rPr>
                <w:rFonts w:ascii="Times New Roman" w:hAnsi="Times New Roman" w:cs="Times New Roman"/>
                <w:b/>
                <w:bCs/>
              </w:rPr>
            </w:pPr>
            <w:proofErr w:type="spellStart"/>
            <w:r w:rsidRPr="00D972A1">
              <w:rPr>
                <w:rFonts w:ascii="Times New Roman" w:hAnsi="Times New Roman" w:cs="Times New Roman"/>
                <w:b/>
                <w:bCs/>
              </w:rPr>
              <w:t>D.Lgs.</w:t>
            </w:r>
            <w:proofErr w:type="spellEnd"/>
            <w:r w:rsidRPr="00D972A1">
              <w:rPr>
                <w:rFonts w:ascii="Times New Roman" w:hAnsi="Times New Roman" w:cs="Times New Roman"/>
                <w:b/>
                <w:bCs/>
              </w:rPr>
              <w:t xml:space="preserve"> 14-9-2015 n. 150</w:t>
            </w:r>
          </w:p>
          <w:p w:rsidR="00606B36" w:rsidRPr="00D972A1" w:rsidRDefault="00D972A1" w:rsidP="00D972A1">
            <w:pPr>
              <w:jc w:val="both"/>
              <w:rPr>
                <w:rFonts w:ascii="Times New Roman" w:hAnsi="Times New Roman" w:cs="Times New Roman"/>
              </w:rPr>
            </w:pPr>
            <w:r w:rsidRPr="00D972A1">
              <w:rPr>
                <w:rFonts w:ascii="Times New Roman" w:hAnsi="Times New Roman" w:cs="Times New Roman"/>
              </w:rPr>
              <w:t>Disposizioni per il riordino della normativa in materia di servizi per il lavoro e di politiche attive, ai sensi dell'articolo 1, comma 3, della legge 10 dicembre 2014, n. 183.</w:t>
            </w:r>
          </w:p>
        </w:tc>
        <w:tc>
          <w:tcPr>
            <w:tcW w:w="3260" w:type="dxa"/>
          </w:tcPr>
          <w:p w:rsidR="00D972A1" w:rsidRDefault="00D972A1" w:rsidP="00AC47E8">
            <w:pPr>
              <w:rPr>
                <w:rFonts w:ascii="Times New Roman" w:hAnsi="Times New Roman" w:cs="Times New Roman"/>
                <w:b/>
                <w:bCs/>
              </w:rPr>
            </w:pPr>
            <w:r w:rsidRPr="00D972A1">
              <w:rPr>
                <w:rFonts w:ascii="Times New Roman" w:hAnsi="Times New Roman" w:cs="Times New Roman"/>
                <w:b/>
                <w:bCs/>
              </w:rPr>
              <w:t xml:space="preserve">Art. 6.  </w:t>
            </w:r>
            <w:r>
              <w:rPr>
                <w:rFonts w:ascii="Times New Roman" w:hAnsi="Times New Roman" w:cs="Times New Roman"/>
                <w:b/>
                <w:bCs/>
              </w:rPr>
              <w:t>co. 3</w:t>
            </w:r>
          </w:p>
          <w:p w:rsidR="00606B36" w:rsidRDefault="00D972A1" w:rsidP="00D972A1">
            <w:pPr>
              <w:jc w:val="both"/>
              <w:rPr>
                <w:rFonts w:ascii="Times New Roman" w:hAnsi="Times New Roman" w:cs="Times New Roman"/>
                <w:b/>
                <w:bCs/>
              </w:rPr>
            </w:pPr>
            <w:r w:rsidRPr="00D972A1">
              <w:rPr>
                <w:rFonts w:ascii="Times New Roman" w:hAnsi="Times New Roman" w:cs="Times New Roman"/>
                <w:b/>
                <w:bCs/>
              </w:rPr>
              <w:t>Organi dell'Agenzia Nazionale per le Politiche Attive del Lavoro</w:t>
            </w:r>
          </w:p>
        </w:tc>
        <w:tc>
          <w:tcPr>
            <w:tcW w:w="6662" w:type="dxa"/>
          </w:tcPr>
          <w:p w:rsidR="00606B36" w:rsidRPr="00606B36" w:rsidRDefault="00D972A1" w:rsidP="00606B36">
            <w:pPr>
              <w:jc w:val="both"/>
              <w:rPr>
                <w:rFonts w:ascii="Times New Roman" w:hAnsi="Times New Roman" w:cs="Times New Roman"/>
                <w:i/>
                <w:iCs/>
              </w:rPr>
            </w:pPr>
            <w:r>
              <w:rPr>
                <w:rFonts w:ascii="Times New Roman" w:hAnsi="Times New Roman" w:cs="Times New Roman"/>
                <w:i/>
                <w:iCs/>
              </w:rPr>
              <w:t>“</w:t>
            </w:r>
            <w:r w:rsidRPr="00D972A1">
              <w:rPr>
                <w:rFonts w:ascii="Times New Roman" w:hAnsi="Times New Roman" w:cs="Times New Roman"/>
                <w:i/>
                <w:iCs/>
              </w:rPr>
              <w:t xml:space="preserve">Il consiglio di amministrazione è composto dal presidente e da due membri, nominati per tre anni con decreto del Presidente del Consiglio dei Ministri, uno su proposta della Conferenza delle regioni e province autonome, uno su proposta del Ministro del lavoro e delle politiche sociali. I membri del consiglio di amministrazione sono scelti tra personalità di comprovata esperienza e professionalità nel campo delle politiche e delle istituzioni del mercato del lavoro e cessano dalle funzioni </w:t>
            </w:r>
            <w:r w:rsidRPr="00D972A1">
              <w:rPr>
                <w:rFonts w:ascii="Times New Roman" w:hAnsi="Times New Roman" w:cs="Times New Roman"/>
                <w:i/>
                <w:iCs/>
              </w:rPr>
              <w:lastRenderedPageBreak/>
              <w:t>allo scadere del triennio, anche se nominati nel corso dello stesso in sostituzione di altri dimissionari, decaduti dalla carica o deceduti. Il trattamento economico dei consiglieri di amministrazione è determinato con decreto del Ministro del lavoro e delle politiche sociali, di concerto con il Ministro dell'economia e delle finanze, a valere sugli ordinari stanziamenti di bilancio dell'ANPAL e comunque senza nuovi o maggiori oneri a carico della finanza pubblica.</w:t>
            </w:r>
            <w:r>
              <w:rPr>
                <w:rFonts w:ascii="Times New Roman" w:hAnsi="Times New Roman" w:cs="Times New Roman"/>
                <w:i/>
                <w:iCs/>
              </w:rPr>
              <w:t>”</w:t>
            </w:r>
          </w:p>
        </w:tc>
      </w:tr>
      <w:tr w:rsidR="00606B36" w:rsidTr="00EC6D8A">
        <w:tc>
          <w:tcPr>
            <w:tcW w:w="4390" w:type="dxa"/>
          </w:tcPr>
          <w:p w:rsidR="00D972A1" w:rsidRPr="00D972A1" w:rsidRDefault="00D972A1" w:rsidP="00D972A1">
            <w:pPr>
              <w:rPr>
                <w:rFonts w:ascii="Times New Roman" w:hAnsi="Times New Roman" w:cs="Times New Roman"/>
                <w:b/>
                <w:bCs/>
              </w:rPr>
            </w:pPr>
            <w:proofErr w:type="spellStart"/>
            <w:r w:rsidRPr="00D972A1">
              <w:rPr>
                <w:rFonts w:ascii="Times New Roman" w:hAnsi="Times New Roman" w:cs="Times New Roman"/>
                <w:b/>
                <w:bCs/>
              </w:rPr>
              <w:lastRenderedPageBreak/>
              <w:t>D.Lgs.</w:t>
            </w:r>
            <w:proofErr w:type="spellEnd"/>
            <w:r w:rsidRPr="00D972A1">
              <w:rPr>
                <w:rFonts w:ascii="Times New Roman" w:hAnsi="Times New Roman" w:cs="Times New Roman"/>
                <w:b/>
                <w:bCs/>
              </w:rPr>
              <w:t xml:space="preserve"> 14-9-2015 n. 151</w:t>
            </w:r>
          </w:p>
          <w:p w:rsidR="00606B36" w:rsidRPr="00606B36" w:rsidRDefault="00D972A1" w:rsidP="00D972A1">
            <w:pPr>
              <w:jc w:val="both"/>
              <w:rPr>
                <w:rFonts w:ascii="Times New Roman" w:hAnsi="Times New Roman" w:cs="Times New Roman"/>
                <w:b/>
                <w:bCs/>
              </w:rPr>
            </w:pPr>
            <w:r w:rsidRPr="00D972A1">
              <w:rPr>
                <w:rFonts w:ascii="Times New Roman" w:hAnsi="Times New Roman" w:cs="Times New Roman"/>
              </w:rPr>
              <w:t>Disposizioni di razionalizzazione e semplificazione delle procedure e degli adempimenti a carico di cittadini e imprese e altre disposizioni in materia di rapporto di lavoro e pari opportunità, in attuazione della legge 10 dicembre 2014, n. 183</w:t>
            </w:r>
            <w:r w:rsidRPr="00D972A1">
              <w:rPr>
                <w:rFonts w:ascii="Times New Roman" w:hAnsi="Times New Roman" w:cs="Times New Roman"/>
                <w:b/>
                <w:bCs/>
              </w:rPr>
              <w:t>.</w:t>
            </w:r>
          </w:p>
        </w:tc>
        <w:tc>
          <w:tcPr>
            <w:tcW w:w="3260" w:type="dxa"/>
          </w:tcPr>
          <w:p w:rsidR="00606B36" w:rsidRDefault="00D972A1" w:rsidP="00AC47E8">
            <w:pPr>
              <w:rPr>
                <w:rFonts w:ascii="Times New Roman" w:hAnsi="Times New Roman" w:cs="Times New Roman"/>
                <w:b/>
                <w:bCs/>
              </w:rPr>
            </w:pPr>
            <w:r>
              <w:rPr>
                <w:rFonts w:ascii="Times New Roman" w:hAnsi="Times New Roman" w:cs="Times New Roman"/>
                <w:b/>
                <w:bCs/>
              </w:rPr>
              <w:t>Art. 20</w:t>
            </w:r>
          </w:p>
          <w:p w:rsidR="00D972A1" w:rsidRPr="00D972A1" w:rsidRDefault="00D972A1" w:rsidP="00D972A1">
            <w:pPr>
              <w:jc w:val="both"/>
              <w:rPr>
                <w:rFonts w:ascii="Times New Roman" w:hAnsi="Times New Roman" w:cs="Times New Roman"/>
              </w:rPr>
            </w:pPr>
            <w:r w:rsidRPr="00D972A1">
              <w:rPr>
                <w:rFonts w:ascii="Times New Roman" w:hAnsi="Times New Roman" w:cs="Times New Roman"/>
              </w:rPr>
              <w:t>Modificazioni al decreto legislativo 9 aprile 2008, n. 81</w:t>
            </w:r>
          </w:p>
        </w:tc>
        <w:tc>
          <w:tcPr>
            <w:tcW w:w="6662" w:type="dxa"/>
          </w:tcPr>
          <w:p w:rsidR="00D972A1" w:rsidRPr="00D972A1" w:rsidRDefault="00D972A1" w:rsidP="00D972A1">
            <w:pPr>
              <w:jc w:val="both"/>
              <w:rPr>
                <w:rFonts w:ascii="Times New Roman" w:hAnsi="Times New Roman" w:cs="Times New Roman"/>
                <w:i/>
                <w:iCs/>
              </w:rPr>
            </w:pPr>
            <w:r w:rsidRPr="00D972A1">
              <w:rPr>
                <w:rFonts w:ascii="Times New Roman" w:hAnsi="Times New Roman" w:cs="Times New Roman"/>
                <w:i/>
                <w:iCs/>
              </w:rPr>
              <w:t>e) il Coordinatore della Commissione Salute della Conferenza delle Regioni e delle Province autonome;</w:t>
            </w:r>
          </w:p>
          <w:p w:rsidR="00606B36" w:rsidRPr="00606B36" w:rsidRDefault="00D972A1" w:rsidP="00D972A1">
            <w:pPr>
              <w:jc w:val="both"/>
              <w:rPr>
                <w:rFonts w:ascii="Times New Roman" w:hAnsi="Times New Roman" w:cs="Times New Roman"/>
                <w:i/>
                <w:iCs/>
              </w:rPr>
            </w:pPr>
            <w:r w:rsidRPr="00D972A1">
              <w:rPr>
                <w:rFonts w:ascii="Times New Roman" w:hAnsi="Times New Roman" w:cs="Times New Roman"/>
                <w:i/>
                <w:iCs/>
              </w:rPr>
              <w:t>f) quattro rappresentanti delle regioni e province autonome di Trento e di Bolzano individuati per un quinquennio in sede di Conferenza delle regioni e delle province autonome.»</w:t>
            </w:r>
          </w:p>
        </w:tc>
      </w:tr>
      <w:tr w:rsidR="00606B36" w:rsidTr="00EC6D8A">
        <w:tc>
          <w:tcPr>
            <w:tcW w:w="4390" w:type="dxa"/>
          </w:tcPr>
          <w:p w:rsidR="00D972A1" w:rsidRPr="00D972A1" w:rsidRDefault="00D972A1" w:rsidP="00D972A1">
            <w:pPr>
              <w:rPr>
                <w:rFonts w:ascii="Times New Roman" w:hAnsi="Times New Roman" w:cs="Times New Roman"/>
                <w:b/>
                <w:bCs/>
              </w:rPr>
            </w:pPr>
            <w:r w:rsidRPr="00D972A1">
              <w:rPr>
                <w:rFonts w:ascii="Times New Roman" w:hAnsi="Times New Roman" w:cs="Times New Roman"/>
                <w:b/>
                <w:bCs/>
              </w:rPr>
              <w:t>D.M. 30-6-2015</w:t>
            </w:r>
          </w:p>
          <w:p w:rsidR="00606B36" w:rsidRPr="00D972A1" w:rsidRDefault="00D972A1" w:rsidP="00D972A1">
            <w:pPr>
              <w:jc w:val="both"/>
              <w:rPr>
                <w:rFonts w:ascii="Times New Roman" w:hAnsi="Times New Roman" w:cs="Times New Roman"/>
              </w:rPr>
            </w:pPr>
            <w:r w:rsidRPr="00D972A1">
              <w:rPr>
                <w:rFonts w:ascii="Times New Roman" w:hAnsi="Times New Roman" w:cs="Times New Roman"/>
              </w:rPr>
              <w:t>Definizione di un quadro operativo per il riconoscimento a livello nazionale delle qualificazioni regionali e delle relative competenze, nell'ambito del Repertorio nazionale dei titoli di istruzione e formazione e delle qualificazioni professionali di cui all'articolo 8 del decreto legislativo 16 gennaio 2013, n. 13.</w:t>
            </w:r>
          </w:p>
        </w:tc>
        <w:tc>
          <w:tcPr>
            <w:tcW w:w="3260" w:type="dxa"/>
          </w:tcPr>
          <w:p w:rsidR="00606B36" w:rsidRDefault="00D972A1" w:rsidP="00AC47E8">
            <w:pPr>
              <w:rPr>
                <w:rFonts w:ascii="Times New Roman" w:hAnsi="Times New Roman" w:cs="Times New Roman"/>
                <w:b/>
                <w:bCs/>
              </w:rPr>
            </w:pPr>
            <w:r>
              <w:rPr>
                <w:rFonts w:ascii="Times New Roman" w:hAnsi="Times New Roman" w:cs="Times New Roman"/>
                <w:b/>
                <w:bCs/>
              </w:rPr>
              <w:t>Allegato 4</w:t>
            </w:r>
          </w:p>
        </w:tc>
        <w:tc>
          <w:tcPr>
            <w:tcW w:w="6662" w:type="dxa"/>
          </w:tcPr>
          <w:p w:rsidR="00606B36" w:rsidRPr="00606B36" w:rsidRDefault="00D972A1" w:rsidP="00606B36">
            <w:pPr>
              <w:jc w:val="both"/>
              <w:rPr>
                <w:rFonts w:ascii="Times New Roman" w:hAnsi="Times New Roman" w:cs="Times New Roman"/>
                <w:i/>
                <w:iCs/>
              </w:rPr>
            </w:pPr>
            <w:r>
              <w:rPr>
                <w:rFonts w:ascii="Times New Roman" w:hAnsi="Times New Roman" w:cs="Times New Roman"/>
                <w:i/>
                <w:iCs/>
              </w:rPr>
              <w:t>“</w:t>
            </w:r>
            <w:r w:rsidRPr="00D972A1">
              <w:rPr>
                <w:rFonts w:ascii="Times New Roman" w:hAnsi="Times New Roman" w:cs="Times New Roman"/>
                <w:i/>
                <w:iCs/>
              </w:rPr>
              <w:t>una volta completata la procedura, il Ministero del lavoro e delle politiche sociali, entro il 31 dicembre, provvede alla formalizzazione dell'avvenuta manutenzione straordinaria del Quadro nazionale con apposito decreto direttoriale, acquisito il parere della Conferenza delle Regioni e delle Province autonome di Trento e Bolzano e attraverso la pubblicazione della versione di aggiornamento su proprio sito istituzionale secondo le specifiche di cui al punto 6 del presente allegato</w:t>
            </w:r>
            <w:r>
              <w:rPr>
                <w:rFonts w:ascii="Times New Roman" w:hAnsi="Times New Roman" w:cs="Times New Roman"/>
                <w:i/>
                <w:iCs/>
              </w:rPr>
              <w:t>”</w:t>
            </w:r>
          </w:p>
        </w:tc>
      </w:tr>
      <w:tr w:rsidR="00606B36" w:rsidTr="00EC6D8A">
        <w:tc>
          <w:tcPr>
            <w:tcW w:w="4390" w:type="dxa"/>
          </w:tcPr>
          <w:p w:rsidR="00D972A1" w:rsidRPr="00D972A1" w:rsidRDefault="00D972A1" w:rsidP="00D972A1">
            <w:pPr>
              <w:rPr>
                <w:rFonts w:ascii="Times New Roman" w:hAnsi="Times New Roman" w:cs="Times New Roman"/>
                <w:b/>
                <w:bCs/>
              </w:rPr>
            </w:pPr>
            <w:r w:rsidRPr="00D972A1">
              <w:rPr>
                <w:rFonts w:ascii="Times New Roman" w:hAnsi="Times New Roman" w:cs="Times New Roman"/>
                <w:b/>
                <w:bCs/>
              </w:rPr>
              <w:t>D.P.R. 26-6-2015 n. 118</w:t>
            </w:r>
          </w:p>
          <w:p w:rsidR="00606B36" w:rsidRPr="00D972A1" w:rsidRDefault="00D972A1" w:rsidP="00D972A1">
            <w:pPr>
              <w:jc w:val="both"/>
              <w:rPr>
                <w:rFonts w:ascii="Times New Roman" w:hAnsi="Times New Roman" w:cs="Times New Roman"/>
              </w:rPr>
            </w:pPr>
            <w:r w:rsidRPr="00D972A1">
              <w:rPr>
                <w:rFonts w:ascii="Times New Roman" w:hAnsi="Times New Roman" w:cs="Times New Roman"/>
              </w:rPr>
              <w:t>Regolamento per il funzionamento del Comitato interministeriale per gli affari europei, istituito presso la Presidenza del Consiglio dei ministri, a norma dell'articolo 2 della legge 24 dicembre 2012, n. 234.</w:t>
            </w:r>
          </w:p>
        </w:tc>
        <w:tc>
          <w:tcPr>
            <w:tcW w:w="3260" w:type="dxa"/>
          </w:tcPr>
          <w:p w:rsidR="00346BFA" w:rsidRDefault="00346BFA" w:rsidP="00AC47E8">
            <w:pPr>
              <w:rPr>
                <w:rFonts w:ascii="Times New Roman" w:hAnsi="Times New Roman" w:cs="Times New Roman"/>
                <w:b/>
                <w:bCs/>
              </w:rPr>
            </w:pPr>
            <w:r w:rsidRPr="00346BFA">
              <w:rPr>
                <w:rFonts w:ascii="Times New Roman" w:hAnsi="Times New Roman" w:cs="Times New Roman"/>
                <w:b/>
                <w:bCs/>
              </w:rPr>
              <w:t xml:space="preserve">Art. 2.  </w:t>
            </w:r>
            <w:r>
              <w:rPr>
                <w:rFonts w:ascii="Times New Roman" w:hAnsi="Times New Roman" w:cs="Times New Roman"/>
                <w:b/>
                <w:bCs/>
              </w:rPr>
              <w:t>co. 3</w:t>
            </w:r>
          </w:p>
          <w:p w:rsidR="00606B36" w:rsidRPr="00346BFA" w:rsidRDefault="00346BFA" w:rsidP="00AC47E8">
            <w:pPr>
              <w:rPr>
                <w:rFonts w:ascii="Times New Roman" w:hAnsi="Times New Roman" w:cs="Times New Roman"/>
              </w:rPr>
            </w:pPr>
            <w:r w:rsidRPr="00346BFA">
              <w:rPr>
                <w:rFonts w:ascii="Times New Roman" w:hAnsi="Times New Roman" w:cs="Times New Roman"/>
              </w:rPr>
              <w:t>Funzionamento del CIAE</w:t>
            </w:r>
          </w:p>
        </w:tc>
        <w:tc>
          <w:tcPr>
            <w:tcW w:w="6662" w:type="dxa"/>
          </w:tcPr>
          <w:p w:rsidR="00606B36" w:rsidRPr="00606B36" w:rsidRDefault="00346BFA" w:rsidP="00606B36">
            <w:pPr>
              <w:jc w:val="both"/>
              <w:rPr>
                <w:rFonts w:ascii="Times New Roman" w:hAnsi="Times New Roman" w:cs="Times New Roman"/>
                <w:i/>
                <w:iCs/>
              </w:rPr>
            </w:pPr>
            <w:r>
              <w:rPr>
                <w:rFonts w:ascii="Times New Roman" w:hAnsi="Times New Roman" w:cs="Times New Roman"/>
                <w:i/>
                <w:iCs/>
              </w:rPr>
              <w:t>“</w:t>
            </w:r>
            <w:r w:rsidRPr="00346BFA">
              <w:rPr>
                <w:rFonts w:ascii="Times New Roman" w:hAnsi="Times New Roman" w:cs="Times New Roman"/>
                <w:i/>
                <w:iCs/>
              </w:rPr>
              <w:t>A norma dell'articolo 2, comma 2, della legge alle riunioni del CIAE, quando si trattano questioni che interessano anche le Regioni e le Province autonome, partecipano il Presidente della Conferenza delle regioni e delle province autonome di Trento e di Bolzano o un Presidente di regione o di provincia autonoma da lui delegato e, per gli ambiti di competenza degli enti locali, i Presidenti delle associazioni rappresentative di questi ultimi.</w:t>
            </w:r>
            <w:r>
              <w:rPr>
                <w:rFonts w:ascii="Times New Roman" w:hAnsi="Times New Roman" w:cs="Times New Roman"/>
                <w:i/>
                <w:iCs/>
              </w:rPr>
              <w:t>”</w:t>
            </w:r>
          </w:p>
        </w:tc>
      </w:tr>
      <w:tr w:rsidR="00606B36" w:rsidTr="00EC6D8A">
        <w:tc>
          <w:tcPr>
            <w:tcW w:w="4390" w:type="dxa"/>
          </w:tcPr>
          <w:p w:rsidR="00346BFA" w:rsidRPr="00346BFA" w:rsidRDefault="00346BFA" w:rsidP="00346BFA">
            <w:pPr>
              <w:rPr>
                <w:rFonts w:ascii="Times New Roman" w:hAnsi="Times New Roman" w:cs="Times New Roman"/>
                <w:b/>
                <w:bCs/>
              </w:rPr>
            </w:pPr>
            <w:r w:rsidRPr="00346BFA">
              <w:rPr>
                <w:rFonts w:ascii="Times New Roman" w:hAnsi="Times New Roman" w:cs="Times New Roman"/>
                <w:b/>
                <w:bCs/>
              </w:rPr>
              <w:t>D.M. 4-6-2015</w:t>
            </w:r>
            <w:r>
              <w:rPr>
                <w:rFonts w:ascii="Times New Roman" w:hAnsi="Times New Roman" w:cs="Times New Roman"/>
                <w:b/>
                <w:bCs/>
              </w:rPr>
              <w:t xml:space="preserve"> Min. </w:t>
            </w:r>
            <w:proofErr w:type="spellStart"/>
            <w:r>
              <w:rPr>
                <w:rFonts w:ascii="Times New Roman" w:hAnsi="Times New Roman" w:cs="Times New Roman"/>
                <w:b/>
                <w:bCs/>
              </w:rPr>
              <w:t>Svi</w:t>
            </w:r>
            <w:proofErr w:type="spellEnd"/>
            <w:r>
              <w:rPr>
                <w:rFonts w:ascii="Times New Roman" w:hAnsi="Times New Roman" w:cs="Times New Roman"/>
                <w:b/>
                <w:bCs/>
              </w:rPr>
              <w:t>. Eco.</w:t>
            </w:r>
          </w:p>
          <w:p w:rsidR="00606B36" w:rsidRPr="00346BFA" w:rsidRDefault="00346BFA" w:rsidP="00346BFA">
            <w:pPr>
              <w:jc w:val="both"/>
              <w:rPr>
                <w:rFonts w:ascii="Times New Roman" w:hAnsi="Times New Roman" w:cs="Times New Roman"/>
              </w:rPr>
            </w:pPr>
            <w:r w:rsidRPr="00346BFA">
              <w:rPr>
                <w:rFonts w:ascii="Times New Roman" w:hAnsi="Times New Roman" w:cs="Times New Roman"/>
              </w:rPr>
              <w:t>Modifiche al decreto 30 luglio 2004 recante costituzione del Punto di Contatto Nazionale OCSE.</w:t>
            </w:r>
          </w:p>
        </w:tc>
        <w:tc>
          <w:tcPr>
            <w:tcW w:w="3260" w:type="dxa"/>
          </w:tcPr>
          <w:p w:rsidR="00606B36" w:rsidRDefault="00346BFA" w:rsidP="00AC47E8">
            <w:pPr>
              <w:rPr>
                <w:rFonts w:ascii="Times New Roman" w:hAnsi="Times New Roman" w:cs="Times New Roman"/>
                <w:b/>
                <w:bCs/>
              </w:rPr>
            </w:pPr>
            <w:r>
              <w:rPr>
                <w:rFonts w:ascii="Times New Roman" w:hAnsi="Times New Roman" w:cs="Times New Roman"/>
                <w:b/>
                <w:bCs/>
              </w:rPr>
              <w:t>Art. 1 co. 2</w:t>
            </w:r>
          </w:p>
        </w:tc>
        <w:tc>
          <w:tcPr>
            <w:tcW w:w="6662" w:type="dxa"/>
          </w:tcPr>
          <w:p w:rsidR="00606B36" w:rsidRPr="00606B36" w:rsidRDefault="00346BFA" w:rsidP="00606B36">
            <w:pPr>
              <w:jc w:val="both"/>
              <w:rPr>
                <w:rFonts w:ascii="Times New Roman" w:hAnsi="Times New Roman" w:cs="Times New Roman"/>
                <w:i/>
                <w:iCs/>
              </w:rPr>
            </w:pPr>
            <w:r w:rsidRPr="00346BFA">
              <w:rPr>
                <w:rFonts w:ascii="Times New Roman" w:hAnsi="Times New Roman" w:cs="Times New Roman"/>
                <w:i/>
                <w:iCs/>
              </w:rPr>
              <w:t>“Il Comitato è composto da:</w:t>
            </w:r>
            <w:r>
              <w:t xml:space="preserve"> </w:t>
            </w:r>
            <w:r w:rsidRPr="00346BFA">
              <w:rPr>
                <w:rFonts w:ascii="Times New Roman" w:hAnsi="Times New Roman" w:cs="Times New Roman"/>
                <w:i/>
                <w:iCs/>
              </w:rPr>
              <w:t>q) un rappresentante della Conferenza delle Regioni;</w:t>
            </w:r>
            <w:r>
              <w:rPr>
                <w:rFonts w:ascii="Times New Roman" w:hAnsi="Times New Roman" w:cs="Times New Roman"/>
                <w:i/>
                <w:iCs/>
              </w:rPr>
              <w:t>”</w:t>
            </w:r>
          </w:p>
        </w:tc>
      </w:tr>
      <w:tr w:rsidR="00346BFA" w:rsidTr="00EC6D8A">
        <w:tc>
          <w:tcPr>
            <w:tcW w:w="4390" w:type="dxa"/>
          </w:tcPr>
          <w:p w:rsidR="00346BFA" w:rsidRPr="00346BFA" w:rsidRDefault="00346BFA" w:rsidP="00346BFA">
            <w:pPr>
              <w:rPr>
                <w:rFonts w:ascii="Times New Roman" w:hAnsi="Times New Roman" w:cs="Times New Roman"/>
                <w:b/>
                <w:bCs/>
              </w:rPr>
            </w:pPr>
            <w:r w:rsidRPr="00346BFA">
              <w:rPr>
                <w:rFonts w:ascii="Times New Roman" w:hAnsi="Times New Roman" w:cs="Times New Roman"/>
                <w:b/>
                <w:bCs/>
              </w:rPr>
              <w:t>D.M. 27-5-2015</w:t>
            </w:r>
          </w:p>
          <w:p w:rsidR="00346BFA" w:rsidRPr="00346BFA" w:rsidRDefault="00346BFA" w:rsidP="00346BFA">
            <w:pPr>
              <w:jc w:val="both"/>
              <w:rPr>
                <w:rFonts w:ascii="Times New Roman" w:hAnsi="Times New Roman" w:cs="Times New Roman"/>
              </w:rPr>
            </w:pPr>
            <w:r w:rsidRPr="00346BFA">
              <w:rPr>
                <w:rFonts w:ascii="Times New Roman" w:hAnsi="Times New Roman" w:cs="Times New Roman"/>
              </w:rPr>
              <w:t xml:space="preserve">Riparto del contributo di cui all'articolo 1, comma 186, della legge 23 dicembre 2014, n. </w:t>
            </w:r>
            <w:r w:rsidRPr="00346BFA">
              <w:rPr>
                <w:rFonts w:ascii="Times New Roman" w:hAnsi="Times New Roman" w:cs="Times New Roman"/>
              </w:rPr>
              <w:lastRenderedPageBreak/>
              <w:t>190, per la corresponsione degli indennizzi, di cui alla legge 25 febbraio 1992, n. 210.</w:t>
            </w:r>
          </w:p>
        </w:tc>
        <w:tc>
          <w:tcPr>
            <w:tcW w:w="3260" w:type="dxa"/>
          </w:tcPr>
          <w:p w:rsidR="00346BFA" w:rsidRDefault="00346BFA" w:rsidP="00AC47E8">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346BFA" w:rsidRPr="00346BFA" w:rsidRDefault="00346BFA" w:rsidP="00346BFA">
            <w:pPr>
              <w:jc w:val="both"/>
              <w:rPr>
                <w:rFonts w:ascii="Times New Roman" w:hAnsi="Times New Roman" w:cs="Times New Roman"/>
                <w:i/>
                <w:iCs/>
              </w:rPr>
            </w:pPr>
            <w:r>
              <w:rPr>
                <w:rFonts w:ascii="Times New Roman" w:hAnsi="Times New Roman" w:cs="Times New Roman"/>
                <w:i/>
                <w:iCs/>
              </w:rPr>
              <w:t>“</w:t>
            </w:r>
            <w:r w:rsidRPr="00346BFA">
              <w:rPr>
                <w:rFonts w:ascii="Times New Roman" w:hAnsi="Times New Roman" w:cs="Times New Roman"/>
                <w:i/>
                <w:iCs/>
              </w:rPr>
              <w:t xml:space="preserve">Considerato che il predetto comma 186 ha previsto che tale contributo sia ripartito tra le Regioni e le Province autonome interessate con decreto del Ministero dell'economia e delle finanze, di concerto con il Ministero </w:t>
            </w:r>
            <w:r w:rsidRPr="00346BFA">
              <w:rPr>
                <w:rFonts w:ascii="Times New Roman" w:hAnsi="Times New Roman" w:cs="Times New Roman"/>
                <w:i/>
                <w:iCs/>
              </w:rPr>
              <w:lastRenderedPageBreak/>
              <w:t>della salute, da adottare, sentita la Conferenza permanente per i rapporti tra lo Stato, le regioni e le province autonome di Trento e di Bolzano, entro sessanta giorni dalla data di entrata in vigore della legge n. 190 del 2014, in proporzione al fabbisogno derivante dal numero degli indennizzi corrisposti dalle regioni e dalle province autonome, come comunicati dalla Conferenza delle regioni e delle province autonome entro il 31 gennaio 2015, previo riscontro del Ministero della salute;</w:t>
            </w:r>
          </w:p>
          <w:p w:rsidR="00346BFA" w:rsidRPr="00346BFA" w:rsidRDefault="00346BFA" w:rsidP="00346BFA">
            <w:pPr>
              <w:jc w:val="both"/>
              <w:rPr>
                <w:rFonts w:ascii="Times New Roman" w:hAnsi="Times New Roman" w:cs="Times New Roman"/>
                <w:i/>
                <w:iCs/>
              </w:rPr>
            </w:pPr>
            <w:r w:rsidRPr="00346BFA">
              <w:rPr>
                <w:rFonts w:ascii="Times New Roman" w:hAnsi="Times New Roman" w:cs="Times New Roman"/>
                <w:i/>
                <w:iCs/>
              </w:rPr>
              <w:t>Vista la nota della Conferenza delle regioni e delle province autonome n. 512/C7SAN del 29 gennaio 2015 con cui è stato comunicato il numero di indennizzati di tutte le Regioni e le Province autonome al 31 dicembre 2014 per un totale di 16.105 soggetti;</w:t>
            </w:r>
          </w:p>
          <w:p w:rsidR="00346BFA" w:rsidRPr="00346BFA" w:rsidRDefault="00346BFA" w:rsidP="00346BFA">
            <w:pPr>
              <w:jc w:val="both"/>
              <w:rPr>
                <w:rFonts w:ascii="Times New Roman" w:hAnsi="Times New Roman" w:cs="Times New Roman"/>
                <w:i/>
                <w:iCs/>
              </w:rPr>
            </w:pPr>
            <w:r w:rsidRPr="00346BFA">
              <w:rPr>
                <w:rFonts w:ascii="Times New Roman" w:hAnsi="Times New Roman" w:cs="Times New Roman"/>
                <w:i/>
                <w:iCs/>
              </w:rPr>
              <w:t>Considerato che nel corso dell'istruttoria tecnica presso la Conferenza Stato - Regioni è emersa la necessità di un approfondimento relativamente alle risorse da erogare in favore delle Autonomie speciali;</w:t>
            </w:r>
          </w:p>
          <w:p w:rsidR="00346BFA" w:rsidRPr="00606B36" w:rsidRDefault="00346BFA" w:rsidP="00346BFA">
            <w:pPr>
              <w:jc w:val="both"/>
              <w:rPr>
                <w:rFonts w:ascii="Times New Roman" w:hAnsi="Times New Roman" w:cs="Times New Roman"/>
                <w:i/>
                <w:iCs/>
              </w:rPr>
            </w:pPr>
            <w:r w:rsidRPr="00346BFA">
              <w:rPr>
                <w:rFonts w:ascii="Times New Roman" w:hAnsi="Times New Roman" w:cs="Times New Roman"/>
                <w:i/>
                <w:iCs/>
              </w:rPr>
              <w:t>Vista la successiva nota della Conferenza delle regioni e delle province autonome n. 1593/C7SAN del 26 marzo 2015 con cui è stata trasmessa una nuova tabella recante il numero di indennizzati delle Regioni e delle Province autonome al 31 dicembre 2014, distinguendo tra numero di indennizzati per anticipazioni relative al periodo 2012/2014 (16.072 soggetti) e numero di indennizzati per arretrati della rivalutazione dell'indennità integrativa speciale (16.145 soggetti) e prevedendo che il contributo di cui al citato comma 186 sia ripartito in proporzione al fabbisogno relativo alle due componenti, ovvero in misura pari al 70 per cento per le anticipazioni relative al periodo 2012/2014 e al 30 per cento per gli arretrati della rivalutazione dell'indennità integrativa speciale;</w:t>
            </w:r>
            <w:r>
              <w:rPr>
                <w:rFonts w:ascii="Times New Roman" w:hAnsi="Times New Roman" w:cs="Times New Roman"/>
                <w:i/>
                <w:iCs/>
              </w:rPr>
              <w:t>”</w:t>
            </w:r>
          </w:p>
        </w:tc>
      </w:tr>
      <w:tr w:rsidR="00346BFA" w:rsidTr="00EC6D8A">
        <w:tc>
          <w:tcPr>
            <w:tcW w:w="4390" w:type="dxa"/>
          </w:tcPr>
          <w:p w:rsidR="00346BFA" w:rsidRPr="00346BFA" w:rsidRDefault="00346BFA" w:rsidP="00346BFA">
            <w:pPr>
              <w:rPr>
                <w:rFonts w:ascii="Times New Roman" w:hAnsi="Times New Roman" w:cs="Times New Roman"/>
                <w:b/>
                <w:bCs/>
              </w:rPr>
            </w:pPr>
            <w:r w:rsidRPr="00346BFA">
              <w:rPr>
                <w:rFonts w:ascii="Times New Roman" w:hAnsi="Times New Roman" w:cs="Times New Roman"/>
                <w:b/>
                <w:bCs/>
              </w:rPr>
              <w:lastRenderedPageBreak/>
              <w:t>D.M. 14-5-2015</w:t>
            </w:r>
            <w:r>
              <w:rPr>
                <w:rFonts w:ascii="Times New Roman" w:hAnsi="Times New Roman" w:cs="Times New Roman"/>
                <w:b/>
                <w:bCs/>
              </w:rPr>
              <w:t xml:space="preserve"> Min. Lavoro</w:t>
            </w:r>
          </w:p>
          <w:p w:rsidR="00346BFA" w:rsidRPr="00346BFA" w:rsidRDefault="00346BFA" w:rsidP="00346BFA">
            <w:pPr>
              <w:jc w:val="both"/>
              <w:rPr>
                <w:rFonts w:ascii="Times New Roman" w:hAnsi="Times New Roman" w:cs="Times New Roman"/>
              </w:rPr>
            </w:pPr>
            <w:r w:rsidRPr="00346BFA">
              <w:rPr>
                <w:rFonts w:ascii="Times New Roman" w:hAnsi="Times New Roman" w:cs="Times New Roman"/>
              </w:rPr>
              <w:t>Ripartizione delle risorse finanziarie affluenti al Fondo per le non autosufficienze, per l'anno 2015.</w:t>
            </w:r>
          </w:p>
        </w:tc>
        <w:tc>
          <w:tcPr>
            <w:tcW w:w="3260" w:type="dxa"/>
          </w:tcPr>
          <w:p w:rsidR="00346BFA" w:rsidRDefault="00346BFA" w:rsidP="00AC47E8">
            <w:pPr>
              <w:rPr>
                <w:rFonts w:ascii="Times New Roman" w:hAnsi="Times New Roman" w:cs="Times New Roman"/>
                <w:b/>
                <w:bCs/>
              </w:rPr>
            </w:pPr>
            <w:r>
              <w:rPr>
                <w:rFonts w:ascii="Times New Roman" w:hAnsi="Times New Roman" w:cs="Times New Roman"/>
                <w:b/>
                <w:bCs/>
              </w:rPr>
              <w:t>Premessa</w:t>
            </w:r>
          </w:p>
        </w:tc>
        <w:tc>
          <w:tcPr>
            <w:tcW w:w="6662" w:type="dxa"/>
          </w:tcPr>
          <w:p w:rsidR="00346BFA" w:rsidRPr="00606B36" w:rsidRDefault="00346BFA" w:rsidP="00606B36">
            <w:pPr>
              <w:jc w:val="both"/>
              <w:rPr>
                <w:rFonts w:ascii="Times New Roman" w:hAnsi="Times New Roman" w:cs="Times New Roman"/>
                <w:i/>
                <w:iCs/>
              </w:rPr>
            </w:pPr>
            <w:r>
              <w:rPr>
                <w:rFonts w:ascii="Times New Roman" w:hAnsi="Times New Roman" w:cs="Times New Roman"/>
                <w:i/>
                <w:iCs/>
              </w:rPr>
              <w:t>“</w:t>
            </w:r>
            <w:r w:rsidRPr="00346BFA">
              <w:rPr>
                <w:rFonts w:ascii="Times New Roman" w:hAnsi="Times New Roman" w:cs="Times New Roman"/>
                <w:i/>
                <w:iCs/>
              </w:rPr>
              <w:t>Visto altresì, il parere favorevole espresso ai sensi dell'art. 5, comma 2, del decreto interministeriale 6 luglio 2010, n. 167, sul richiamato Programma d'azione biennale, da parte della Conferenza Unificata in data 24 luglio 2013 e, in particolare, la raccomandazione ivi contenuta formulata dalla Conferenza delle regioni e delle province autonome (13/069/CU11/C8) riportante la richiesta di incrementare il finanziamento per le sperimentazioni regionali per le politiche, servizi e modelli organizzativi per la vita indipendente;</w:t>
            </w:r>
            <w:r>
              <w:rPr>
                <w:rFonts w:ascii="Times New Roman" w:hAnsi="Times New Roman" w:cs="Times New Roman"/>
                <w:i/>
                <w:iCs/>
              </w:rPr>
              <w:t>”</w:t>
            </w:r>
          </w:p>
        </w:tc>
      </w:tr>
      <w:tr w:rsidR="00346BFA" w:rsidTr="00EC6D8A">
        <w:tc>
          <w:tcPr>
            <w:tcW w:w="4390" w:type="dxa"/>
          </w:tcPr>
          <w:p w:rsidR="00346BFA" w:rsidRPr="00346BFA" w:rsidRDefault="00346BFA" w:rsidP="00346BFA">
            <w:pPr>
              <w:rPr>
                <w:rFonts w:ascii="Times New Roman" w:hAnsi="Times New Roman" w:cs="Times New Roman"/>
                <w:b/>
                <w:bCs/>
              </w:rPr>
            </w:pPr>
            <w:r w:rsidRPr="00346BFA">
              <w:rPr>
                <w:rFonts w:ascii="Times New Roman" w:hAnsi="Times New Roman" w:cs="Times New Roman"/>
                <w:b/>
                <w:bCs/>
              </w:rPr>
              <w:t>D.M. 12-5-2015</w:t>
            </w:r>
            <w:r>
              <w:rPr>
                <w:rFonts w:ascii="Times New Roman" w:hAnsi="Times New Roman" w:cs="Times New Roman"/>
                <w:b/>
                <w:bCs/>
              </w:rPr>
              <w:t xml:space="preserve"> MIPAAF</w:t>
            </w:r>
          </w:p>
          <w:p w:rsidR="00346BFA" w:rsidRPr="00346BFA" w:rsidRDefault="00346BFA" w:rsidP="00346BFA">
            <w:pPr>
              <w:jc w:val="both"/>
              <w:rPr>
                <w:rFonts w:ascii="Times New Roman" w:hAnsi="Times New Roman" w:cs="Times New Roman"/>
              </w:rPr>
            </w:pPr>
            <w:r w:rsidRPr="00346BFA">
              <w:rPr>
                <w:rFonts w:ascii="Times New Roman" w:hAnsi="Times New Roman" w:cs="Times New Roman"/>
              </w:rPr>
              <w:t>Ulteriori disposizioni relative alla gestione della PAC 2014-2020.</w:t>
            </w:r>
          </w:p>
        </w:tc>
        <w:tc>
          <w:tcPr>
            <w:tcW w:w="3260" w:type="dxa"/>
          </w:tcPr>
          <w:p w:rsidR="00346BFA" w:rsidRDefault="00346BFA" w:rsidP="00AC47E8">
            <w:pPr>
              <w:rPr>
                <w:rFonts w:ascii="Times New Roman" w:hAnsi="Times New Roman" w:cs="Times New Roman"/>
                <w:b/>
                <w:bCs/>
              </w:rPr>
            </w:pPr>
            <w:r>
              <w:rPr>
                <w:rFonts w:ascii="Times New Roman" w:hAnsi="Times New Roman" w:cs="Times New Roman"/>
                <w:b/>
                <w:bCs/>
              </w:rPr>
              <w:t>Premessa</w:t>
            </w:r>
          </w:p>
        </w:tc>
        <w:tc>
          <w:tcPr>
            <w:tcW w:w="6662" w:type="dxa"/>
          </w:tcPr>
          <w:p w:rsidR="00346BFA" w:rsidRPr="00346BFA" w:rsidRDefault="00346BFA" w:rsidP="00346BFA">
            <w:pPr>
              <w:jc w:val="both"/>
              <w:rPr>
                <w:rFonts w:ascii="Times New Roman" w:hAnsi="Times New Roman" w:cs="Times New Roman"/>
                <w:i/>
                <w:iCs/>
              </w:rPr>
            </w:pPr>
            <w:r>
              <w:rPr>
                <w:rFonts w:ascii="Times New Roman" w:hAnsi="Times New Roman" w:cs="Times New Roman"/>
                <w:i/>
                <w:iCs/>
              </w:rPr>
              <w:t>“</w:t>
            </w:r>
            <w:r w:rsidRPr="00346BFA">
              <w:rPr>
                <w:rFonts w:ascii="Times New Roman" w:hAnsi="Times New Roman" w:cs="Times New Roman"/>
                <w:i/>
                <w:iCs/>
              </w:rPr>
              <w:t xml:space="preserve">Considerato che è necessario adeguare l'articolo 22 del decreto del Ministro delle politiche agricole alimentari e forestali 18 novembre 2014 per tenere conto delle osservazioni formulate dal Ministero della salute con la sopracitata nota in merito all'inesistenza di allevamenti dichiarati </w:t>
            </w:r>
            <w:r w:rsidRPr="00346BFA">
              <w:rPr>
                <w:rFonts w:ascii="Times New Roman" w:hAnsi="Times New Roman" w:cs="Times New Roman"/>
                <w:i/>
                <w:iCs/>
              </w:rPr>
              <w:lastRenderedPageBreak/>
              <w:t>indenni, tenendo conto delle osservazioni espresse dalla Conferenza delle Regioni e delle Province autonome con nota n. 15/048/SR35/C10;</w:t>
            </w:r>
          </w:p>
          <w:p w:rsidR="00346BFA" w:rsidRPr="00346BFA" w:rsidRDefault="00346BFA" w:rsidP="00346BFA">
            <w:pPr>
              <w:jc w:val="both"/>
              <w:rPr>
                <w:rFonts w:ascii="Times New Roman" w:hAnsi="Times New Roman" w:cs="Times New Roman"/>
                <w:i/>
                <w:iCs/>
              </w:rPr>
            </w:pPr>
            <w:r w:rsidRPr="00346BFA">
              <w:rPr>
                <w:rFonts w:ascii="Times New Roman" w:hAnsi="Times New Roman" w:cs="Times New Roman"/>
                <w:i/>
                <w:iCs/>
              </w:rPr>
              <w:t>Ritenuto opportuno di avvalersi della facoltà di derogare ai termini stabiliti con il regolamento (UE) n. 809/2014, articolo 13, paragrafo 1, articolo 15, paragrafo 2 e articolo 22, paragrafo 1 e di conseguenza adeguare anche il termine stabilito dall'articolo 28, comma 3 del decreto del Ministro delle politiche agricole alimentari e forestali 18 novembre 2014 con il regolamento (UE) n. 809/2014, articolo 13, paragrafo 1, articolo 15, paragrafo 2 e articolo 22, paragrafo 1, adeguando, come richiesto dalla Conferenza delle Regioni e delle Province autonome, anche i termini per la presentazione delle domande per le misure a superficie e le domande di indennità compensativa previste dallo sviluppo rurale, nonché l'aggiornamento dei fascicoli aziendali;</w:t>
            </w:r>
          </w:p>
          <w:p w:rsidR="00346BFA" w:rsidRPr="00606B36" w:rsidRDefault="00346BFA" w:rsidP="00346BFA">
            <w:pPr>
              <w:jc w:val="both"/>
              <w:rPr>
                <w:rFonts w:ascii="Times New Roman" w:hAnsi="Times New Roman" w:cs="Times New Roman"/>
                <w:i/>
                <w:iCs/>
              </w:rPr>
            </w:pPr>
            <w:r w:rsidRPr="00346BFA">
              <w:rPr>
                <w:rFonts w:ascii="Times New Roman" w:hAnsi="Times New Roman" w:cs="Times New Roman"/>
                <w:i/>
                <w:iCs/>
              </w:rPr>
              <w:t>Ritenuto di integrare l'articolo 3, comma 1, lettera b) del decreto Ministro delle politiche agricole alimentari e forestali 18 novembre 2014 e di riformulare percentuali di ammissibilità delle superfici sulle quali sono svolte le pratiche di pascolo tradizionali ed i criteri per l'accesso ai premi delle vacche da latte secondo le indicazioni della Conferenza delle Regioni e delle Province autonome;</w:t>
            </w:r>
            <w:r>
              <w:rPr>
                <w:rFonts w:ascii="Times New Roman" w:hAnsi="Times New Roman" w:cs="Times New Roman"/>
                <w:i/>
                <w:iCs/>
              </w:rPr>
              <w:t>”</w:t>
            </w:r>
          </w:p>
        </w:tc>
      </w:tr>
      <w:tr w:rsidR="00346BFA" w:rsidTr="00EC6D8A">
        <w:tc>
          <w:tcPr>
            <w:tcW w:w="4390" w:type="dxa"/>
          </w:tcPr>
          <w:p w:rsidR="00346BFA" w:rsidRPr="00346BFA" w:rsidRDefault="00346BFA" w:rsidP="00346BFA">
            <w:pPr>
              <w:rPr>
                <w:rFonts w:ascii="Times New Roman" w:hAnsi="Times New Roman" w:cs="Times New Roman"/>
                <w:b/>
                <w:bCs/>
              </w:rPr>
            </w:pPr>
            <w:r w:rsidRPr="00346BFA">
              <w:rPr>
                <w:rFonts w:ascii="Times New Roman" w:hAnsi="Times New Roman" w:cs="Times New Roman"/>
                <w:b/>
                <w:bCs/>
              </w:rPr>
              <w:lastRenderedPageBreak/>
              <w:t>Del. 29-4-2015 n. 52/2015</w:t>
            </w:r>
          </w:p>
          <w:p w:rsidR="00346BFA" w:rsidRPr="00346BFA" w:rsidRDefault="00346BFA" w:rsidP="00346BFA">
            <w:pPr>
              <w:jc w:val="both"/>
              <w:rPr>
                <w:rFonts w:ascii="Times New Roman" w:hAnsi="Times New Roman" w:cs="Times New Roman"/>
              </w:rPr>
            </w:pPr>
            <w:r w:rsidRPr="00346BFA">
              <w:rPr>
                <w:rFonts w:ascii="Times New Roman" w:hAnsi="Times New Roman" w:cs="Times New Roman"/>
              </w:rPr>
              <w:t>Fondo sanitario nazionale 2014. Ripartizione tra le regioni e le province autonome di Trento e Bolzano della quota indistinta.</w:t>
            </w:r>
          </w:p>
        </w:tc>
        <w:tc>
          <w:tcPr>
            <w:tcW w:w="3260" w:type="dxa"/>
          </w:tcPr>
          <w:p w:rsidR="00346BFA" w:rsidRDefault="00346BFA" w:rsidP="00AC47E8">
            <w:pPr>
              <w:rPr>
                <w:rFonts w:ascii="Times New Roman" w:hAnsi="Times New Roman" w:cs="Times New Roman"/>
                <w:b/>
                <w:bCs/>
              </w:rPr>
            </w:pPr>
            <w:r>
              <w:rPr>
                <w:rFonts w:ascii="Times New Roman" w:hAnsi="Times New Roman" w:cs="Times New Roman"/>
                <w:b/>
                <w:bCs/>
              </w:rPr>
              <w:t>Premessa</w:t>
            </w:r>
          </w:p>
        </w:tc>
        <w:tc>
          <w:tcPr>
            <w:tcW w:w="6662" w:type="dxa"/>
          </w:tcPr>
          <w:p w:rsidR="00346BFA" w:rsidRPr="00606B36" w:rsidRDefault="00346BFA" w:rsidP="00606B36">
            <w:pPr>
              <w:jc w:val="both"/>
              <w:rPr>
                <w:rFonts w:ascii="Times New Roman" w:hAnsi="Times New Roman" w:cs="Times New Roman"/>
                <w:i/>
                <w:iCs/>
              </w:rPr>
            </w:pPr>
            <w:r>
              <w:rPr>
                <w:rFonts w:ascii="Times New Roman" w:hAnsi="Times New Roman" w:cs="Times New Roman"/>
                <w:i/>
                <w:iCs/>
              </w:rPr>
              <w:t>“</w:t>
            </w:r>
            <w:r w:rsidRPr="00346BFA">
              <w:rPr>
                <w:rFonts w:ascii="Times New Roman" w:hAnsi="Times New Roman" w:cs="Times New Roman"/>
                <w:i/>
                <w:iCs/>
              </w:rPr>
              <w:t>Visto altresì il comma 14-ter, del succitato art. 42 del decreto-legge 133/2014, che ad integrazione di quanto disposto dall'art. 2, comma 67-bis, della legge 23 dicembre 2009, n. 191, prevede che, per l'anno 2014, nelle more dell'adozione del decreto di cui al primo periodo del citato comma 67-bis dell'art. 2 della legge n. 191/2009, “il Ministro della salute, di concerto con il Ministro dell'economia e delle finanze, d'intesa con la Conferenza permanente per i rapporti tra lo Stato, le Regioni e le Province autonome di Trento e di Bolzano, stabilisce il riparto della quota premiale di cui al presente comma, tenendo anche conto di criteri di riequilibrio indicati dalla Conferenza delle Regioni e delle Province autonome. Limitatamente all'anno 2014, la percentuale indicata al citato art. 15, comma 23, del decreto-legge n. 95 del 2012, convertito, con modificazioni, dalla legge n. 135 del 2012, è pari all'1,75 per cento”;</w:t>
            </w:r>
            <w:r>
              <w:rPr>
                <w:rFonts w:ascii="Times New Roman" w:hAnsi="Times New Roman" w:cs="Times New Roman"/>
                <w:i/>
                <w:iCs/>
              </w:rPr>
              <w:t>”</w:t>
            </w:r>
          </w:p>
        </w:tc>
      </w:tr>
      <w:tr w:rsidR="00346BFA" w:rsidTr="00EC6D8A">
        <w:tc>
          <w:tcPr>
            <w:tcW w:w="4390" w:type="dxa"/>
          </w:tcPr>
          <w:p w:rsidR="00346BFA" w:rsidRPr="00346BFA" w:rsidRDefault="00346BFA" w:rsidP="00346BFA">
            <w:pPr>
              <w:rPr>
                <w:rFonts w:ascii="Times New Roman" w:hAnsi="Times New Roman" w:cs="Times New Roman"/>
                <w:b/>
                <w:bCs/>
              </w:rPr>
            </w:pPr>
            <w:r w:rsidRPr="00346BFA">
              <w:rPr>
                <w:rFonts w:ascii="Times New Roman" w:hAnsi="Times New Roman" w:cs="Times New Roman"/>
                <w:b/>
                <w:bCs/>
              </w:rPr>
              <w:t>D.M. 31-3-2015</w:t>
            </w:r>
            <w:r>
              <w:rPr>
                <w:rFonts w:ascii="Times New Roman" w:hAnsi="Times New Roman" w:cs="Times New Roman"/>
                <w:b/>
                <w:bCs/>
              </w:rPr>
              <w:t xml:space="preserve"> MEF</w:t>
            </w:r>
          </w:p>
          <w:p w:rsidR="00346BFA" w:rsidRPr="00346BFA" w:rsidRDefault="00346BFA" w:rsidP="00346BFA">
            <w:pPr>
              <w:jc w:val="both"/>
              <w:rPr>
                <w:rFonts w:ascii="Times New Roman" w:hAnsi="Times New Roman" w:cs="Times New Roman"/>
              </w:rPr>
            </w:pPr>
            <w:r w:rsidRPr="00346BFA">
              <w:rPr>
                <w:rFonts w:ascii="Times New Roman" w:hAnsi="Times New Roman" w:cs="Times New Roman"/>
              </w:rPr>
              <w:t xml:space="preserve">Ripartizione delle risorse, per l'anno 2014, da attribuire alle regioni a fronte degli oneri per gli accertamenti medico legali sui dipendenti </w:t>
            </w:r>
            <w:r w:rsidRPr="00346BFA">
              <w:rPr>
                <w:rFonts w:ascii="Times New Roman" w:hAnsi="Times New Roman" w:cs="Times New Roman"/>
              </w:rPr>
              <w:lastRenderedPageBreak/>
              <w:t>assenti da servizio per malattia effettuati dalle aziende sanitarie locali.</w:t>
            </w:r>
          </w:p>
        </w:tc>
        <w:tc>
          <w:tcPr>
            <w:tcW w:w="3260" w:type="dxa"/>
          </w:tcPr>
          <w:p w:rsidR="00346BFA" w:rsidRDefault="00346BFA" w:rsidP="00AC47E8">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346BFA" w:rsidRPr="00346BFA" w:rsidRDefault="00346BFA" w:rsidP="00346BFA">
            <w:pPr>
              <w:jc w:val="both"/>
              <w:rPr>
                <w:rFonts w:ascii="Times New Roman" w:hAnsi="Times New Roman" w:cs="Times New Roman"/>
                <w:i/>
                <w:iCs/>
              </w:rPr>
            </w:pPr>
            <w:r w:rsidRPr="00346BFA">
              <w:rPr>
                <w:rFonts w:ascii="Times New Roman" w:hAnsi="Times New Roman" w:cs="Times New Roman"/>
                <w:i/>
                <w:iCs/>
              </w:rPr>
              <w:t xml:space="preserve">Considerato che ai sensi del sopra citato comma 339 dell'art. 1 della legge 147/2013 il Ministero dell'economia e finanze provvede alla predisposizione del decreto di riparto sulla base di una proposta della Conferenza delle regioni e delle province autonome, da trasmettere entro </w:t>
            </w:r>
            <w:r w:rsidRPr="00346BFA">
              <w:rPr>
                <w:rFonts w:ascii="Times New Roman" w:hAnsi="Times New Roman" w:cs="Times New Roman"/>
                <w:i/>
                <w:iCs/>
              </w:rPr>
              <w:lastRenderedPageBreak/>
              <w:t>il 31 marzo di ciascun anno, con riferimento ai dati relativi all'anno precedente;</w:t>
            </w:r>
          </w:p>
          <w:p w:rsidR="00346BFA" w:rsidRPr="00606B36" w:rsidRDefault="00346BFA" w:rsidP="00346BFA">
            <w:pPr>
              <w:jc w:val="both"/>
              <w:rPr>
                <w:rFonts w:ascii="Times New Roman" w:hAnsi="Times New Roman" w:cs="Times New Roman"/>
                <w:i/>
                <w:iCs/>
              </w:rPr>
            </w:pPr>
            <w:r w:rsidRPr="00346BFA">
              <w:rPr>
                <w:rFonts w:ascii="Times New Roman" w:hAnsi="Times New Roman" w:cs="Times New Roman"/>
                <w:i/>
                <w:iCs/>
              </w:rPr>
              <w:t>Vista la nota n. 2141/C7SAN del 9 maggio 2014 con la quale la Conferenza delle regioni e delle province autonome ha comunicato di aver condiviso quale criterio di ripartizione delle risorse da attribuite alle regioni e alle province autonome per gli anni 2012 e 2014, quello della quota d'accesso relativa al riparto delle disponibilità finanziarie per il Servizio sanitario nazionale per i rispettivi anni di competenza;</w:t>
            </w:r>
          </w:p>
        </w:tc>
      </w:tr>
      <w:tr w:rsidR="00346BFA" w:rsidTr="00EC6D8A">
        <w:tc>
          <w:tcPr>
            <w:tcW w:w="4390" w:type="dxa"/>
          </w:tcPr>
          <w:p w:rsidR="00346BFA" w:rsidRPr="00346BFA" w:rsidRDefault="00346BFA" w:rsidP="00346BFA">
            <w:pPr>
              <w:rPr>
                <w:rFonts w:ascii="Times New Roman" w:hAnsi="Times New Roman" w:cs="Times New Roman"/>
                <w:b/>
                <w:bCs/>
              </w:rPr>
            </w:pPr>
            <w:r w:rsidRPr="00346BFA">
              <w:rPr>
                <w:rFonts w:ascii="Times New Roman" w:hAnsi="Times New Roman" w:cs="Times New Roman"/>
                <w:b/>
                <w:bCs/>
              </w:rPr>
              <w:lastRenderedPageBreak/>
              <w:t>D.M. 12-3-2015</w:t>
            </w:r>
            <w:r>
              <w:rPr>
                <w:rFonts w:ascii="Times New Roman" w:hAnsi="Times New Roman" w:cs="Times New Roman"/>
                <w:b/>
                <w:bCs/>
              </w:rPr>
              <w:t xml:space="preserve"> MIUR</w:t>
            </w:r>
          </w:p>
          <w:p w:rsidR="00346BFA" w:rsidRPr="00346BFA" w:rsidRDefault="00346BFA" w:rsidP="00346BFA">
            <w:pPr>
              <w:jc w:val="both"/>
              <w:rPr>
                <w:rFonts w:ascii="Times New Roman" w:hAnsi="Times New Roman" w:cs="Times New Roman"/>
              </w:rPr>
            </w:pPr>
            <w:r w:rsidRPr="00346BFA">
              <w:rPr>
                <w:rFonts w:ascii="Times New Roman" w:hAnsi="Times New Roman" w:cs="Times New Roman"/>
              </w:rPr>
              <w:t>Linee guida per il passaggio al nuovo ordinamento a sostegno dell'autonomia organizzativa e didattica dei Centri provinciali per l'istruzione degli adulti.</w:t>
            </w:r>
          </w:p>
        </w:tc>
        <w:tc>
          <w:tcPr>
            <w:tcW w:w="3260" w:type="dxa"/>
          </w:tcPr>
          <w:p w:rsidR="00346BFA" w:rsidRDefault="00535116" w:rsidP="00AC47E8">
            <w:pPr>
              <w:rPr>
                <w:rFonts w:ascii="Times New Roman" w:hAnsi="Times New Roman" w:cs="Times New Roman"/>
                <w:b/>
                <w:bCs/>
              </w:rPr>
            </w:pPr>
            <w:r>
              <w:rPr>
                <w:rFonts w:ascii="Times New Roman" w:hAnsi="Times New Roman" w:cs="Times New Roman"/>
                <w:b/>
                <w:bCs/>
              </w:rPr>
              <w:t>Allegati</w:t>
            </w:r>
          </w:p>
          <w:p w:rsidR="00535116" w:rsidRDefault="00535116" w:rsidP="00AC47E8">
            <w:pPr>
              <w:rPr>
                <w:rFonts w:ascii="Times New Roman" w:hAnsi="Times New Roman" w:cs="Times New Roman"/>
                <w:b/>
                <w:bCs/>
              </w:rPr>
            </w:pPr>
          </w:p>
          <w:p w:rsidR="00535116" w:rsidRDefault="00535116" w:rsidP="00AC47E8">
            <w:pPr>
              <w:rPr>
                <w:rFonts w:ascii="Times New Roman" w:hAnsi="Times New Roman" w:cs="Times New Roman"/>
                <w:b/>
                <w:bCs/>
              </w:rPr>
            </w:pPr>
            <w:r>
              <w:rPr>
                <w:rFonts w:ascii="Times New Roman" w:hAnsi="Times New Roman" w:cs="Times New Roman"/>
                <w:b/>
                <w:bCs/>
              </w:rPr>
              <w:t>Premessa</w:t>
            </w:r>
          </w:p>
        </w:tc>
        <w:tc>
          <w:tcPr>
            <w:tcW w:w="6662" w:type="dxa"/>
          </w:tcPr>
          <w:p w:rsidR="00346BFA" w:rsidRPr="00606B36" w:rsidRDefault="00535116" w:rsidP="00606B36">
            <w:pPr>
              <w:jc w:val="both"/>
              <w:rPr>
                <w:rFonts w:ascii="Times New Roman" w:hAnsi="Times New Roman" w:cs="Times New Roman"/>
                <w:i/>
                <w:iCs/>
              </w:rPr>
            </w:pPr>
            <w:r w:rsidRPr="00535116">
              <w:rPr>
                <w:rFonts w:ascii="Times New Roman" w:hAnsi="Times New Roman" w:cs="Times New Roman"/>
                <w:i/>
                <w:iCs/>
              </w:rPr>
              <w:t>Le Linee Guida sono state redatte sulla base delle proposte elaborate dal Gruppo Tecnico Nazionale per l'Istruzione degli Adulti istituito con decreto dipartimentale 5 marzo 2013, n. 6 e successive integrazioni e modifiche, Il gruppo, coordinato dal Direttore della Fondazione CENSIS, ha visto la partecipazione di esperti designati da IX commissione della conferenza delle Regioni, ANCI, UPI, Ministero dell'istruzione, dell'università e della ricerca, Ministero dell'economia e delle finanze, Ministero del lavoro e delle politiche sociali, Organizzazioni Sindacali del Comparto Scuola, INDIRE, INVALSI, ISFOL, nonché da esperti provenienti dalle istituzioni scolastiche.</w:t>
            </w:r>
          </w:p>
        </w:tc>
      </w:tr>
      <w:tr w:rsidR="00346BFA" w:rsidTr="00EC6D8A">
        <w:tc>
          <w:tcPr>
            <w:tcW w:w="4390" w:type="dxa"/>
          </w:tcPr>
          <w:p w:rsidR="00535116" w:rsidRPr="00535116" w:rsidRDefault="00535116" w:rsidP="00535116">
            <w:pPr>
              <w:rPr>
                <w:rFonts w:ascii="Times New Roman" w:hAnsi="Times New Roman" w:cs="Times New Roman"/>
                <w:b/>
                <w:bCs/>
              </w:rPr>
            </w:pPr>
            <w:r w:rsidRPr="00535116">
              <w:rPr>
                <w:rFonts w:ascii="Times New Roman" w:hAnsi="Times New Roman" w:cs="Times New Roman"/>
                <w:b/>
                <w:bCs/>
              </w:rPr>
              <w:t>D.M. 24-2-2015</w:t>
            </w:r>
            <w:r>
              <w:rPr>
                <w:rFonts w:ascii="Times New Roman" w:hAnsi="Times New Roman" w:cs="Times New Roman"/>
                <w:b/>
                <w:bCs/>
              </w:rPr>
              <w:t xml:space="preserve"> Min. </w:t>
            </w:r>
            <w:proofErr w:type="spellStart"/>
            <w:r>
              <w:rPr>
                <w:rFonts w:ascii="Times New Roman" w:hAnsi="Times New Roman" w:cs="Times New Roman"/>
                <w:b/>
                <w:bCs/>
              </w:rPr>
              <w:t>Infr</w:t>
            </w:r>
            <w:proofErr w:type="spellEnd"/>
            <w:r>
              <w:rPr>
                <w:rFonts w:ascii="Times New Roman" w:hAnsi="Times New Roman" w:cs="Times New Roman"/>
                <w:b/>
                <w:bCs/>
              </w:rPr>
              <w:t>.</w:t>
            </w:r>
          </w:p>
          <w:p w:rsidR="00346BFA" w:rsidRPr="00535116" w:rsidRDefault="00535116" w:rsidP="00535116">
            <w:pPr>
              <w:jc w:val="both"/>
              <w:rPr>
                <w:rFonts w:ascii="Times New Roman" w:hAnsi="Times New Roman" w:cs="Times New Roman"/>
              </w:rPr>
            </w:pPr>
            <w:r w:rsidRPr="00535116">
              <w:rPr>
                <w:rFonts w:ascii="Times New Roman" w:hAnsi="Times New Roman" w:cs="Times New Roman"/>
              </w:rPr>
              <w:t>Procedure di alienazione del patrimonio di edilizia residenziale pubblica.</w:t>
            </w:r>
          </w:p>
        </w:tc>
        <w:tc>
          <w:tcPr>
            <w:tcW w:w="3260" w:type="dxa"/>
          </w:tcPr>
          <w:p w:rsidR="00346BFA" w:rsidRDefault="00535116" w:rsidP="00AC47E8">
            <w:pPr>
              <w:rPr>
                <w:rFonts w:ascii="Times New Roman" w:hAnsi="Times New Roman" w:cs="Times New Roman"/>
                <w:b/>
                <w:bCs/>
              </w:rPr>
            </w:pPr>
            <w:r>
              <w:rPr>
                <w:rFonts w:ascii="Times New Roman" w:hAnsi="Times New Roman" w:cs="Times New Roman"/>
                <w:b/>
                <w:bCs/>
              </w:rPr>
              <w:t>Premessa</w:t>
            </w:r>
          </w:p>
        </w:tc>
        <w:tc>
          <w:tcPr>
            <w:tcW w:w="6662" w:type="dxa"/>
          </w:tcPr>
          <w:p w:rsidR="00346BFA" w:rsidRPr="00606B36" w:rsidRDefault="00535116" w:rsidP="00606B36">
            <w:pPr>
              <w:jc w:val="both"/>
              <w:rPr>
                <w:rFonts w:ascii="Times New Roman" w:hAnsi="Times New Roman" w:cs="Times New Roman"/>
                <w:i/>
                <w:iCs/>
              </w:rPr>
            </w:pPr>
            <w:r>
              <w:rPr>
                <w:rFonts w:ascii="Times New Roman" w:hAnsi="Times New Roman" w:cs="Times New Roman"/>
                <w:i/>
                <w:iCs/>
              </w:rPr>
              <w:t>“</w:t>
            </w:r>
            <w:r w:rsidRPr="00535116">
              <w:rPr>
                <w:rFonts w:ascii="Times New Roman" w:hAnsi="Times New Roman" w:cs="Times New Roman"/>
                <w:i/>
                <w:iCs/>
              </w:rPr>
              <w:t>Vista l'intesa, condizionata all'accoglimento di alcune proposte emendative presentate dalla Conferenza delle regioni e delle province autonome e dall'Anci, espressa dalla Conferenza unificata nella seduta del 18 dicembre 2014.</w:t>
            </w:r>
            <w:r>
              <w:rPr>
                <w:rFonts w:ascii="Times New Roman" w:hAnsi="Times New Roman" w:cs="Times New Roman"/>
                <w:i/>
                <w:iCs/>
              </w:rPr>
              <w:t>”</w:t>
            </w:r>
          </w:p>
        </w:tc>
      </w:tr>
      <w:tr w:rsidR="00346BFA" w:rsidTr="00EC6D8A">
        <w:tc>
          <w:tcPr>
            <w:tcW w:w="4390" w:type="dxa"/>
          </w:tcPr>
          <w:p w:rsidR="00535116" w:rsidRPr="00535116" w:rsidRDefault="00535116" w:rsidP="00535116">
            <w:pPr>
              <w:rPr>
                <w:rFonts w:ascii="Times New Roman" w:hAnsi="Times New Roman" w:cs="Times New Roman"/>
                <w:b/>
                <w:bCs/>
              </w:rPr>
            </w:pPr>
            <w:r w:rsidRPr="00535116">
              <w:rPr>
                <w:rFonts w:ascii="Times New Roman" w:hAnsi="Times New Roman" w:cs="Times New Roman"/>
                <w:b/>
                <w:bCs/>
              </w:rPr>
              <w:t>Del. 17-2-2015 n. 4/SEZAUT/2015/INPR</w:t>
            </w:r>
            <w:r>
              <w:rPr>
                <w:rFonts w:ascii="Times New Roman" w:hAnsi="Times New Roman" w:cs="Times New Roman"/>
                <w:b/>
                <w:bCs/>
              </w:rPr>
              <w:t xml:space="preserve"> Corte dei conti</w:t>
            </w:r>
          </w:p>
          <w:p w:rsidR="00346BFA" w:rsidRPr="00535116" w:rsidRDefault="00535116" w:rsidP="00535116">
            <w:pPr>
              <w:jc w:val="both"/>
              <w:rPr>
                <w:rFonts w:ascii="Times New Roman" w:hAnsi="Times New Roman" w:cs="Times New Roman"/>
              </w:rPr>
            </w:pPr>
            <w:r w:rsidRPr="00535116">
              <w:rPr>
                <w:rFonts w:ascii="Times New Roman" w:hAnsi="Times New Roman" w:cs="Times New Roman"/>
              </w:rPr>
              <w:t>Linee di indirizzo per il passaggio alla nuova contabilità delle Regioni e degli Enti locali (</w:t>
            </w:r>
            <w:proofErr w:type="spellStart"/>
            <w:r w:rsidRPr="00535116">
              <w:rPr>
                <w:rFonts w:ascii="Times New Roman" w:hAnsi="Times New Roman" w:cs="Times New Roman"/>
              </w:rPr>
              <w:t>D.Lgs.</w:t>
            </w:r>
            <w:proofErr w:type="spellEnd"/>
            <w:r w:rsidRPr="00535116">
              <w:rPr>
                <w:rFonts w:ascii="Times New Roman" w:hAnsi="Times New Roman" w:cs="Times New Roman"/>
              </w:rPr>
              <w:t xml:space="preserve"> n. 118/2011, integrato e corretto dal </w:t>
            </w:r>
            <w:proofErr w:type="spellStart"/>
            <w:r w:rsidRPr="00535116">
              <w:rPr>
                <w:rFonts w:ascii="Times New Roman" w:hAnsi="Times New Roman" w:cs="Times New Roman"/>
              </w:rPr>
              <w:t>D.Lgs.</w:t>
            </w:r>
            <w:proofErr w:type="spellEnd"/>
            <w:r w:rsidRPr="00535116">
              <w:rPr>
                <w:rFonts w:ascii="Times New Roman" w:hAnsi="Times New Roman" w:cs="Times New Roman"/>
              </w:rPr>
              <w:t xml:space="preserve"> n. 126/2014).</w:t>
            </w:r>
          </w:p>
        </w:tc>
        <w:tc>
          <w:tcPr>
            <w:tcW w:w="3260" w:type="dxa"/>
          </w:tcPr>
          <w:p w:rsidR="00346BFA" w:rsidRDefault="00535116" w:rsidP="00AC47E8">
            <w:pPr>
              <w:rPr>
                <w:rFonts w:ascii="Times New Roman" w:hAnsi="Times New Roman" w:cs="Times New Roman"/>
                <w:b/>
                <w:bCs/>
              </w:rPr>
            </w:pPr>
            <w:r>
              <w:rPr>
                <w:rFonts w:ascii="Times New Roman" w:hAnsi="Times New Roman" w:cs="Times New Roman"/>
                <w:b/>
                <w:bCs/>
              </w:rPr>
              <w:t>Premessa</w:t>
            </w:r>
          </w:p>
        </w:tc>
        <w:tc>
          <w:tcPr>
            <w:tcW w:w="6662" w:type="dxa"/>
          </w:tcPr>
          <w:p w:rsidR="00535116" w:rsidRPr="00535116" w:rsidRDefault="00535116" w:rsidP="00535116">
            <w:pPr>
              <w:jc w:val="both"/>
              <w:rPr>
                <w:rFonts w:ascii="Times New Roman" w:hAnsi="Times New Roman" w:cs="Times New Roman"/>
                <w:i/>
                <w:iCs/>
              </w:rPr>
            </w:pPr>
            <w:r>
              <w:rPr>
                <w:rFonts w:ascii="Times New Roman" w:hAnsi="Times New Roman" w:cs="Times New Roman"/>
                <w:i/>
                <w:iCs/>
              </w:rPr>
              <w:t>“</w:t>
            </w:r>
            <w:r w:rsidRPr="00535116">
              <w:rPr>
                <w:rFonts w:ascii="Times New Roman" w:hAnsi="Times New Roman" w:cs="Times New Roman"/>
                <w:i/>
                <w:iCs/>
              </w:rPr>
              <w:t>Vista la nota con la quale il Presidente della Corte dei conti ha invitato, alla adunanza odierna, il Ragioniere Generale dello Stato, il Capo Dipartimento per gli Affari interni e Territoriali del Ministero dell'interno, il Presidente della Conferenza delle Regioni, il Coordinatore della Conferenza dei Presidenti delle Assemblee legislative delle Regioni e delle Province autonome, il Presidente dell'Unione Province d'Italia ed il Presidente dell'Associazione Nazionale Comuni Italiani;</w:t>
            </w:r>
          </w:p>
          <w:p w:rsidR="00346BFA" w:rsidRPr="00606B36" w:rsidRDefault="00535116" w:rsidP="00535116">
            <w:pPr>
              <w:jc w:val="both"/>
              <w:rPr>
                <w:rFonts w:ascii="Times New Roman" w:hAnsi="Times New Roman" w:cs="Times New Roman"/>
                <w:i/>
                <w:iCs/>
              </w:rPr>
            </w:pPr>
            <w:r w:rsidRPr="00535116">
              <w:rPr>
                <w:rFonts w:ascii="Times New Roman" w:hAnsi="Times New Roman" w:cs="Times New Roman"/>
                <w:i/>
                <w:iCs/>
              </w:rPr>
              <w:t>Uditi nell'odierna seduta i rappresentanti del Ministero dell'interno, della Ragioneria generale dello Stato, della Conferenza delle Regioni, della Conferenza delle Assemblee legislative delle Regioni e delle Province autonome, dell'Unione Province d'Italia e dell'Associazione Nazionale Comuni Italiani;</w:t>
            </w:r>
            <w:r>
              <w:rPr>
                <w:rFonts w:ascii="Times New Roman" w:hAnsi="Times New Roman" w:cs="Times New Roman"/>
                <w:i/>
                <w:iCs/>
              </w:rPr>
              <w:t>”</w:t>
            </w:r>
          </w:p>
        </w:tc>
      </w:tr>
      <w:tr w:rsidR="00346BFA" w:rsidTr="00EC6D8A">
        <w:tc>
          <w:tcPr>
            <w:tcW w:w="4390" w:type="dxa"/>
          </w:tcPr>
          <w:p w:rsidR="00FA5F72" w:rsidRPr="00FA5F72" w:rsidRDefault="00FA5F72" w:rsidP="00FA5F72">
            <w:pPr>
              <w:tabs>
                <w:tab w:val="left" w:pos="1520"/>
              </w:tabs>
              <w:rPr>
                <w:rFonts w:ascii="Times New Roman" w:hAnsi="Times New Roman" w:cs="Times New Roman"/>
                <w:b/>
                <w:bCs/>
              </w:rPr>
            </w:pPr>
            <w:r w:rsidRPr="00FA5F72">
              <w:rPr>
                <w:rFonts w:ascii="Times New Roman" w:hAnsi="Times New Roman" w:cs="Times New Roman"/>
                <w:b/>
                <w:bCs/>
              </w:rPr>
              <w:t>Del. 17-2-2015 n. 5/SEZAUT/2015/INPR</w:t>
            </w:r>
            <w:r>
              <w:rPr>
                <w:rFonts w:ascii="Times New Roman" w:hAnsi="Times New Roman" w:cs="Times New Roman"/>
                <w:b/>
                <w:bCs/>
              </w:rPr>
              <w:t xml:space="preserve"> Corte dei conti</w:t>
            </w:r>
          </w:p>
          <w:p w:rsidR="00346BFA" w:rsidRPr="00FA5F72" w:rsidRDefault="00FA5F72" w:rsidP="00FA5F72">
            <w:pPr>
              <w:tabs>
                <w:tab w:val="left" w:pos="1520"/>
              </w:tabs>
              <w:jc w:val="both"/>
              <w:rPr>
                <w:rFonts w:ascii="Times New Roman" w:hAnsi="Times New Roman" w:cs="Times New Roman"/>
                <w:bCs/>
              </w:rPr>
            </w:pPr>
            <w:r w:rsidRPr="00FA5F72">
              <w:rPr>
                <w:rFonts w:ascii="Times New Roman" w:hAnsi="Times New Roman" w:cs="Times New Roman"/>
                <w:bCs/>
              </w:rPr>
              <w:lastRenderedPageBreak/>
              <w:t>Linee guida per le relazioni dei Collegi dei revisori dei conti delle Regioni sui rendiconti regionali per l'esercizio 2014, secondo le procedure di cui all'articolo 1, commi 166 e seguenti, legge 23 dicembre 2005, n. 266, richiamato dall'art. 1, comma 3, decreto-legge 10 ottobre 2012, n. 174, convertito, con modificazioni, dalla legge 7 dicembre 2012, n. 213.</w:t>
            </w:r>
          </w:p>
        </w:tc>
        <w:tc>
          <w:tcPr>
            <w:tcW w:w="3260" w:type="dxa"/>
          </w:tcPr>
          <w:p w:rsidR="00346BFA" w:rsidRDefault="00FA5F72" w:rsidP="00AC47E8">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FA5F72" w:rsidRPr="00FA5F72" w:rsidRDefault="00FA5F72" w:rsidP="00FA5F72">
            <w:pPr>
              <w:jc w:val="both"/>
              <w:rPr>
                <w:rFonts w:ascii="Times New Roman" w:hAnsi="Times New Roman" w:cs="Times New Roman"/>
                <w:i/>
                <w:iCs/>
              </w:rPr>
            </w:pPr>
            <w:r w:rsidRPr="00FA5F72">
              <w:rPr>
                <w:rFonts w:ascii="Times New Roman" w:hAnsi="Times New Roman" w:cs="Times New Roman"/>
                <w:i/>
                <w:iCs/>
              </w:rPr>
              <w:t xml:space="preserve">Vista la nota con la quale il Presidente della Corte dei conti ha invitato, alla adunanza odierna, il Presidente della Conferenza delle Regioni ed il </w:t>
            </w:r>
            <w:r w:rsidRPr="00FA5F72">
              <w:rPr>
                <w:rFonts w:ascii="Times New Roman" w:hAnsi="Times New Roman" w:cs="Times New Roman"/>
                <w:i/>
                <w:iCs/>
              </w:rPr>
              <w:lastRenderedPageBreak/>
              <w:t>Coordinatore della Conferenza dei Presidenti delle Assemblee legislative delle Regioni e delle Province autonome;</w:t>
            </w:r>
          </w:p>
          <w:p w:rsidR="00346BFA" w:rsidRPr="00606B36" w:rsidRDefault="00FA5F72" w:rsidP="00FA5F72">
            <w:pPr>
              <w:jc w:val="both"/>
              <w:rPr>
                <w:rFonts w:ascii="Times New Roman" w:hAnsi="Times New Roman" w:cs="Times New Roman"/>
                <w:i/>
                <w:iCs/>
              </w:rPr>
            </w:pPr>
            <w:r w:rsidRPr="00FA5F72">
              <w:rPr>
                <w:rFonts w:ascii="Times New Roman" w:hAnsi="Times New Roman" w:cs="Times New Roman"/>
                <w:i/>
                <w:iCs/>
              </w:rPr>
              <w:t>Uditi nell'odierna seduta i rappresentanti della Conferenza delle Regioni e della Conferenza delle Assemblee legislative delle Regioni e delle Province autonome;</w:t>
            </w:r>
          </w:p>
        </w:tc>
      </w:tr>
      <w:tr w:rsidR="00346BFA" w:rsidTr="00EC6D8A">
        <w:tc>
          <w:tcPr>
            <w:tcW w:w="4390" w:type="dxa"/>
          </w:tcPr>
          <w:p w:rsidR="00FA5F72" w:rsidRDefault="00FA5F72" w:rsidP="00FA5F72">
            <w:pPr>
              <w:rPr>
                <w:rFonts w:ascii="Times New Roman" w:hAnsi="Times New Roman" w:cs="Times New Roman"/>
                <w:b/>
                <w:bCs/>
              </w:rPr>
            </w:pPr>
            <w:r w:rsidRPr="00FA5F72">
              <w:rPr>
                <w:rFonts w:ascii="Times New Roman" w:hAnsi="Times New Roman" w:cs="Times New Roman"/>
                <w:b/>
                <w:bCs/>
              </w:rPr>
              <w:lastRenderedPageBreak/>
              <w:t>Del. 17-2-2015 n. 6/SEZAUT/2015/INPR</w:t>
            </w:r>
          </w:p>
          <w:p w:rsidR="00FA5F72" w:rsidRPr="00FA5F72" w:rsidRDefault="00FA5F72" w:rsidP="00FA5F72">
            <w:pPr>
              <w:rPr>
                <w:rFonts w:ascii="Times New Roman" w:hAnsi="Times New Roman" w:cs="Times New Roman"/>
                <w:b/>
                <w:bCs/>
              </w:rPr>
            </w:pPr>
            <w:r>
              <w:rPr>
                <w:rFonts w:ascii="Times New Roman" w:hAnsi="Times New Roman" w:cs="Times New Roman"/>
                <w:b/>
                <w:bCs/>
              </w:rPr>
              <w:t>Corte dei conti</w:t>
            </w:r>
          </w:p>
          <w:p w:rsidR="00346BFA" w:rsidRPr="00FA5F72" w:rsidRDefault="00FA5F72" w:rsidP="00FA5F72">
            <w:pPr>
              <w:jc w:val="both"/>
              <w:rPr>
                <w:rFonts w:ascii="Times New Roman" w:hAnsi="Times New Roman" w:cs="Times New Roman"/>
                <w:bCs/>
              </w:rPr>
            </w:pPr>
            <w:r w:rsidRPr="00FA5F72">
              <w:rPr>
                <w:rFonts w:ascii="Times New Roman" w:hAnsi="Times New Roman" w:cs="Times New Roman"/>
                <w:bCs/>
              </w:rPr>
              <w:t>Linee guida per le relazioni dei revisori dei conti sui bilanci di previsione delle Regioni per l'anno 2015, secondo le procedure di cui all'art. 1, commi 166 e seguenti, legge 23 dicembre 2005, n. 266, richiamato dall'art. 1, comma 3, decreto-legge 10 ottobre 2012, n. 174, convertito, con modificazioni, dalla legge 7 dicembre 2012, n. 213.</w:t>
            </w:r>
          </w:p>
        </w:tc>
        <w:tc>
          <w:tcPr>
            <w:tcW w:w="3260" w:type="dxa"/>
          </w:tcPr>
          <w:p w:rsidR="00346BFA" w:rsidRDefault="00FA5F72"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FA5F72" w:rsidRDefault="00FA5F72" w:rsidP="00FA5F72">
            <w:pPr>
              <w:jc w:val="both"/>
              <w:rPr>
                <w:rFonts w:ascii="Times New Roman" w:hAnsi="Times New Roman" w:cs="Times New Roman"/>
                <w:i/>
                <w:iCs/>
              </w:rPr>
            </w:pPr>
            <w:r w:rsidRPr="00FA5F72">
              <w:rPr>
                <w:rFonts w:ascii="Times New Roman" w:hAnsi="Times New Roman" w:cs="Times New Roman"/>
                <w:i/>
                <w:iCs/>
              </w:rPr>
              <w:t>Vista la nota con la quale il Presidente della Corte dei conti ha invitato, alla adunanza odierna, il Presidente della Conferenza delle Regioni ed il Coordinatore della Conferenza dei Presidenti delle Assemblee legislative delle Regioni e delle Province autonome;</w:t>
            </w:r>
          </w:p>
          <w:p w:rsidR="00FA5F72" w:rsidRPr="00FA5F72" w:rsidRDefault="00FA5F72" w:rsidP="00FA5F72">
            <w:pPr>
              <w:jc w:val="both"/>
              <w:rPr>
                <w:rFonts w:ascii="Times New Roman" w:hAnsi="Times New Roman" w:cs="Times New Roman"/>
                <w:i/>
                <w:iCs/>
              </w:rPr>
            </w:pPr>
            <w:r w:rsidRPr="00FA5F72">
              <w:rPr>
                <w:rFonts w:ascii="Times New Roman" w:hAnsi="Times New Roman" w:cs="Times New Roman"/>
                <w:i/>
                <w:iCs/>
              </w:rPr>
              <w:t>Uditi nell'odierna seduta i rappresentanti della Conferenza delle Regioni e della Conferenza delle Assemblee legislative delle Regioni e delle Province autonome;</w:t>
            </w:r>
          </w:p>
          <w:p w:rsidR="00FA5F72" w:rsidRPr="00FA5F72" w:rsidRDefault="00FA5F72" w:rsidP="00FA5F72">
            <w:pPr>
              <w:jc w:val="both"/>
              <w:rPr>
                <w:rFonts w:ascii="Times New Roman" w:hAnsi="Times New Roman" w:cs="Times New Roman"/>
                <w:i/>
                <w:iCs/>
              </w:rPr>
            </w:pPr>
          </w:p>
          <w:p w:rsidR="00346BFA" w:rsidRPr="00606B36" w:rsidRDefault="00346BFA" w:rsidP="00606B36">
            <w:pPr>
              <w:jc w:val="both"/>
              <w:rPr>
                <w:rFonts w:ascii="Times New Roman" w:hAnsi="Times New Roman" w:cs="Times New Roman"/>
                <w:i/>
                <w:iCs/>
              </w:rPr>
            </w:pPr>
          </w:p>
        </w:tc>
      </w:tr>
      <w:tr w:rsidR="00346BFA" w:rsidTr="00EC6D8A">
        <w:tc>
          <w:tcPr>
            <w:tcW w:w="4390" w:type="dxa"/>
          </w:tcPr>
          <w:p w:rsidR="00FA5F72" w:rsidRDefault="00FA5F72" w:rsidP="00FA5F72">
            <w:pPr>
              <w:rPr>
                <w:rFonts w:ascii="Times New Roman" w:hAnsi="Times New Roman" w:cs="Times New Roman"/>
                <w:b/>
                <w:bCs/>
              </w:rPr>
            </w:pPr>
            <w:r w:rsidRPr="00FA5F72">
              <w:rPr>
                <w:rFonts w:ascii="Times New Roman" w:hAnsi="Times New Roman" w:cs="Times New Roman"/>
                <w:b/>
                <w:bCs/>
              </w:rPr>
              <w:t>Del. 17-2-2015 n. 7/SEZAUT/2015/INPR</w:t>
            </w:r>
          </w:p>
          <w:p w:rsidR="00FA5F72" w:rsidRPr="00FA5F72" w:rsidRDefault="00FA5F72" w:rsidP="00FA5F72">
            <w:pPr>
              <w:rPr>
                <w:rFonts w:ascii="Times New Roman" w:hAnsi="Times New Roman" w:cs="Times New Roman"/>
                <w:b/>
                <w:bCs/>
              </w:rPr>
            </w:pPr>
            <w:r>
              <w:rPr>
                <w:rFonts w:ascii="Times New Roman" w:hAnsi="Times New Roman" w:cs="Times New Roman"/>
                <w:b/>
                <w:bCs/>
              </w:rPr>
              <w:t>Corte dei conti</w:t>
            </w:r>
          </w:p>
          <w:p w:rsidR="00346BFA" w:rsidRPr="00FA5F72" w:rsidRDefault="00FA5F72" w:rsidP="00FA5F72">
            <w:pPr>
              <w:jc w:val="both"/>
              <w:rPr>
                <w:rFonts w:ascii="Times New Roman" w:hAnsi="Times New Roman" w:cs="Times New Roman"/>
                <w:bCs/>
              </w:rPr>
            </w:pPr>
            <w:r w:rsidRPr="00FA5F72">
              <w:rPr>
                <w:rFonts w:ascii="Times New Roman" w:hAnsi="Times New Roman" w:cs="Times New Roman"/>
                <w:bCs/>
              </w:rPr>
              <w:t>Linee guida per la relazione annuale del Presidente della Regione sul sistema dei controlli interni e sui controlli effettuati nell'anno 2014 (art. 1, comma 6, decreto-legge 10 ottobre 2012, n. 174, convertito, con modificazioni, dalla legge 7 dicembre 2012, n. 213). Deliberazione n. 7/SEZAUT/2015/INPR.</w:t>
            </w:r>
          </w:p>
        </w:tc>
        <w:tc>
          <w:tcPr>
            <w:tcW w:w="3260" w:type="dxa"/>
          </w:tcPr>
          <w:p w:rsidR="00346BFA" w:rsidRDefault="00FA5F72"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FA5F72" w:rsidRDefault="00FA5F72" w:rsidP="00FA5F72">
            <w:pPr>
              <w:jc w:val="both"/>
              <w:rPr>
                <w:rFonts w:ascii="Times New Roman" w:hAnsi="Times New Roman" w:cs="Times New Roman"/>
                <w:i/>
                <w:iCs/>
              </w:rPr>
            </w:pPr>
            <w:r w:rsidRPr="00FA5F72">
              <w:rPr>
                <w:rFonts w:ascii="Times New Roman" w:hAnsi="Times New Roman" w:cs="Times New Roman"/>
                <w:i/>
                <w:iCs/>
              </w:rPr>
              <w:t>Vista la nota con la quale il Presidente della Corte dei conti ha invitato, alla adunanza odierna, il Presidente della Conferenza delle Regioni ed il Coordinatore della Conferenza dei Presidenti delle Assemblee legislative delle Regioni e delle Province autonome;</w:t>
            </w:r>
          </w:p>
          <w:p w:rsidR="00346BFA" w:rsidRPr="00606B36" w:rsidRDefault="00FA5F72" w:rsidP="00FA5F72">
            <w:pPr>
              <w:jc w:val="both"/>
              <w:rPr>
                <w:rFonts w:ascii="Times New Roman" w:hAnsi="Times New Roman" w:cs="Times New Roman"/>
                <w:i/>
                <w:iCs/>
              </w:rPr>
            </w:pPr>
            <w:r w:rsidRPr="00FA5F72">
              <w:rPr>
                <w:rFonts w:ascii="Times New Roman" w:hAnsi="Times New Roman" w:cs="Times New Roman"/>
                <w:i/>
                <w:iCs/>
              </w:rPr>
              <w:t>Uditi nell'odierna seduta i rappresentanti della Conferenza delle Regioni e della Conferenza delle Assemblee legislative delle Regioni e delle Province autonome;</w:t>
            </w:r>
          </w:p>
        </w:tc>
      </w:tr>
      <w:tr w:rsidR="00346BFA" w:rsidTr="00EC6D8A">
        <w:tc>
          <w:tcPr>
            <w:tcW w:w="4390" w:type="dxa"/>
          </w:tcPr>
          <w:p w:rsidR="00FA5F72" w:rsidRPr="00FA5F72" w:rsidRDefault="00FA5F72" w:rsidP="00FA5F72">
            <w:pPr>
              <w:rPr>
                <w:rFonts w:ascii="Times New Roman" w:hAnsi="Times New Roman" w:cs="Times New Roman"/>
                <w:b/>
                <w:bCs/>
              </w:rPr>
            </w:pPr>
            <w:r w:rsidRPr="00FA5F72">
              <w:rPr>
                <w:rFonts w:ascii="Times New Roman" w:hAnsi="Times New Roman" w:cs="Times New Roman"/>
                <w:b/>
                <w:bCs/>
              </w:rPr>
              <w:t xml:space="preserve">D.P.C.M. 9-1-2015 </w:t>
            </w:r>
          </w:p>
          <w:p w:rsidR="00346BFA" w:rsidRPr="00FA5F72" w:rsidRDefault="00FA5F72" w:rsidP="00FA5F72">
            <w:pPr>
              <w:jc w:val="both"/>
              <w:rPr>
                <w:rFonts w:ascii="Times New Roman" w:hAnsi="Times New Roman" w:cs="Times New Roman"/>
                <w:bCs/>
              </w:rPr>
            </w:pPr>
            <w:r w:rsidRPr="00FA5F72">
              <w:rPr>
                <w:rFonts w:ascii="Times New Roman" w:hAnsi="Times New Roman" w:cs="Times New Roman"/>
                <w:bCs/>
              </w:rPr>
              <w:t>Nuova ripartizione tra le collettività regionali e locali del numero dei componenti italiani del Comitato delle regioni, di cui all'articolo 263 del Trattato CE. Annullamento e sostituzione del decreto del Presidente del Consiglio dei ministri 19 dicembre 2006.</w:t>
            </w:r>
          </w:p>
        </w:tc>
        <w:tc>
          <w:tcPr>
            <w:tcW w:w="3260" w:type="dxa"/>
          </w:tcPr>
          <w:p w:rsidR="00346BFA" w:rsidRDefault="00FA5F72" w:rsidP="00AC47E8">
            <w:pPr>
              <w:rPr>
                <w:rFonts w:ascii="Times New Roman" w:hAnsi="Times New Roman" w:cs="Times New Roman"/>
                <w:b/>
                <w:bCs/>
              </w:rPr>
            </w:pPr>
            <w:r>
              <w:rPr>
                <w:rFonts w:ascii="Times New Roman" w:hAnsi="Times New Roman" w:cs="Times New Roman"/>
                <w:b/>
                <w:bCs/>
              </w:rPr>
              <w:t>Art. 1 co. 2</w:t>
            </w:r>
          </w:p>
        </w:tc>
        <w:tc>
          <w:tcPr>
            <w:tcW w:w="6662" w:type="dxa"/>
          </w:tcPr>
          <w:p w:rsidR="00346BFA" w:rsidRPr="00606B36" w:rsidRDefault="00FA5F72" w:rsidP="00606B36">
            <w:pPr>
              <w:jc w:val="both"/>
              <w:rPr>
                <w:rFonts w:ascii="Times New Roman" w:hAnsi="Times New Roman" w:cs="Times New Roman"/>
                <w:i/>
                <w:iCs/>
              </w:rPr>
            </w:pPr>
            <w:r w:rsidRPr="00FA5F72">
              <w:rPr>
                <w:rFonts w:ascii="Times New Roman" w:hAnsi="Times New Roman" w:cs="Times New Roman"/>
                <w:i/>
                <w:iCs/>
              </w:rPr>
              <w:t>I membri del Comitato delle regioni sono indicati per le regioni e le Province autonome di Trento e di Bolzano dalla Conferenza delle regioni e delle Province autonome, per la rappresentanza delle assemblee legislative regionali dalla Conferenza dei Presidenti delle assemblee legislative delle regioni e delle province autonome, per le province dall'Unione Province d'Italia (UPI), per i comuni dall'Associazione nazionale comuni italiani (ALACI).</w:t>
            </w:r>
          </w:p>
        </w:tc>
      </w:tr>
      <w:tr w:rsidR="00FA5F72" w:rsidTr="00EC6D8A">
        <w:tc>
          <w:tcPr>
            <w:tcW w:w="4390" w:type="dxa"/>
          </w:tcPr>
          <w:p w:rsidR="00FA5F72" w:rsidRPr="00FA5F72" w:rsidRDefault="00FA5F72" w:rsidP="00FA5F72">
            <w:pPr>
              <w:rPr>
                <w:rFonts w:ascii="Times New Roman" w:hAnsi="Times New Roman" w:cs="Times New Roman"/>
                <w:b/>
                <w:bCs/>
              </w:rPr>
            </w:pPr>
            <w:r w:rsidRPr="00FA5F72">
              <w:rPr>
                <w:rFonts w:ascii="Times New Roman" w:hAnsi="Times New Roman" w:cs="Times New Roman"/>
                <w:b/>
                <w:bCs/>
              </w:rPr>
              <w:t>L. 23-12-2014 n. 190</w:t>
            </w:r>
          </w:p>
          <w:p w:rsidR="00FA5F72" w:rsidRPr="00FA5F72" w:rsidRDefault="00FA5F72" w:rsidP="00FA5F72">
            <w:pPr>
              <w:jc w:val="both"/>
              <w:rPr>
                <w:rFonts w:ascii="Times New Roman" w:hAnsi="Times New Roman" w:cs="Times New Roman"/>
                <w:bCs/>
              </w:rPr>
            </w:pPr>
            <w:r w:rsidRPr="00FA5F72">
              <w:rPr>
                <w:rFonts w:ascii="Times New Roman" w:hAnsi="Times New Roman" w:cs="Times New Roman"/>
                <w:bCs/>
              </w:rPr>
              <w:lastRenderedPageBreak/>
              <w:t>Disposizioni per la formazione del bilancio annuale e pluriennale dello Stato (legge di stabilità 2015).</w:t>
            </w:r>
          </w:p>
        </w:tc>
        <w:tc>
          <w:tcPr>
            <w:tcW w:w="3260" w:type="dxa"/>
          </w:tcPr>
          <w:p w:rsidR="00FA5F72" w:rsidRDefault="00FA5F72" w:rsidP="00AC47E8">
            <w:pPr>
              <w:rPr>
                <w:rFonts w:ascii="Times New Roman" w:hAnsi="Times New Roman" w:cs="Times New Roman"/>
                <w:b/>
                <w:bCs/>
              </w:rPr>
            </w:pPr>
            <w:r>
              <w:rPr>
                <w:rFonts w:ascii="Times New Roman" w:hAnsi="Times New Roman" w:cs="Times New Roman"/>
                <w:b/>
                <w:bCs/>
              </w:rPr>
              <w:lastRenderedPageBreak/>
              <w:t>Comma 186</w:t>
            </w:r>
          </w:p>
        </w:tc>
        <w:tc>
          <w:tcPr>
            <w:tcW w:w="6662" w:type="dxa"/>
          </w:tcPr>
          <w:p w:rsidR="00FA5F72" w:rsidRPr="00606B36" w:rsidRDefault="00FA5F72" w:rsidP="00606B36">
            <w:pPr>
              <w:jc w:val="both"/>
              <w:rPr>
                <w:rFonts w:ascii="Times New Roman" w:hAnsi="Times New Roman" w:cs="Times New Roman"/>
                <w:i/>
                <w:iCs/>
              </w:rPr>
            </w:pPr>
            <w:r w:rsidRPr="00FA5F72">
              <w:rPr>
                <w:rFonts w:ascii="Times New Roman" w:hAnsi="Times New Roman" w:cs="Times New Roman"/>
                <w:i/>
                <w:iCs/>
              </w:rPr>
              <w:t xml:space="preserve">Agli oneri finanziari derivati dalla corresponsione degli indennizzi di cui alla legge 25 febbraio 1992, n. 210, erogati dalle regioni e dalle province </w:t>
            </w:r>
            <w:r w:rsidRPr="00FA5F72">
              <w:rPr>
                <w:rFonts w:ascii="Times New Roman" w:hAnsi="Times New Roman" w:cs="Times New Roman"/>
                <w:i/>
                <w:iCs/>
              </w:rPr>
              <w:lastRenderedPageBreak/>
              <w:t>autonome di Trento e di Bolzano ai sensi del decreto del Presidente del Consiglio dei ministri 26 maggio 2000, pubblicato nella Gazzetta Ufficiale n. 238 dell'11 ottobre 2000, a decorrere dal 1° gennaio 2012 fino al 31 dicembre 2014 e degli oneri derivanti dal pagamento degli arretrati della rivalutazione dell'indennità integrativa speciale di cui al citato indennizzo fino al 31 dicembre 2011, si provvede mediante l'attribuzione alle medesime regioni e province autonome di un contributo di 100 milioni di euro per l'anno 2015, di 200 milioni di euro per l'anno 2016, di 289 milioni di euro per l'anno 2017 e di 146 milioni di euro per l'anno 2018. Tale contributo è ripartito tra le regioni e le province autonome interessate con decreto del Ministero dell'economia e delle finanze, di concerto con il Ministero della salute, da adottare, sentita la Conferenza permanente per i rapporti tra lo Stato, le regioni e le province autonome di Trento e di Bolzano, entro sessanta giorni dalla data di entrata in vigore della presente legge, in proporzione al fabbisogno derivante dal numero degli indennizzi corrisposti dalle regioni e dalle province autonome, come comunicati dalla Conferenza delle regioni e delle province autonome entro il 31 gennaio 2015, previo riscontro del Ministero della salute.</w:t>
            </w:r>
          </w:p>
        </w:tc>
      </w:tr>
      <w:tr w:rsidR="00FA5F72" w:rsidTr="00EC6D8A">
        <w:tc>
          <w:tcPr>
            <w:tcW w:w="4390" w:type="dxa"/>
          </w:tcPr>
          <w:p w:rsidR="00FA5F72" w:rsidRPr="00FA5F72" w:rsidRDefault="00FA5F72" w:rsidP="00FA5F72">
            <w:pPr>
              <w:rPr>
                <w:rFonts w:ascii="Times New Roman" w:hAnsi="Times New Roman" w:cs="Times New Roman"/>
                <w:b/>
                <w:bCs/>
              </w:rPr>
            </w:pPr>
            <w:r w:rsidRPr="00FA5F72">
              <w:rPr>
                <w:rFonts w:ascii="Times New Roman" w:hAnsi="Times New Roman" w:cs="Times New Roman"/>
                <w:b/>
                <w:bCs/>
              </w:rPr>
              <w:lastRenderedPageBreak/>
              <w:t>L. 23-12-2014 n. 190</w:t>
            </w:r>
          </w:p>
          <w:p w:rsidR="00FA5F72" w:rsidRPr="00FA5F72" w:rsidRDefault="00FA5F72" w:rsidP="00FA5F72">
            <w:pPr>
              <w:jc w:val="both"/>
              <w:rPr>
                <w:rFonts w:ascii="Times New Roman" w:hAnsi="Times New Roman" w:cs="Times New Roman"/>
                <w:bCs/>
              </w:rPr>
            </w:pPr>
            <w:r w:rsidRPr="00FA5F72">
              <w:rPr>
                <w:rFonts w:ascii="Times New Roman" w:hAnsi="Times New Roman" w:cs="Times New Roman"/>
                <w:bCs/>
              </w:rPr>
              <w:t>Disposizioni per la formazione del bilancio annuale e pluriennale dello Stato (legge di stabilità 2015).</w:t>
            </w:r>
          </w:p>
        </w:tc>
        <w:tc>
          <w:tcPr>
            <w:tcW w:w="3260" w:type="dxa"/>
          </w:tcPr>
          <w:p w:rsidR="00FA5F72" w:rsidRDefault="00FA5F72" w:rsidP="00AC47E8">
            <w:pPr>
              <w:rPr>
                <w:rFonts w:ascii="Times New Roman" w:hAnsi="Times New Roman" w:cs="Times New Roman"/>
                <w:b/>
                <w:bCs/>
              </w:rPr>
            </w:pPr>
            <w:r>
              <w:rPr>
                <w:rFonts w:ascii="Times New Roman" w:hAnsi="Times New Roman" w:cs="Times New Roman"/>
                <w:b/>
                <w:bCs/>
              </w:rPr>
              <w:t xml:space="preserve">Comma 432 </w:t>
            </w:r>
            <w:proofErr w:type="spellStart"/>
            <w:r>
              <w:rPr>
                <w:rFonts w:ascii="Times New Roman" w:hAnsi="Times New Roman" w:cs="Times New Roman"/>
                <w:b/>
                <w:bCs/>
              </w:rPr>
              <w:t>lett.a</w:t>
            </w:r>
            <w:proofErr w:type="spellEnd"/>
            <w:r>
              <w:rPr>
                <w:rFonts w:ascii="Times New Roman" w:hAnsi="Times New Roman" w:cs="Times New Roman"/>
                <w:b/>
                <w:bCs/>
              </w:rPr>
              <w:t>)</w:t>
            </w:r>
          </w:p>
        </w:tc>
        <w:tc>
          <w:tcPr>
            <w:tcW w:w="6662" w:type="dxa"/>
          </w:tcPr>
          <w:p w:rsidR="00FA5F72" w:rsidRPr="00FA5F72" w:rsidRDefault="00FA5F72" w:rsidP="00FA5F72">
            <w:pPr>
              <w:jc w:val="both"/>
              <w:rPr>
                <w:rFonts w:ascii="Times New Roman" w:hAnsi="Times New Roman" w:cs="Times New Roman"/>
                <w:i/>
                <w:iCs/>
              </w:rPr>
            </w:pPr>
            <w:r w:rsidRPr="00FA5F72">
              <w:rPr>
                <w:rFonts w:ascii="Times New Roman" w:hAnsi="Times New Roman" w:cs="Times New Roman"/>
                <w:i/>
                <w:iCs/>
              </w:rPr>
              <w:t>Con il decreto di cui al comma 431</w:t>
            </w:r>
            <w:r>
              <w:rPr>
                <w:rFonts w:ascii="Times New Roman" w:hAnsi="Times New Roman" w:cs="Times New Roman"/>
                <w:i/>
                <w:iCs/>
              </w:rPr>
              <w:t xml:space="preserve"> sono definite, in particolare:</w:t>
            </w:r>
          </w:p>
          <w:p w:rsidR="00FA5F72" w:rsidRPr="00606B36" w:rsidRDefault="00FA5F72" w:rsidP="00FA5F72">
            <w:pPr>
              <w:jc w:val="both"/>
              <w:rPr>
                <w:rFonts w:ascii="Times New Roman" w:hAnsi="Times New Roman" w:cs="Times New Roman"/>
                <w:i/>
                <w:iCs/>
              </w:rPr>
            </w:pPr>
            <w:r w:rsidRPr="00FA5F72">
              <w:rPr>
                <w:rFonts w:ascii="Times New Roman" w:hAnsi="Times New Roman" w:cs="Times New Roman"/>
                <w:i/>
                <w:iCs/>
              </w:rPr>
              <w:t>a)  la costituzione e il funzionamento, presso la Presidenza del Consiglio dei ministri, senza nuovi o maggiori oneri per la finanza pubblica, di un Comitato per la valutazione dei progetti di riqualificazione sociale e culturale delle aree urbane degradate, di seguito denominato «Comitato», composto da due rappresentanti della Presidenza del Consiglio dei ministri, di cui uno con funzioni di presidente, del Ministero delle infrastrutture e dei trasporti, del Ministero dell'economia e delle finanze e del Ministero dei beni e delle attività culturali e del turismo, nonché da un rappresentante della Conferenza delle regioni e delle province autonome, dei Dipartimenti della Presidenza del Consiglio dei ministri per gli affari regionali, le autonomie e lo sport e per la programmazione e il coordinamento della politica economica, dell'Agenzia del demanio e dell'Associazione nazionale dei comuni italiani. Ai componenti del Comitato non è corrisposto alcun emolumento, indennità o rimborso di spese; il Comitato opera avvalendosi del supporto tecnico delle competenti strutture del Ministero delle infrastrutture e dei trasporti;</w:t>
            </w:r>
          </w:p>
        </w:tc>
      </w:tr>
      <w:tr w:rsidR="00FA5F72" w:rsidTr="00EC6D8A">
        <w:tc>
          <w:tcPr>
            <w:tcW w:w="4390" w:type="dxa"/>
          </w:tcPr>
          <w:p w:rsidR="00FA5F72" w:rsidRPr="00FA5F72" w:rsidRDefault="00FA5F72" w:rsidP="00FA5F72">
            <w:pPr>
              <w:rPr>
                <w:rFonts w:ascii="Times New Roman" w:hAnsi="Times New Roman" w:cs="Times New Roman"/>
                <w:b/>
                <w:bCs/>
              </w:rPr>
            </w:pPr>
            <w:r w:rsidRPr="00FA5F72">
              <w:rPr>
                <w:rFonts w:ascii="Times New Roman" w:hAnsi="Times New Roman" w:cs="Times New Roman"/>
                <w:b/>
                <w:bCs/>
              </w:rPr>
              <w:lastRenderedPageBreak/>
              <w:t xml:space="preserve">D.M. 28-11-2014 </w:t>
            </w:r>
            <w:r>
              <w:rPr>
                <w:rFonts w:ascii="Times New Roman" w:hAnsi="Times New Roman" w:cs="Times New Roman"/>
                <w:b/>
                <w:bCs/>
              </w:rPr>
              <w:t>MEF</w:t>
            </w:r>
          </w:p>
          <w:p w:rsidR="00FA5F72" w:rsidRPr="00FA5F72" w:rsidRDefault="00FA5F72" w:rsidP="00FA5F72">
            <w:pPr>
              <w:jc w:val="both"/>
              <w:rPr>
                <w:rFonts w:ascii="Times New Roman" w:hAnsi="Times New Roman" w:cs="Times New Roman"/>
                <w:bCs/>
              </w:rPr>
            </w:pPr>
            <w:r w:rsidRPr="00FA5F72">
              <w:rPr>
                <w:rFonts w:ascii="Times New Roman" w:hAnsi="Times New Roman" w:cs="Times New Roman"/>
                <w:bCs/>
              </w:rPr>
              <w:t>Ripartizione delle risorse, per l'anno 2012, da attribuire alle regioni a fronte degli oneri per gli accertamenti medico legali sui dipendenti assenti da servizio per malattia effettuati dalle aziende sanitarie locali.</w:t>
            </w:r>
          </w:p>
        </w:tc>
        <w:tc>
          <w:tcPr>
            <w:tcW w:w="3260" w:type="dxa"/>
          </w:tcPr>
          <w:p w:rsidR="00FA5F72" w:rsidRDefault="00FA5F72"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FA5F72" w:rsidRDefault="00FA5F72" w:rsidP="00FA5F72">
            <w:pPr>
              <w:jc w:val="both"/>
              <w:rPr>
                <w:rFonts w:ascii="Times New Roman" w:hAnsi="Times New Roman" w:cs="Times New Roman"/>
                <w:i/>
                <w:iCs/>
              </w:rPr>
            </w:pPr>
            <w:r w:rsidRPr="00FA5F72">
              <w:rPr>
                <w:rFonts w:ascii="Times New Roman" w:hAnsi="Times New Roman" w:cs="Times New Roman"/>
                <w:i/>
                <w:iCs/>
              </w:rPr>
              <w:t>Considerato che ai sensi del comma 339 dell'art. 1 della legge 147/2013 il Ministero dell'economia e finanze provvede alla predisposizione del decreto di riparto sulla base di una proposta della Conferenza delle regioni e delle province autonome, da trasmettere entro il 31 marzo di ciascun anno, con riferimento ai dat</w:t>
            </w:r>
            <w:r>
              <w:rPr>
                <w:rFonts w:ascii="Times New Roman" w:hAnsi="Times New Roman" w:cs="Times New Roman"/>
                <w:i/>
                <w:iCs/>
              </w:rPr>
              <w:t>i relativi all'anno precedente;</w:t>
            </w:r>
          </w:p>
          <w:p w:rsidR="00FA5F72" w:rsidRPr="00606B36" w:rsidRDefault="00FA5F72" w:rsidP="00FA5F72">
            <w:pPr>
              <w:jc w:val="both"/>
              <w:rPr>
                <w:rFonts w:ascii="Times New Roman" w:hAnsi="Times New Roman" w:cs="Times New Roman"/>
                <w:i/>
                <w:iCs/>
              </w:rPr>
            </w:pPr>
            <w:r w:rsidRPr="00FA5F72">
              <w:rPr>
                <w:rFonts w:ascii="Times New Roman" w:hAnsi="Times New Roman" w:cs="Times New Roman"/>
                <w:i/>
                <w:iCs/>
              </w:rPr>
              <w:t xml:space="preserve">Vista la nota n. 2141/C7SAN del 9 maggio 2014 con la quale la </w:t>
            </w:r>
            <w:proofErr w:type="spellStart"/>
            <w:r w:rsidRPr="00FA5F72">
              <w:rPr>
                <w:rFonts w:ascii="Times New Roman" w:hAnsi="Times New Roman" w:cs="Times New Roman"/>
                <w:i/>
                <w:iCs/>
              </w:rPr>
              <w:t>Conferenzadelle</w:t>
            </w:r>
            <w:proofErr w:type="spellEnd"/>
            <w:r w:rsidRPr="00FA5F72">
              <w:rPr>
                <w:rFonts w:ascii="Times New Roman" w:hAnsi="Times New Roman" w:cs="Times New Roman"/>
                <w:i/>
                <w:iCs/>
              </w:rPr>
              <w:t xml:space="preserve"> regioni e delle province autonome ha comunicato, al fine della predisposizione del decreto di riparto degli oneri per gli accertamenti medico-legali, di aver condiviso, quale criterio di ripartizione delle risorse da attribuite alle regioni e alle province autonome per gli anni 2012 e 2014, quello della quota d'accesso relativa al riparto delle disponibilità finanziarie per il Servizio sanitario nazionale per i rispettivi anni di competenza;</w:t>
            </w:r>
          </w:p>
        </w:tc>
      </w:tr>
      <w:tr w:rsidR="00FA5F72" w:rsidTr="00EC6D8A">
        <w:tc>
          <w:tcPr>
            <w:tcW w:w="4390" w:type="dxa"/>
          </w:tcPr>
          <w:p w:rsidR="00FA5F72" w:rsidRPr="00FA5F72" w:rsidRDefault="00FA5F72" w:rsidP="00FA5F72">
            <w:pPr>
              <w:rPr>
                <w:rFonts w:ascii="Times New Roman" w:hAnsi="Times New Roman" w:cs="Times New Roman"/>
                <w:b/>
                <w:bCs/>
              </w:rPr>
            </w:pPr>
            <w:r w:rsidRPr="00FA5F72">
              <w:rPr>
                <w:rFonts w:ascii="Times New Roman" w:hAnsi="Times New Roman" w:cs="Times New Roman"/>
                <w:b/>
                <w:bCs/>
              </w:rPr>
              <w:t xml:space="preserve">D.P.C.M. 14-11-2014 </w:t>
            </w:r>
          </w:p>
          <w:p w:rsidR="00FA5F72" w:rsidRPr="00FA5F72" w:rsidRDefault="00FA5F72" w:rsidP="00FA5F72">
            <w:pPr>
              <w:jc w:val="both"/>
              <w:rPr>
                <w:rFonts w:ascii="Times New Roman" w:hAnsi="Times New Roman" w:cs="Times New Roman"/>
                <w:bCs/>
              </w:rPr>
            </w:pPr>
            <w:r w:rsidRPr="00FA5F72">
              <w:rPr>
                <w:rFonts w:ascii="Times New Roman" w:hAnsi="Times New Roman" w:cs="Times New Roman"/>
                <w:bCs/>
              </w:rPr>
              <w:t>Istituzione del tavolo tecnico dei soggetti aggregatori, ai sensi dell'articolo 9, comma 2, terzo periodo, del decreto-legge 24 aprile 2014, n. 66, convertito, con modificazioni, dalla legge 23 giugno 2014, n. 89, unitamente ai relativi elenchi recanti gli oneri informativi.</w:t>
            </w:r>
          </w:p>
        </w:tc>
        <w:tc>
          <w:tcPr>
            <w:tcW w:w="3260" w:type="dxa"/>
          </w:tcPr>
          <w:p w:rsidR="00FA5F72" w:rsidRDefault="00FA5F72" w:rsidP="00AC47E8">
            <w:pPr>
              <w:rPr>
                <w:rFonts w:ascii="Times New Roman" w:hAnsi="Times New Roman" w:cs="Times New Roman"/>
                <w:b/>
                <w:bCs/>
              </w:rPr>
            </w:pPr>
            <w:r>
              <w:rPr>
                <w:rFonts w:ascii="Times New Roman" w:hAnsi="Times New Roman" w:cs="Times New Roman"/>
                <w:b/>
                <w:bCs/>
              </w:rPr>
              <w:t>Art. 1 co. 2</w:t>
            </w:r>
          </w:p>
          <w:p w:rsidR="00FA5F72" w:rsidRDefault="00FA5F72" w:rsidP="00FA5F72">
            <w:pPr>
              <w:jc w:val="both"/>
              <w:rPr>
                <w:rFonts w:ascii="Times New Roman" w:hAnsi="Times New Roman" w:cs="Times New Roman"/>
                <w:b/>
                <w:bCs/>
              </w:rPr>
            </w:pPr>
            <w:r w:rsidRPr="00FA5F72">
              <w:rPr>
                <w:rFonts w:ascii="Times New Roman" w:hAnsi="Times New Roman" w:cs="Times New Roman"/>
                <w:bCs/>
              </w:rPr>
              <w:t>Istituzione del tavolo tecnico dei soggetti aggregatori</w:t>
            </w:r>
          </w:p>
        </w:tc>
        <w:tc>
          <w:tcPr>
            <w:tcW w:w="6662" w:type="dxa"/>
          </w:tcPr>
          <w:p w:rsidR="00FA5F72" w:rsidRPr="00606B36" w:rsidRDefault="00FA5F72" w:rsidP="00606B36">
            <w:pPr>
              <w:jc w:val="both"/>
              <w:rPr>
                <w:rFonts w:ascii="Times New Roman" w:hAnsi="Times New Roman" w:cs="Times New Roman"/>
                <w:i/>
                <w:iCs/>
              </w:rPr>
            </w:pPr>
            <w:r>
              <w:rPr>
                <w:rFonts w:ascii="Times New Roman" w:hAnsi="Times New Roman" w:cs="Times New Roman"/>
                <w:i/>
                <w:iCs/>
              </w:rPr>
              <w:t>I</w:t>
            </w:r>
            <w:r w:rsidRPr="00FA5F72">
              <w:rPr>
                <w:rFonts w:ascii="Times New Roman" w:hAnsi="Times New Roman" w:cs="Times New Roman"/>
                <w:i/>
                <w:iCs/>
              </w:rPr>
              <w:t>l Tavolo, è composto da un rappresentante del Ministero dell'economia e delle finanze - Dipartimento dell'amministrazione generale, del personale e dei servizi (di seguito denominato DAG), da un rappresentante della Presidenza del Consiglio dei ministri e da un membro in rappresentanza di ciascun soggetto aggregatore iscritto nell'elenco di cui al comma 1 dell'art. 9 del decreto-legge 24 aprile 2014, n. 66. Al Tavolo presenziano un rappresentante della Conferenza delle regioni, un rappresentante dell'ANCI e un rappresentante dell'UPI. Al Tavolo partecipa, inoltre, un rappresentante dell'Autorità nazionale anticorruzione (ANAC) con funzioni di uditore.</w:t>
            </w:r>
          </w:p>
        </w:tc>
      </w:tr>
      <w:tr w:rsidR="00FA5F72" w:rsidTr="00EC6D8A">
        <w:tc>
          <w:tcPr>
            <w:tcW w:w="4390" w:type="dxa"/>
          </w:tcPr>
          <w:p w:rsidR="00686956" w:rsidRPr="00686956" w:rsidRDefault="00686956" w:rsidP="00686956">
            <w:pPr>
              <w:tabs>
                <w:tab w:val="left" w:pos="1140"/>
              </w:tabs>
              <w:rPr>
                <w:rFonts w:ascii="Times New Roman" w:hAnsi="Times New Roman" w:cs="Times New Roman"/>
                <w:b/>
                <w:bCs/>
              </w:rPr>
            </w:pPr>
            <w:r w:rsidRPr="00686956">
              <w:rPr>
                <w:rFonts w:ascii="Times New Roman" w:hAnsi="Times New Roman" w:cs="Times New Roman"/>
                <w:b/>
                <w:bCs/>
              </w:rPr>
              <w:t xml:space="preserve">D.M. 31-10-2014 </w:t>
            </w:r>
            <w:r>
              <w:rPr>
                <w:rFonts w:ascii="Times New Roman" w:hAnsi="Times New Roman" w:cs="Times New Roman"/>
                <w:b/>
                <w:bCs/>
              </w:rPr>
              <w:t>MEF</w:t>
            </w:r>
          </w:p>
          <w:p w:rsidR="00FA5F72" w:rsidRPr="00686956" w:rsidRDefault="00686956" w:rsidP="00686956">
            <w:pPr>
              <w:tabs>
                <w:tab w:val="left" w:pos="1140"/>
              </w:tabs>
              <w:jc w:val="both"/>
              <w:rPr>
                <w:rFonts w:ascii="Times New Roman" w:hAnsi="Times New Roman" w:cs="Times New Roman"/>
                <w:bCs/>
              </w:rPr>
            </w:pPr>
            <w:r w:rsidRPr="00686956">
              <w:rPr>
                <w:rFonts w:ascii="Times New Roman" w:hAnsi="Times New Roman" w:cs="Times New Roman"/>
                <w:bCs/>
              </w:rPr>
              <w:t>Attuazione dell'art. 1, commi 522 - 525, della legge 27 dicembre 2013, n. 147, concernente la riduzione delle risorse spettanti alle regioni a statuto ordinario, per l'anno 2014.</w:t>
            </w:r>
          </w:p>
        </w:tc>
        <w:tc>
          <w:tcPr>
            <w:tcW w:w="3260" w:type="dxa"/>
          </w:tcPr>
          <w:p w:rsidR="00FA5F72" w:rsidRDefault="00686956"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606B36" w:rsidRDefault="00686956" w:rsidP="00606B36">
            <w:pPr>
              <w:jc w:val="both"/>
              <w:rPr>
                <w:rFonts w:ascii="Times New Roman" w:hAnsi="Times New Roman" w:cs="Times New Roman"/>
                <w:i/>
                <w:iCs/>
              </w:rPr>
            </w:pPr>
            <w:r w:rsidRPr="00686956">
              <w:rPr>
                <w:rFonts w:ascii="Times New Roman" w:hAnsi="Times New Roman" w:cs="Times New Roman"/>
                <w:i/>
                <w:iCs/>
              </w:rPr>
              <w:t>Vista la nota n. 5026 del 27 ottobre 2014 con cui la Conferenza delle regioni e delle province autonome ha chiesto che le riduzioni di cui al citato art. 1, comma 525, vengano imputate prioritariamente a valere sul Fondo per lo sviluppo e la coesione;</w:t>
            </w:r>
          </w:p>
        </w:tc>
      </w:tr>
      <w:tr w:rsidR="00FA5F72" w:rsidTr="00EC6D8A">
        <w:tc>
          <w:tcPr>
            <w:tcW w:w="4390" w:type="dxa"/>
          </w:tcPr>
          <w:p w:rsidR="00686956" w:rsidRPr="00686956" w:rsidRDefault="00686956" w:rsidP="00686956">
            <w:pPr>
              <w:rPr>
                <w:rFonts w:ascii="Times New Roman" w:hAnsi="Times New Roman" w:cs="Times New Roman"/>
                <w:b/>
                <w:bCs/>
              </w:rPr>
            </w:pPr>
            <w:proofErr w:type="spellStart"/>
            <w:r w:rsidRPr="00686956">
              <w:rPr>
                <w:rFonts w:ascii="Times New Roman" w:hAnsi="Times New Roman" w:cs="Times New Roman"/>
                <w:b/>
                <w:bCs/>
              </w:rPr>
              <w:t>D.Lgs.</w:t>
            </w:r>
            <w:proofErr w:type="spellEnd"/>
            <w:r w:rsidRPr="00686956">
              <w:rPr>
                <w:rFonts w:ascii="Times New Roman" w:hAnsi="Times New Roman" w:cs="Times New Roman"/>
                <w:b/>
                <w:bCs/>
              </w:rPr>
              <w:t xml:space="preserve"> 30-10-2014 n. 178</w:t>
            </w:r>
          </w:p>
          <w:p w:rsidR="00FA5F72" w:rsidRPr="00686956" w:rsidRDefault="00686956" w:rsidP="00686956">
            <w:pPr>
              <w:jc w:val="both"/>
              <w:rPr>
                <w:rFonts w:ascii="Times New Roman" w:hAnsi="Times New Roman" w:cs="Times New Roman"/>
                <w:bCs/>
              </w:rPr>
            </w:pPr>
            <w:r w:rsidRPr="00686956">
              <w:rPr>
                <w:rFonts w:ascii="Times New Roman" w:hAnsi="Times New Roman" w:cs="Times New Roman"/>
                <w:bCs/>
              </w:rPr>
              <w:t>Attuazione del regolamento (CE) n. 2173/2005 relativo all'istituzione di un sistema di licenze FLEGT per le importazioni di legname nella Comunità europea e del regolamento (UE) n. 995/2010 che stabilisce gli obblighi degli operatori che commercializzano legno e prodotti da esso derivati.</w:t>
            </w:r>
          </w:p>
        </w:tc>
        <w:tc>
          <w:tcPr>
            <w:tcW w:w="3260" w:type="dxa"/>
          </w:tcPr>
          <w:p w:rsidR="00FA5F72" w:rsidRPr="005339B6" w:rsidRDefault="00686956" w:rsidP="00AC47E8">
            <w:pPr>
              <w:rPr>
                <w:rFonts w:ascii="Times New Roman" w:hAnsi="Times New Roman" w:cs="Times New Roman"/>
                <w:b/>
                <w:bCs/>
                <w:lang w:val="en-US"/>
              </w:rPr>
            </w:pPr>
            <w:r w:rsidRPr="005339B6">
              <w:rPr>
                <w:rFonts w:ascii="Times New Roman" w:hAnsi="Times New Roman" w:cs="Times New Roman"/>
                <w:b/>
                <w:bCs/>
                <w:lang w:val="en-US"/>
              </w:rPr>
              <w:t>Art. 5 co. 2</w:t>
            </w:r>
          </w:p>
          <w:p w:rsidR="00686956" w:rsidRPr="005339B6" w:rsidRDefault="00686956" w:rsidP="00686956">
            <w:pPr>
              <w:jc w:val="both"/>
              <w:rPr>
                <w:rFonts w:ascii="Times New Roman" w:hAnsi="Times New Roman" w:cs="Times New Roman"/>
                <w:bCs/>
                <w:lang w:val="en-US"/>
              </w:rPr>
            </w:pPr>
            <w:r w:rsidRPr="005339B6">
              <w:rPr>
                <w:rFonts w:ascii="Times New Roman" w:hAnsi="Times New Roman" w:cs="Times New Roman"/>
                <w:bCs/>
                <w:lang w:val="en-US"/>
              </w:rPr>
              <w:t>Consulta FLEGT e Timber Regulation</w:t>
            </w:r>
          </w:p>
        </w:tc>
        <w:tc>
          <w:tcPr>
            <w:tcW w:w="6662" w:type="dxa"/>
          </w:tcPr>
          <w:p w:rsidR="00FA5F72" w:rsidRPr="00606B36" w:rsidRDefault="00686956" w:rsidP="00606B36">
            <w:pPr>
              <w:jc w:val="both"/>
              <w:rPr>
                <w:rFonts w:ascii="Times New Roman" w:hAnsi="Times New Roman" w:cs="Times New Roman"/>
                <w:i/>
                <w:iCs/>
              </w:rPr>
            </w:pPr>
            <w:r>
              <w:rPr>
                <w:rFonts w:ascii="Times New Roman" w:hAnsi="Times New Roman" w:cs="Times New Roman"/>
                <w:i/>
                <w:iCs/>
              </w:rPr>
              <w:t xml:space="preserve">Alla Consulta partecipano: […] </w:t>
            </w:r>
            <w:proofErr w:type="gramStart"/>
            <w:r w:rsidRPr="00686956">
              <w:rPr>
                <w:rFonts w:ascii="Times New Roman" w:hAnsi="Times New Roman" w:cs="Times New Roman"/>
                <w:i/>
                <w:iCs/>
              </w:rPr>
              <w:t>e)  due</w:t>
            </w:r>
            <w:proofErr w:type="gramEnd"/>
            <w:r w:rsidRPr="00686956">
              <w:rPr>
                <w:rFonts w:ascii="Times New Roman" w:hAnsi="Times New Roman" w:cs="Times New Roman"/>
                <w:i/>
                <w:iCs/>
              </w:rPr>
              <w:t xml:space="preserve"> rappresentanti della Conferenza delle Regioni e delle Province autonome di Trento e di Bolzano;</w:t>
            </w:r>
          </w:p>
        </w:tc>
      </w:tr>
      <w:tr w:rsidR="00FA5F72" w:rsidTr="00EC6D8A">
        <w:tc>
          <w:tcPr>
            <w:tcW w:w="4390" w:type="dxa"/>
          </w:tcPr>
          <w:p w:rsidR="00686956" w:rsidRPr="00686956" w:rsidRDefault="00686956" w:rsidP="00686956">
            <w:pPr>
              <w:rPr>
                <w:rFonts w:ascii="Times New Roman" w:hAnsi="Times New Roman" w:cs="Times New Roman"/>
                <w:b/>
                <w:bCs/>
              </w:rPr>
            </w:pPr>
            <w:r w:rsidRPr="00686956">
              <w:rPr>
                <w:rFonts w:ascii="Times New Roman" w:hAnsi="Times New Roman" w:cs="Times New Roman"/>
                <w:b/>
                <w:bCs/>
              </w:rPr>
              <w:lastRenderedPageBreak/>
              <w:t xml:space="preserve">D.M. 24-10-2014 </w:t>
            </w:r>
            <w:r w:rsidR="00646D62">
              <w:rPr>
                <w:rFonts w:ascii="Times New Roman" w:hAnsi="Times New Roman" w:cs="Times New Roman"/>
                <w:b/>
                <w:bCs/>
              </w:rPr>
              <w:t xml:space="preserve">Min. </w:t>
            </w:r>
            <w:proofErr w:type="spellStart"/>
            <w:r w:rsidR="00646D62">
              <w:rPr>
                <w:rFonts w:ascii="Times New Roman" w:hAnsi="Times New Roman" w:cs="Times New Roman"/>
                <w:b/>
                <w:bCs/>
              </w:rPr>
              <w:t>Infr</w:t>
            </w:r>
            <w:proofErr w:type="spellEnd"/>
            <w:r w:rsidR="00646D62">
              <w:rPr>
                <w:rFonts w:ascii="Times New Roman" w:hAnsi="Times New Roman" w:cs="Times New Roman"/>
                <w:b/>
                <w:bCs/>
              </w:rPr>
              <w:t>.</w:t>
            </w:r>
          </w:p>
          <w:p w:rsidR="00FA5F72" w:rsidRPr="00646D62" w:rsidRDefault="00686956" w:rsidP="00646D62">
            <w:pPr>
              <w:jc w:val="both"/>
              <w:rPr>
                <w:rFonts w:ascii="Times New Roman" w:hAnsi="Times New Roman" w:cs="Times New Roman"/>
                <w:bCs/>
              </w:rPr>
            </w:pPr>
            <w:r w:rsidRPr="00646D62">
              <w:rPr>
                <w:rFonts w:ascii="Times New Roman" w:hAnsi="Times New Roman" w:cs="Times New Roman"/>
                <w:bCs/>
              </w:rPr>
              <w:t>Procedure e schemi-tipo per la redazione e la pubblicazione del programma triennale, dei suoi aggiornamenti annuali e dell'elenco annuale dei lavori pubblici e per la redazione e la pubblicazione del programma annuale per l'acquisizione di beni e servizi.</w:t>
            </w:r>
          </w:p>
        </w:tc>
        <w:tc>
          <w:tcPr>
            <w:tcW w:w="3260" w:type="dxa"/>
          </w:tcPr>
          <w:p w:rsidR="00FA5F72" w:rsidRDefault="00646D62"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606B36" w:rsidRDefault="00646D62" w:rsidP="00606B36">
            <w:pPr>
              <w:jc w:val="both"/>
              <w:rPr>
                <w:rFonts w:ascii="Times New Roman" w:hAnsi="Times New Roman" w:cs="Times New Roman"/>
                <w:i/>
                <w:iCs/>
              </w:rPr>
            </w:pPr>
            <w:r w:rsidRPr="00646D62">
              <w:rPr>
                <w:rFonts w:ascii="Times New Roman" w:hAnsi="Times New Roman" w:cs="Times New Roman"/>
                <w:i/>
                <w:iCs/>
              </w:rPr>
              <w:t>Vista la nota della Conferenza delle Regioni e Province Autonome 23/DES-4LP del 16 maggio 2014;</w:t>
            </w:r>
          </w:p>
        </w:tc>
      </w:tr>
      <w:tr w:rsidR="00FA5F72" w:rsidTr="00EC6D8A">
        <w:trPr>
          <w:trHeight w:val="1064"/>
        </w:trPr>
        <w:tc>
          <w:tcPr>
            <w:tcW w:w="4390" w:type="dxa"/>
          </w:tcPr>
          <w:p w:rsidR="00646D62" w:rsidRPr="00646D62" w:rsidRDefault="00646D62" w:rsidP="00646D62">
            <w:pPr>
              <w:rPr>
                <w:rFonts w:ascii="Times New Roman" w:hAnsi="Times New Roman" w:cs="Times New Roman"/>
                <w:b/>
                <w:bCs/>
              </w:rPr>
            </w:pPr>
            <w:r w:rsidRPr="00646D62">
              <w:rPr>
                <w:rFonts w:ascii="Times New Roman" w:hAnsi="Times New Roman" w:cs="Times New Roman"/>
                <w:b/>
                <w:bCs/>
              </w:rPr>
              <w:t xml:space="preserve">D.M. 23-10-2014 </w:t>
            </w:r>
            <w:r>
              <w:rPr>
                <w:rFonts w:ascii="Times New Roman" w:hAnsi="Times New Roman" w:cs="Times New Roman"/>
                <w:b/>
                <w:bCs/>
              </w:rPr>
              <w:t>MIPAAF</w:t>
            </w:r>
          </w:p>
          <w:p w:rsidR="00FA5F72" w:rsidRPr="00646D62" w:rsidRDefault="00646D62" w:rsidP="00646D62">
            <w:pPr>
              <w:jc w:val="both"/>
              <w:rPr>
                <w:rFonts w:ascii="Times New Roman" w:hAnsi="Times New Roman" w:cs="Times New Roman"/>
                <w:bCs/>
              </w:rPr>
            </w:pPr>
            <w:r w:rsidRPr="00646D62">
              <w:rPr>
                <w:rFonts w:ascii="Times New Roman" w:hAnsi="Times New Roman" w:cs="Times New Roman"/>
                <w:bCs/>
              </w:rPr>
              <w:t>Istituzione dell'elenco degli alberi monumentali d'Italia e principi e criteri direttivi per il loro censimento.</w:t>
            </w:r>
          </w:p>
        </w:tc>
        <w:tc>
          <w:tcPr>
            <w:tcW w:w="3260" w:type="dxa"/>
          </w:tcPr>
          <w:p w:rsidR="00FA5F72" w:rsidRDefault="00646D62"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606B36" w:rsidRDefault="00646D62" w:rsidP="00606B36">
            <w:pPr>
              <w:jc w:val="both"/>
              <w:rPr>
                <w:rFonts w:ascii="Times New Roman" w:hAnsi="Times New Roman" w:cs="Times New Roman"/>
                <w:i/>
                <w:iCs/>
              </w:rPr>
            </w:pPr>
            <w:r w:rsidRPr="00646D62">
              <w:rPr>
                <w:rFonts w:ascii="Times New Roman" w:hAnsi="Times New Roman" w:cs="Times New Roman"/>
                <w:i/>
                <w:iCs/>
              </w:rPr>
              <w:t>Acquisito il parere favorevole della conferenza delle regioni e delle province autonome di cui all'art. 8 del decreto legislativo 28 agosto 1997, n. 281 e successive modificazioni, nella seduta del 5 agosto 2014 sullo schema di provvedimento;</w:t>
            </w:r>
          </w:p>
        </w:tc>
      </w:tr>
      <w:tr w:rsidR="00FA5F72" w:rsidTr="00EC6D8A">
        <w:tc>
          <w:tcPr>
            <w:tcW w:w="4390" w:type="dxa"/>
          </w:tcPr>
          <w:p w:rsidR="00646D62" w:rsidRPr="00646D62" w:rsidRDefault="00646D62" w:rsidP="00646D62">
            <w:pPr>
              <w:rPr>
                <w:rFonts w:ascii="Times New Roman" w:hAnsi="Times New Roman" w:cs="Times New Roman"/>
                <w:b/>
                <w:bCs/>
              </w:rPr>
            </w:pPr>
            <w:r w:rsidRPr="00646D62">
              <w:rPr>
                <w:rFonts w:ascii="Times New Roman" w:hAnsi="Times New Roman" w:cs="Times New Roman"/>
                <w:b/>
                <w:bCs/>
              </w:rPr>
              <w:t xml:space="preserve">D.P.C.M. 26-9-2014 </w:t>
            </w:r>
          </w:p>
          <w:p w:rsidR="00FA5F72" w:rsidRPr="00646D62" w:rsidRDefault="00646D62" w:rsidP="00646D62">
            <w:pPr>
              <w:jc w:val="both"/>
              <w:rPr>
                <w:rFonts w:ascii="Times New Roman" w:hAnsi="Times New Roman" w:cs="Times New Roman"/>
                <w:bCs/>
              </w:rPr>
            </w:pPr>
            <w:r w:rsidRPr="00646D62">
              <w:rPr>
                <w:rFonts w:ascii="Times New Roman" w:hAnsi="Times New Roman" w:cs="Times New Roman"/>
                <w:bCs/>
              </w:rPr>
              <w:t>Piano infrastrutturale per i veicoli alimentati ad energia elettrica, ai sensi dell'articolo 17-septies del decreto-legge 22 giugno 2012, n. 83.</w:t>
            </w:r>
          </w:p>
        </w:tc>
        <w:tc>
          <w:tcPr>
            <w:tcW w:w="3260" w:type="dxa"/>
          </w:tcPr>
          <w:p w:rsidR="00FA5F72" w:rsidRDefault="00646D62" w:rsidP="00AC47E8">
            <w:pPr>
              <w:rPr>
                <w:rFonts w:ascii="Times New Roman" w:hAnsi="Times New Roman" w:cs="Times New Roman"/>
                <w:b/>
                <w:bCs/>
              </w:rPr>
            </w:pPr>
            <w:r>
              <w:rPr>
                <w:rFonts w:ascii="Times New Roman" w:hAnsi="Times New Roman" w:cs="Times New Roman"/>
                <w:b/>
                <w:bCs/>
              </w:rPr>
              <w:t>Allegato</w:t>
            </w:r>
          </w:p>
        </w:tc>
        <w:tc>
          <w:tcPr>
            <w:tcW w:w="6662" w:type="dxa"/>
          </w:tcPr>
          <w:p w:rsidR="00FA5F72" w:rsidRPr="00606B36" w:rsidRDefault="00646D62" w:rsidP="00606B36">
            <w:pPr>
              <w:jc w:val="both"/>
              <w:rPr>
                <w:rFonts w:ascii="Times New Roman" w:hAnsi="Times New Roman" w:cs="Times New Roman"/>
                <w:i/>
                <w:iCs/>
              </w:rPr>
            </w:pPr>
            <w:r w:rsidRPr="00646D62">
              <w:rPr>
                <w:rFonts w:ascii="Times New Roman" w:hAnsi="Times New Roman" w:cs="Times New Roman"/>
                <w:i/>
                <w:iCs/>
              </w:rPr>
              <w:t>n tempo utile per il primo aggiornamento del Piano fissato al 30 giugno 2014 dall'articolo 17-septies, comma 2, del citato decreto-legge n. 83/2012 andrà costituito, presso la Direzione generale per lo sviluppo del territorio, la programmazione ed i progetti internazionali del Ministero delle infrastrutture e dei trasporti, un apposito Tavolo tecnico (MISTEG) tra il detto Ministero, il Ministero dello sviluppo economico e l'Autorità per l'energia elettrica ed il gas, esteso al Ministero dell'ambiente e della tutela del territorio e del mare, all'ANCI, all'UPI e alla Conferenza delle Regioni e delle Province autonome, anche ai fini dell'aggiornamento del Piano medesimo.</w:t>
            </w:r>
          </w:p>
        </w:tc>
      </w:tr>
      <w:tr w:rsidR="00FA5F72" w:rsidTr="00EC6D8A">
        <w:tc>
          <w:tcPr>
            <w:tcW w:w="4390" w:type="dxa"/>
          </w:tcPr>
          <w:p w:rsidR="00646D62" w:rsidRPr="00646D62" w:rsidRDefault="00646D62" w:rsidP="00646D62">
            <w:pPr>
              <w:rPr>
                <w:rFonts w:ascii="Times New Roman" w:hAnsi="Times New Roman" w:cs="Times New Roman"/>
                <w:b/>
                <w:bCs/>
              </w:rPr>
            </w:pPr>
            <w:r w:rsidRPr="00646D62">
              <w:rPr>
                <w:rFonts w:ascii="Times New Roman" w:hAnsi="Times New Roman" w:cs="Times New Roman"/>
                <w:b/>
                <w:bCs/>
              </w:rPr>
              <w:t xml:space="preserve">D.M. 12-9-2014 </w:t>
            </w:r>
            <w:r>
              <w:rPr>
                <w:rFonts w:ascii="Times New Roman" w:hAnsi="Times New Roman" w:cs="Times New Roman"/>
                <w:b/>
                <w:bCs/>
              </w:rPr>
              <w:t>MIBACT</w:t>
            </w:r>
          </w:p>
          <w:p w:rsidR="00FA5F72" w:rsidRPr="00646D62" w:rsidRDefault="00646D62" w:rsidP="00646D62">
            <w:pPr>
              <w:jc w:val="both"/>
              <w:rPr>
                <w:rFonts w:ascii="Times New Roman" w:hAnsi="Times New Roman" w:cs="Times New Roman"/>
                <w:bCs/>
              </w:rPr>
            </w:pPr>
            <w:r w:rsidRPr="00646D62">
              <w:rPr>
                <w:rFonts w:ascii="Times New Roman" w:hAnsi="Times New Roman" w:cs="Times New Roman"/>
                <w:bCs/>
              </w:rPr>
              <w:t xml:space="preserve">Delega di funzioni al Sottosegretario di Stato dott.ssa Francesca </w:t>
            </w:r>
            <w:proofErr w:type="spellStart"/>
            <w:r w:rsidRPr="00646D62">
              <w:rPr>
                <w:rFonts w:ascii="Times New Roman" w:hAnsi="Times New Roman" w:cs="Times New Roman"/>
                <w:bCs/>
              </w:rPr>
              <w:t>Barracciu</w:t>
            </w:r>
            <w:proofErr w:type="spellEnd"/>
            <w:r w:rsidRPr="00646D62">
              <w:rPr>
                <w:rFonts w:ascii="Times New Roman" w:hAnsi="Times New Roman" w:cs="Times New Roman"/>
                <w:bCs/>
              </w:rPr>
              <w:t>.</w:t>
            </w:r>
          </w:p>
        </w:tc>
        <w:tc>
          <w:tcPr>
            <w:tcW w:w="3260" w:type="dxa"/>
          </w:tcPr>
          <w:p w:rsidR="00FA5F72" w:rsidRDefault="00646D62"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606B36" w:rsidRDefault="00646D62" w:rsidP="00606B36">
            <w:pPr>
              <w:jc w:val="both"/>
              <w:rPr>
                <w:rFonts w:ascii="Times New Roman" w:hAnsi="Times New Roman" w:cs="Times New Roman"/>
                <w:i/>
                <w:iCs/>
              </w:rPr>
            </w:pPr>
            <w:r w:rsidRPr="00646D62">
              <w:rPr>
                <w:rFonts w:ascii="Times New Roman" w:hAnsi="Times New Roman" w:cs="Times New Roman"/>
                <w:i/>
                <w:iCs/>
              </w:rPr>
              <w:t xml:space="preserve">Infine, il Sottosegretario di Stato dott.ssa Francesca </w:t>
            </w:r>
            <w:proofErr w:type="spellStart"/>
            <w:r w:rsidRPr="00646D62">
              <w:rPr>
                <w:rFonts w:ascii="Times New Roman" w:hAnsi="Times New Roman" w:cs="Times New Roman"/>
                <w:i/>
                <w:iCs/>
              </w:rPr>
              <w:t>Barracciu</w:t>
            </w:r>
            <w:proofErr w:type="spellEnd"/>
            <w:r w:rsidRPr="00646D62">
              <w:rPr>
                <w:rFonts w:ascii="Times New Roman" w:hAnsi="Times New Roman" w:cs="Times New Roman"/>
                <w:i/>
                <w:iCs/>
              </w:rPr>
              <w:t xml:space="preserve"> è delegata a presiedere i lavori del Comitato paritetico nazionale di coordinamento, istituito con decreto ministeriale 17 novembre 2010 ai sensi degli articoli 6 e 7 dell'Accordo per la promozione e l'attuazione del SAN - Servizio Archivistico Nazionale, stipulato il 25 marzo 2010 tra questo Ministero, la Conferenza delle Regioni e delle province autonome, l'unione delle province d'Italia e l'associazione nazionale dei comuni d'Italia.</w:t>
            </w:r>
          </w:p>
        </w:tc>
      </w:tr>
      <w:tr w:rsidR="00FA5F72" w:rsidTr="00EC6D8A">
        <w:tc>
          <w:tcPr>
            <w:tcW w:w="4390" w:type="dxa"/>
          </w:tcPr>
          <w:p w:rsidR="00646D62" w:rsidRPr="00646D62" w:rsidRDefault="00646D62" w:rsidP="00646D62">
            <w:pPr>
              <w:rPr>
                <w:rFonts w:ascii="Times New Roman" w:hAnsi="Times New Roman" w:cs="Times New Roman"/>
                <w:b/>
                <w:bCs/>
              </w:rPr>
            </w:pPr>
            <w:r w:rsidRPr="00646D62">
              <w:rPr>
                <w:rFonts w:ascii="Times New Roman" w:hAnsi="Times New Roman" w:cs="Times New Roman"/>
                <w:b/>
                <w:bCs/>
              </w:rPr>
              <w:t>D.L. 12-9-2014 n. 133</w:t>
            </w:r>
          </w:p>
          <w:p w:rsidR="00FA5F72" w:rsidRPr="00646D62" w:rsidRDefault="00646D62" w:rsidP="00646D62">
            <w:pPr>
              <w:jc w:val="both"/>
              <w:rPr>
                <w:rFonts w:ascii="Times New Roman" w:hAnsi="Times New Roman" w:cs="Times New Roman"/>
                <w:bCs/>
              </w:rPr>
            </w:pPr>
            <w:r w:rsidRPr="00646D62">
              <w:rPr>
                <w:rFonts w:ascii="Times New Roman" w:hAnsi="Times New Roman" w:cs="Times New Roman"/>
                <w:bCs/>
              </w:rPr>
              <w:t>Misure urgenti per l'apertura dei cantieri, la realizzazione delle opere pubbliche, la digitalizzazione del Paese, la semplificazione burocratica, l'emergenza del dissesto idrogeologico e per la ripresa delle attività produttive.</w:t>
            </w:r>
          </w:p>
        </w:tc>
        <w:tc>
          <w:tcPr>
            <w:tcW w:w="3260" w:type="dxa"/>
          </w:tcPr>
          <w:p w:rsidR="00646D62" w:rsidRDefault="00646D62" w:rsidP="00AC47E8">
            <w:pPr>
              <w:rPr>
                <w:rFonts w:ascii="Times New Roman" w:hAnsi="Times New Roman" w:cs="Times New Roman"/>
                <w:b/>
                <w:bCs/>
              </w:rPr>
            </w:pPr>
            <w:r>
              <w:rPr>
                <w:rFonts w:ascii="Times New Roman" w:hAnsi="Times New Roman" w:cs="Times New Roman"/>
                <w:b/>
                <w:bCs/>
              </w:rPr>
              <w:t>Art. 42 co. 14 ter</w:t>
            </w:r>
          </w:p>
          <w:p w:rsidR="00646D62" w:rsidRDefault="00646D62" w:rsidP="00AC47E8">
            <w:pPr>
              <w:rPr>
                <w:rFonts w:ascii="Times New Roman" w:hAnsi="Times New Roman" w:cs="Times New Roman"/>
                <w:b/>
                <w:bCs/>
              </w:rPr>
            </w:pPr>
          </w:p>
        </w:tc>
        <w:tc>
          <w:tcPr>
            <w:tcW w:w="6662" w:type="dxa"/>
          </w:tcPr>
          <w:p w:rsidR="00FA5F72" w:rsidRPr="00606B36" w:rsidRDefault="00646D62" w:rsidP="00606B36">
            <w:pPr>
              <w:jc w:val="both"/>
              <w:rPr>
                <w:rFonts w:ascii="Times New Roman" w:hAnsi="Times New Roman" w:cs="Times New Roman"/>
                <w:i/>
                <w:iCs/>
              </w:rPr>
            </w:pPr>
            <w:r w:rsidRPr="00646D62">
              <w:rPr>
                <w:rFonts w:ascii="Times New Roman" w:hAnsi="Times New Roman" w:cs="Times New Roman"/>
                <w:i/>
                <w:iCs/>
              </w:rPr>
              <w:t xml:space="preserve">All'articolo 2, comma 67-bis, della legge 23 dicembre 2009, n. 191, e successive modificazioni, sono aggiunti, in fine, i seguenti periodi: “Per l'anno 2014, in via transitoria, nelle more dell'adozione del decreto di cui al primo periodo, il Ministro della salute, di concerto con il Ministro dell'economia e delle finanze, d'intesa con la Conferenza permanente per i rapporti tra lo Stato, le regioni e le province autonome di Trento e di Bolzano, stabilisce il riparto della quota premiale di cui al presente comma, tenendo anche conto di criteri di riequilibrio indicati dalla Conferenza delle regioni e delle province autonome. Limitatamente </w:t>
            </w:r>
            <w:r w:rsidRPr="00646D62">
              <w:rPr>
                <w:rFonts w:ascii="Times New Roman" w:hAnsi="Times New Roman" w:cs="Times New Roman"/>
                <w:i/>
                <w:iCs/>
              </w:rPr>
              <w:lastRenderedPageBreak/>
              <w:t>all'anno 2014, la percentuale indicata al citato articolo 15, comma 23, del decreto-legge n. 95 del 2012, convertito, con modificazioni, dalla legge n. 135 del 2012, è pari all'1,75 per cento”.</w:t>
            </w:r>
          </w:p>
        </w:tc>
      </w:tr>
      <w:tr w:rsidR="00FA5F72" w:rsidTr="00EC6D8A">
        <w:tc>
          <w:tcPr>
            <w:tcW w:w="4390" w:type="dxa"/>
          </w:tcPr>
          <w:p w:rsidR="00646D62" w:rsidRPr="00646D62" w:rsidRDefault="00646D62" w:rsidP="00646D62">
            <w:pPr>
              <w:rPr>
                <w:rFonts w:ascii="Times New Roman" w:hAnsi="Times New Roman" w:cs="Times New Roman"/>
                <w:b/>
                <w:bCs/>
              </w:rPr>
            </w:pPr>
            <w:r w:rsidRPr="00646D62">
              <w:rPr>
                <w:rFonts w:ascii="Times New Roman" w:hAnsi="Times New Roman" w:cs="Times New Roman"/>
                <w:b/>
                <w:bCs/>
              </w:rPr>
              <w:lastRenderedPageBreak/>
              <w:t>L. 11-8-2014 n. 125</w:t>
            </w:r>
          </w:p>
          <w:p w:rsidR="00FA5F72" w:rsidRPr="00646D62" w:rsidRDefault="00646D62" w:rsidP="00646D62">
            <w:pPr>
              <w:jc w:val="both"/>
              <w:rPr>
                <w:rFonts w:ascii="Times New Roman" w:hAnsi="Times New Roman" w:cs="Times New Roman"/>
                <w:bCs/>
              </w:rPr>
            </w:pPr>
            <w:r w:rsidRPr="00646D62">
              <w:rPr>
                <w:rFonts w:ascii="Times New Roman" w:hAnsi="Times New Roman" w:cs="Times New Roman"/>
                <w:bCs/>
              </w:rPr>
              <w:t>Disciplina generale sulla cooperazione internazionale per lo sviluppo.</w:t>
            </w:r>
          </w:p>
        </w:tc>
        <w:tc>
          <w:tcPr>
            <w:tcW w:w="3260" w:type="dxa"/>
          </w:tcPr>
          <w:p w:rsidR="00FA5F72" w:rsidRDefault="00646D62" w:rsidP="00AC47E8">
            <w:pPr>
              <w:rPr>
                <w:rFonts w:ascii="Times New Roman" w:hAnsi="Times New Roman" w:cs="Times New Roman"/>
                <w:b/>
                <w:bCs/>
              </w:rPr>
            </w:pPr>
            <w:r>
              <w:rPr>
                <w:rFonts w:ascii="Times New Roman" w:hAnsi="Times New Roman" w:cs="Times New Roman"/>
                <w:b/>
                <w:bCs/>
              </w:rPr>
              <w:t>Art. 15 co. 5</w:t>
            </w:r>
          </w:p>
          <w:p w:rsidR="00646D62" w:rsidRDefault="00646D62" w:rsidP="00AC47E8">
            <w:pPr>
              <w:rPr>
                <w:rFonts w:ascii="Times New Roman" w:hAnsi="Times New Roman" w:cs="Times New Roman"/>
                <w:b/>
                <w:bCs/>
              </w:rPr>
            </w:pPr>
          </w:p>
          <w:p w:rsidR="00646D62" w:rsidRDefault="00646D62" w:rsidP="00AC47E8">
            <w:pPr>
              <w:rPr>
                <w:rFonts w:ascii="Times New Roman" w:hAnsi="Times New Roman" w:cs="Times New Roman"/>
                <w:b/>
                <w:bCs/>
              </w:rPr>
            </w:pPr>
            <w:r>
              <w:rPr>
                <w:rFonts w:ascii="Times New Roman" w:hAnsi="Times New Roman" w:cs="Times New Roman"/>
                <w:b/>
                <w:bCs/>
              </w:rPr>
              <w:t>Art. 21 co. 2</w:t>
            </w:r>
          </w:p>
        </w:tc>
        <w:tc>
          <w:tcPr>
            <w:tcW w:w="6662" w:type="dxa"/>
          </w:tcPr>
          <w:p w:rsidR="00FA5F72" w:rsidRDefault="00646D62" w:rsidP="00606B36">
            <w:pPr>
              <w:jc w:val="both"/>
              <w:rPr>
                <w:rFonts w:ascii="Times New Roman" w:hAnsi="Times New Roman" w:cs="Times New Roman"/>
                <w:i/>
                <w:iCs/>
              </w:rPr>
            </w:pPr>
            <w:r w:rsidRPr="00646D62">
              <w:rPr>
                <w:rFonts w:ascii="Times New Roman" w:hAnsi="Times New Roman" w:cs="Times New Roman"/>
                <w:i/>
                <w:iCs/>
              </w:rPr>
              <w:t>Qualora siano trattate questioni di loro competenza, sono invitati a partecipare alle riunioni del CICS altri Ministri, il presidente della Conferenza delle regioni e delle province autonome, i presidenti di regione o di provincia autonoma e i presidenti delle associazioni rappresentative degli enti locali. Alle riunioni del CICS partecipano senza diritto di voto anche il direttore generale per la cooperazione allo sviluppo e il direttore dell'Agenzia di cui all'articolo 17.</w:t>
            </w:r>
          </w:p>
          <w:p w:rsidR="00646D62" w:rsidRDefault="00646D62" w:rsidP="00606B36">
            <w:pPr>
              <w:jc w:val="both"/>
              <w:rPr>
                <w:rFonts w:ascii="Times New Roman" w:hAnsi="Times New Roman" w:cs="Times New Roman"/>
                <w:i/>
                <w:iCs/>
              </w:rPr>
            </w:pPr>
          </w:p>
          <w:p w:rsidR="00646D62" w:rsidRPr="00606B36" w:rsidRDefault="00646D62" w:rsidP="00606B36">
            <w:pPr>
              <w:jc w:val="both"/>
              <w:rPr>
                <w:rFonts w:ascii="Times New Roman" w:hAnsi="Times New Roman" w:cs="Times New Roman"/>
                <w:i/>
                <w:iCs/>
              </w:rPr>
            </w:pPr>
            <w:r w:rsidRPr="00646D62">
              <w:rPr>
                <w:rFonts w:ascii="Times New Roman" w:hAnsi="Times New Roman" w:cs="Times New Roman"/>
                <w:i/>
                <w:iCs/>
              </w:rPr>
              <w:t>Il Comitato è presieduto dal Ministro degli affari esteri e della cooperazione internazionale o dal vice ministro della cooperazione allo sviluppo ed è composto dal direttore generale per la cooperazione allo sviluppo e dal direttore dell'Agenzia, nonché, limitatamente alle questioni concernenti le iniziative di cui agli articoli 8 e 27, dal direttore generale del tesoro del Ministero dell'economia e delle finanze. Ad esso partecipano, senza diritto di voto, i responsabili delle rispettive strutture competenti in relazione alle questioni all'ordine del giorno e, salvo quanto disposto al primo periodo, i rappresentanti del Ministero dell'economia e delle finanze o di altre amministrazioni, qualora siano trattate questioni di rispettiva competenza. Quando si trattano questioni che interessano anche le regioni e le province autonome di Trento e di Bolzano, ad esso partecipano altresì, senza diritto di voto, un rappresentante della Conferenza delle regioni e delle province autonome e, per gli ambiti di competenza degli enti locali, un rappresentante delle associazioni rappresentative dei medesimi. La partecipazione al Comitato non dà luogo a compensi, rimborsi spese, gettoni di presenza od emolumenti comunque denominati.</w:t>
            </w:r>
          </w:p>
        </w:tc>
      </w:tr>
      <w:tr w:rsidR="00FA5F72" w:rsidTr="00EC6D8A">
        <w:tc>
          <w:tcPr>
            <w:tcW w:w="4390" w:type="dxa"/>
          </w:tcPr>
          <w:p w:rsidR="00EF5F6F" w:rsidRPr="00EF5F6F" w:rsidRDefault="00EF5F6F" w:rsidP="00EF5F6F">
            <w:pPr>
              <w:tabs>
                <w:tab w:val="left" w:pos="1500"/>
              </w:tabs>
              <w:rPr>
                <w:rFonts w:ascii="Times New Roman" w:hAnsi="Times New Roman" w:cs="Times New Roman"/>
                <w:b/>
                <w:bCs/>
              </w:rPr>
            </w:pPr>
            <w:r w:rsidRPr="00EF5F6F">
              <w:rPr>
                <w:rFonts w:ascii="Times New Roman" w:hAnsi="Times New Roman" w:cs="Times New Roman"/>
                <w:b/>
                <w:bCs/>
              </w:rPr>
              <w:t xml:space="preserve">D.P.C.M. 24-7-2014 </w:t>
            </w:r>
          </w:p>
          <w:p w:rsidR="00FA5F72" w:rsidRPr="00EF5F6F" w:rsidRDefault="00EF5F6F" w:rsidP="00EF5F6F">
            <w:pPr>
              <w:tabs>
                <w:tab w:val="left" w:pos="1500"/>
              </w:tabs>
              <w:jc w:val="both"/>
              <w:rPr>
                <w:rFonts w:ascii="Times New Roman" w:hAnsi="Times New Roman" w:cs="Times New Roman"/>
                <w:bCs/>
              </w:rPr>
            </w:pPr>
            <w:r w:rsidRPr="00EF5F6F">
              <w:rPr>
                <w:rFonts w:ascii="Times New Roman" w:hAnsi="Times New Roman" w:cs="Times New Roman"/>
                <w:bCs/>
              </w:rPr>
              <w:t>Ripartizione delle risorse relative al «Fondo per le politiche relative ai diritti e alle pari opportunità» 2013-2014 di cui all'articolo 5, comma 2, del decreto-legge n. 93 del 2013.</w:t>
            </w:r>
          </w:p>
        </w:tc>
        <w:tc>
          <w:tcPr>
            <w:tcW w:w="3260" w:type="dxa"/>
          </w:tcPr>
          <w:p w:rsidR="00FA5F72" w:rsidRDefault="00EF5F6F"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EF5F6F" w:rsidRDefault="00EF5F6F" w:rsidP="00EF5F6F">
            <w:pPr>
              <w:tabs>
                <w:tab w:val="left" w:pos="1800"/>
              </w:tabs>
              <w:rPr>
                <w:rFonts w:ascii="Times New Roman" w:hAnsi="Times New Roman" w:cs="Times New Roman"/>
                <w:i/>
              </w:rPr>
            </w:pPr>
            <w:r w:rsidRPr="00EF5F6F">
              <w:rPr>
                <w:rFonts w:ascii="Times New Roman" w:hAnsi="Times New Roman" w:cs="Times New Roman"/>
                <w:i/>
              </w:rPr>
              <w:t xml:space="preserve">Vista la nota n. DPO 00011722 del 13 dicembre 2013, con la quale il Vice Ministro del Lavoro e delle Politiche sociali pro tempore con delega alle Pari opportunità, a seguito della richiesta dei rappresentanti delle regioni di procedere all'erogazione delle risorse relative agli anni 2013 e 2014, previste dall'articolo 5-bis, comma 2, del decreto-legge n. 93 del 2013, in un'unica soluzione, ha chiesto all'Assessore della Regione Liguria, in qualità di coordinatore della VIII Commissione politiche sociali della Conferenza delle Regioni e delle Province </w:t>
            </w:r>
            <w:r w:rsidRPr="00EF5F6F">
              <w:rPr>
                <w:rFonts w:ascii="Times New Roman" w:hAnsi="Times New Roman" w:cs="Times New Roman"/>
                <w:i/>
              </w:rPr>
              <w:lastRenderedPageBreak/>
              <w:t>autonome, di trasmettere la documentazione utile al fine di procedere al riparto delle risorse finanziarie di cui al citato articolo 5-bis;</w:t>
            </w:r>
          </w:p>
        </w:tc>
      </w:tr>
      <w:tr w:rsidR="00FA5F72" w:rsidTr="00EC6D8A">
        <w:tc>
          <w:tcPr>
            <w:tcW w:w="4390" w:type="dxa"/>
          </w:tcPr>
          <w:p w:rsidR="00EF5F6F" w:rsidRPr="00EF5F6F" w:rsidRDefault="00EF5F6F" w:rsidP="00EF5F6F">
            <w:pPr>
              <w:rPr>
                <w:rFonts w:ascii="Times New Roman" w:hAnsi="Times New Roman" w:cs="Times New Roman"/>
                <w:b/>
                <w:bCs/>
              </w:rPr>
            </w:pPr>
            <w:r w:rsidRPr="00EF5F6F">
              <w:rPr>
                <w:rFonts w:ascii="Times New Roman" w:hAnsi="Times New Roman" w:cs="Times New Roman"/>
                <w:b/>
                <w:bCs/>
              </w:rPr>
              <w:lastRenderedPageBreak/>
              <w:t xml:space="preserve">D.M. 17-7-2014 </w:t>
            </w:r>
            <w:r>
              <w:rPr>
                <w:rFonts w:ascii="Times New Roman" w:hAnsi="Times New Roman" w:cs="Times New Roman"/>
                <w:b/>
                <w:bCs/>
              </w:rPr>
              <w:t>Min. Salute</w:t>
            </w:r>
          </w:p>
          <w:p w:rsidR="00FA5F72" w:rsidRPr="00EF5F6F" w:rsidRDefault="00EF5F6F" w:rsidP="00EF5F6F">
            <w:pPr>
              <w:jc w:val="both"/>
              <w:rPr>
                <w:rFonts w:ascii="Times New Roman" w:hAnsi="Times New Roman" w:cs="Times New Roman"/>
                <w:bCs/>
              </w:rPr>
            </w:pPr>
            <w:r w:rsidRPr="00EF5F6F">
              <w:rPr>
                <w:rFonts w:ascii="Times New Roman" w:hAnsi="Times New Roman" w:cs="Times New Roman"/>
                <w:bCs/>
              </w:rPr>
              <w:t>Ripartizione delle quote premiali relative al 2012 e al 2013 da assegnare alle regioni ed alle province autonome in applicazione di quanto previsto dall'articolo 1, comma 234, della legge 27 dicembre 2013, n. 147.</w:t>
            </w:r>
          </w:p>
        </w:tc>
        <w:tc>
          <w:tcPr>
            <w:tcW w:w="3260" w:type="dxa"/>
          </w:tcPr>
          <w:p w:rsidR="00FA5F72" w:rsidRDefault="00EF5F6F" w:rsidP="00AC47E8">
            <w:pPr>
              <w:rPr>
                <w:rFonts w:ascii="Times New Roman" w:hAnsi="Times New Roman" w:cs="Times New Roman"/>
                <w:b/>
                <w:bCs/>
              </w:rPr>
            </w:pPr>
            <w:r>
              <w:rPr>
                <w:rFonts w:ascii="Times New Roman" w:hAnsi="Times New Roman" w:cs="Times New Roman"/>
                <w:b/>
                <w:bCs/>
              </w:rPr>
              <w:t>Premessa</w:t>
            </w:r>
          </w:p>
          <w:p w:rsidR="00EF5F6F" w:rsidRDefault="00EF5F6F" w:rsidP="00AC47E8">
            <w:pPr>
              <w:rPr>
                <w:rFonts w:ascii="Times New Roman" w:hAnsi="Times New Roman" w:cs="Times New Roman"/>
                <w:b/>
                <w:bCs/>
              </w:rPr>
            </w:pPr>
          </w:p>
          <w:p w:rsidR="00EF5F6F" w:rsidRDefault="00EF5F6F" w:rsidP="00AC47E8">
            <w:pPr>
              <w:rPr>
                <w:rFonts w:ascii="Times New Roman" w:hAnsi="Times New Roman" w:cs="Times New Roman"/>
                <w:b/>
                <w:bCs/>
              </w:rPr>
            </w:pPr>
            <w:r>
              <w:rPr>
                <w:rFonts w:ascii="Times New Roman" w:hAnsi="Times New Roman" w:cs="Times New Roman"/>
                <w:b/>
                <w:bCs/>
              </w:rPr>
              <w:t>Art. 1</w:t>
            </w:r>
          </w:p>
        </w:tc>
        <w:tc>
          <w:tcPr>
            <w:tcW w:w="6662" w:type="dxa"/>
          </w:tcPr>
          <w:p w:rsidR="00FA5F72" w:rsidRDefault="00EF5F6F" w:rsidP="00EF5F6F">
            <w:pPr>
              <w:tabs>
                <w:tab w:val="left" w:pos="1680"/>
              </w:tabs>
              <w:rPr>
                <w:rFonts w:ascii="Times New Roman" w:hAnsi="Times New Roman" w:cs="Times New Roman"/>
                <w:i/>
              </w:rPr>
            </w:pPr>
            <w:r w:rsidRPr="00EF5F6F">
              <w:rPr>
                <w:rFonts w:ascii="Times New Roman" w:hAnsi="Times New Roman" w:cs="Times New Roman"/>
                <w:i/>
              </w:rPr>
              <w:t>Visto l'art. 1, comma 234, della legge 27 dicembre 2013, n. 147 (Legge di stabilità 2014) che, ad integrazione di quanto disposto dall'art. 2, comma 67-bis, della legge 23 dicembre 2009, n. 191, prevede: «Per gli anni 2012 e 2013, in via transitoria, nelle more dell'adozione del decreto di cui al primo periodo, il Ministro della salute, di concerto con il Ministro dell'economia e delle finanze, d'intesa con la Conferenza permanente per i rapporti tra lo Stato, le regioni e le province autonome di Trento e di Bolzano, stabilisce il riparto della quota premiale di cui al presente comma, tenendo anche conto di criteri di riequilibrio indicati dalla Conferenza delle regioni e delle province autonome. Limitatamente all'anno 2013, la percentuale indicata all'art. 15, comma 23, del decreto-legge 6 luglio 2012, n. 95, convertito, con modificazioni, dalla legge 7 agosto 2012, n. 135, è pari allo 0,30 per cento»;</w:t>
            </w:r>
          </w:p>
          <w:p w:rsidR="00EF5F6F" w:rsidRDefault="00EF5F6F" w:rsidP="00EF5F6F">
            <w:pPr>
              <w:tabs>
                <w:tab w:val="left" w:pos="1680"/>
              </w:tabs>
              <w:rPr>
                <w:rFonts w:ascii="Times New Roman" w:hAnsi="Times New Roman" w:cs="Times New Roman"/>
                <w:i/>
              </w:rPr>
            </w:pPr>
          </w:p>
          <w:p w:rsidR="00EF5F6F" w:rsidRPr="00EF5F6F" w:rsidRDefault="00EF5F6F" w:rsidP="00EF5F6F">
            <w:pPr>
              <w:tabs>
                <w:tab w:val="left" w:pos="1680"/>
              </w:tabs>
              <w:rPr>
                <w:rFonts w:ascii="Times New Roman" w:hAnsi="Times New Roman" w:cs="Times New Roman"/>
                <w:i/>
              </w:rPr>
            </w:pPr>
            <w:r>
              <w:rPr>
                <w:rFonts w:ascii="Times New Roman" w:hAnsi="Times New Roman" w:cs="Times New Roman"/>
                <w:i/>
              </w:rPr>
              <w:t>I</w:t>
            </w:r>
            <w:r w:rsidRPr="00EF5F6F">
              <w:rPr>
                <w:rFonts w:ascii="Times New Roman" w:hAnsi="Times New Roman" w:cs="Times New Roman"/>
                <w:i/>
              </w:rPr>
              <w:t>n applicazione di quanto previsto dall'art. 1, comma 234, della legge 27 dicembre 2013, n. 147 (Legge di stabilità 2014), si provvede alla ripartizione ed alla assegnazione in favore delle regioni e delle province autonome delle quote premiali relative agli anni 2012 e 2013, ammontanti a complessivi 430,0135 mln di euro, come dettagliate nella Tabella A che fa parte integrante del presente decreto, tenendo anche conto, conformemente al dettato normativo della legge 27 dicembre 2013, n. 147, di criteri di riequilibrio indicati dalla Conferenza delle regioni e delle province autonome e comunicati con nota prot. n. 205/C7SAN del 16 gennaio 2014.</w:t>
            </w:r>
          </w:p>
        </w:tc>
      </w:tr>
      <w:tr w:rsidR="00FA5F72" w:rsidTr="00EC6D8A">
        <w:tc>
          <w:tcPr>
            <w:tcW w:w="4390" w:type="dxa"/>
          </w:tcPr>
          <w:p w:rsidR="00EF5F6F" w:rsidRPr="00EF5F6F" w:rsidRDefault="00EF5F6F" w:rsidP="00EF5F6F">
            <w:pPr>
              <w:rPr>
                <w:rFonts w:ascii="Times New Roman" w:hAnsi="Times New Roman" w:cs="Times New Roman"/>
                <w:b/>
                <w:bCs/>
              </w:rPr>
            </w:pPr>
            <w:proofErr w:type="spellStart"/>
            <w:r w:rsidRPr="00EF5F6F">
              <w:rPr>
                <w:rFonts w:ascii="Times New Roman" w:hAnsi="Times New Roman" w:cs="Times New Roman"/>
                <w:b/>
                <w:bCs/>
              </w:rPr>
              <w:t>D.Lgs.</w:t>
            </w:r>
            <w:proofErr w:type="spellEnd"/>
            <w:r w:rsidRPr="00EF5F6F">
              <w:rPr>
                <w:rFonts w:ascii="Times New Roman" w:hAnsi="Times New Roman" w:cs="Times New Roman"/>
                <w:b/>
                <w:bCs/>
              </w:rPr>
              <w:t xml:space="preserve"> 4-7-2014 n. 102</w:t>
            </w:r>
          </w:p>
          <w:p w:rsidR="00FA5F72" w:rsidRPr="00EF5F6F" w:rsidRDefault="00EF5F6F" w:rsidP="00EF5F6F">
            <w:pPr>
              <w:jc w:val="both"/>
              <w:rPr>
                <w:rFonts w:ascii="Times New Roman" w:hAnsi="Times New Roman" w:cs="Times New Roman"/>
                <w:bCs/>
              </w:rPr>
            </w:pPr>
            <w:r w:rsidRPr="00EF5F6F">
              <w:rPr>
                <w:rFonts w:ascii="Times New Roman" w:hAnsi="Times New Roman" w:cs="Times New Roman"/>
                <w:bCs/>
              </w:rPr>
              <w:t>Attuazione della direttiva 2012/27/UE sull'efficienza energetica, che modifica le direttive 2009/125/CE e 2010/30/UE e abroga le direttive 2004/8/CE e 2006/32/CE.</w:t>
            </w:r>
          </w:p>
        </w:tc>
        <w:tc>
          <w:tcPr>
            <w:tcW w:w="3260" w:type="dxa"/>
          </w:tcPr>
          <w:p w:rsidR="00FA5F72" w:rsidRDefault="00EF5F6F" w:rsidP="00AC47E8">
            <w:pPr>
              <w:rPr>
                <w:rFonts w:ascii="Times New Roman" w:hAnsi="Times New Roman" w:cs="Times New Roman"/>
                <w:b/>
                <w:bCs/>
              </w:rPr>
            </w:pPr>
            <w:r>
              <w:rPr>
                <w:rFonts w:ascii="Times New Roman" w:hAnsi="Times New Roman" w:cs="Times New Roman"/>
                <w:b/>
                <w:bCs/>
              </w:rPr>
              <w:t>Art. 12 co. 4</w:t>
            </w:r>
          </w:p>
        </w:tc>
        <w:tc>
          <w:tcPr>
            <w:tcW w:w="6662" w:type="dxa"/>
          </w:tcPr>
          <w:p w:rsidR="00FA5F72" w:rsidRPr="00EF5F6F" w:rsidRDefault="00EF5F6F" w:rsidP="00EF5F6F">
            <w:pPr>
              <w:jc w:val="both"/>
              <w:rPr>
                <w:rFonts w:ascii="Times New Roman" w:hAnsi="Times New Roman" w:cs="Times New Roman"/>
                <w:i/>
                <w:iCs/>
              </w:rPr>
            </w:pPr>
            <w:r w:rsidRPr="00EF5F6F">
              <w:rPr>
                <w:rFonts w:ascii="Times New Roman" w:hAnsi="Times New Roman" w:cs="Times New Roman"/>
                <w:i/>
                <w:iCs/>
              </w:rPr>
              <w:t xml:space="preserve">Nelle more dell'emanazione delle norme di cui ai commi 2 e 3, la </w:t>
            </w:r>
            <w:proofErr w:type="spellStart"/>
            <w:r w:rsidRPr="00EF5F6F">
              <w:rPr>
                <w:rFonts w:ascii="Times New Roman" w:hAnsi="Times New Roman" w:cs="Times New Roman"/>
                <w:i/>
                <w:iCs/>
              </w:rPr>
              <w:t>Conferenzadelle</w:t>
            </w:r>
            <w:proofErr w:type="spellEnd"/>
            <w:r w:rsidRPr="00EF5F6F">
              <w:rPr>
                <w:rFonts w:ascii="Times New Roman" w:hAnsi="Times New Roman" w:cs="Times New Roman"/>
                <w:i/>
                <w:iCs/>
              </w:rPr>
              <w:t xml:space="preserve"> Regioni e delle Province Autonome, in collaborazione con ENEA, le Associazioni imprenditoriali e professionali e sentito il CTI, definisce e rende disponibili programmi di formazione finalizzati alla qualificazione degli auditor energetici nei settori residenziale, industriale, terziario e trasporti e degli installatori di elementi edilizi connessi al miglioramento della prestazione energetica degli edifici.</w:t>
            </w:r>
            <w:r>
              <w:rPr>
                <w:rFonts w:ascii="Times New Roman" w:hAnsi="Times New Roman" w:cs="Times New Roman"/>
              </w:rPr>
              <w:tab/>
            </w:r>
          </w:p>
        </w:tc>
      </w:tr>
      <w:tr w:rsidR="00FA5F72" w:rsidTr="00EC6D8A">
        <w:trPr>
          <w:trHeight w:val="1804"/>
        </w:trPr>
        <w:tc>
          <w:tcPr>
            <w:tcW w:w="4390" w:type="dxa"/>
          </w:tcPr>
          <w:p w:rsidR="00EF5F6F" w:rsidRPr="00EF5F6F" w:rsidRDefault="00EF5F6F" w:rsidP="00EF5F6F">
            <w:pPr>
              <w:rPr>
                <w:rFonts w:ascii="Times New Roman" w:hAnsi="Times New Roman" w:cs="Times New Roman"/>
                <w:b/>
                <w:bCs/>
              </w:rPr>
            </w:pPr>
            <w:r w:rsidRPr="00EF5F6F">
              <w:rPr>
                <w:rFonts w:ascii="Times New Roman" w:hAnsi="Times New Roman" w:cs="Times New Roman"/>
                <w:b/>
                <w:bCs/>
              </w:rPr>
              <w:lastRenderedPageBreak/>
              <w:t xml:space="preserve">D.M. 26-6-2014 </w:t>
            </w:r>
          </w:p>
          <w:p w:rsidR="00FA5F72" w:rsidRPr="00EF5F6F" w:rsidRDefault="00EF5F6F" w:rsidP="00EF5F6F">
            <w:pPr>
              <w:jc w:val="both"/>
              <w:rPr>
                <w:rFonts w:ascii="Times New Roman" w:hAnsi="Times New Roman" w:cs="Times New Roman"/>
                <w:bCs/>
              </w:rPr>
            </w:pPr>
            <w:r w:rsidRPr="00EF5F6F">
              <w:rPr>
                <w:rFonts w:ascii="Times New Roman" w:hAnsi="Times New Roman" w:cs="Times New Roman"/>
                <w:bCs/>
              </w:rPr>
              <w:t>Norme tecniche per la progettazione e la costruzione degli sbarramenti di ritenuta (dighe e traverse).</w:t>
            </w:r>
          </w:p>
        </w:tc>
        <w:tc>
          <w:tcPr>
            <w:tcW w:w="3260" w:type="dxa"/>
          </w:tcPr>
          <w:p w:rsidR="00FA5F72" w:rsidRDefault="00EF5F6F" w:rsidP="00AC47E8">
            <w:pPr>
              <w:rPr>
                <w:rFonts w:ascii="Times New Roman" w:hAnsi="Times New Roman" w:cs="Times New Roman"/>
                <w:b/>
                <w:bCs/>
              </w:rPr>
            </w:pPr>
            <w:r>
              <w:rPr>
                <w:rFonts w:ascii="Times New Roman" w:hAnsi="Times New Roman" w:cs="Times New Roman"/>
                <w:b/>
                <w:bCs/>
              </w:rPr>
              <w:t>Art. 2 co. 2</w:t>
            </w:r>
          </w:p>
        </w:tc>
        <w:tc>
          <w:tcPr>
            <w:tcW w:w="6662" w:type="dxa"/>
          </w:tcPr>
          <w:p w:rsidR="00FA5F72" w:rsidRPr="00EF5F6F" w:rsidRDefault="00EF5F6F" w:rsidP="00606B36">
            <w:pPr>
              <w:jc w:val="both"/>
              <w:rPr>
                <w:rFonts w:ascii="Times New Roman" w:hAnsi="Times New Roman" w:cs="Times New Roman"/>
                <w:i/>
                <w:iCs/>
              </w:rPr>
            </w:pPr>
            <w:r w:rsidRPr="00EF5F6F">
              <w:rPr>
                <w:rFonts w:ascii="Times New Roman" w:hAnsi="Times New Roman" w:cs="Times New Roman"/>
                <w:i/>
                <w:iCs/>
              </w:rPr>
              <w:t>La Commissione di cui al comma 1 è composta da dieci esperti in materia di dighe di cui quattro designati dal Ministero delle infrastrutture e dei trasporti, uno dal Ministero dell'interno, uno dal Dipartimento della protezione civile della presidenza del Consiglio dei ministri, tre dalla Conferenza delle regioni e delle province autonome, uno dall'ANCI. Ai componenti della Commissione non spettano gettoni di presenza, compensi, rimborsi spese o altri emolumenti comunque denominati.</w:t>
            </w:r>
          </w:p>
        </w:tc>
      </w:tr>
      <w:tr w:rsidR="00FA5F72" w:rsidTr="00EC6D8A">
        <w:tc>
          <w:tcPr>
            <w:tcW w:w="4390" w:type="dxa"/>
          </w:tcPr>
          <w:p w:rsidR="00EF5F6F" w:rsidRPr="00EF5F6F" w:rsidRDefault="00EF5F6F" w:rsidP="00EF5F6F">
            <w:pPr>
              <w:rPr>
                <w:rFonts w:ascii="Times New Roman" w:hAnsi="Times New Roman" w:cs="Times New Roman"/>
                <w:b/>
                <w:bCs/>
              </w:rPr>
            </w:pPr>
            <w:r w:rsidRPr="00EF5F6F">
              <w:rPr>
                <w:rFonts w:ascii="Times New Roman" w:hAnsi="Times New Roman" w:cs="Times New Roman"/>
                <w:b/>
                <w:bCs/>
              </w:rPr>
              <w:t>D.L. 24-6-2014 n. 91</w:t>
            </w:r>
          </w:p>
          <w:p w:rsidR="00FA5F72" w:rsidRPr="00EF5F6F" w:rsidRDefault="00EF5F6F" w:rsidP="00EF5F6F">
            <w:pPr>
              <w:jc w:val="both"/>
              <w:rPr>
                <w:rFonts w:ascii="Times New Roman" w:hAnsi="Times New Roman" w:cs="Times New Roman"/>
                <w:bCs/>
              </w:rPr>
            </w:pPr>
            <w:r w:rsidRPr="00EF5F6F">
              <w:rPr>
                <w:rFonts w:ascii="Times New Roman" w:hAnsi="Times New Roman" w:cs="Times New Roman"/>
                <w:bCs/>
              </w:rPr>
              <w:t>Disposizioni urgenti per il settore agricolo, la tutela ambientale e l'efficientamento energetico dell'edilizia scolastica e universitaria, il rilancio e lo sviluppo delle imprese, il contenimento dei costi gravanti sulle tariffe elettriche, nonché per la definizione immediata di adempimenti derivanti dalla normativa europea.</w:t>
            </w:r>
          </w:p>
        </w:tc>
        <w:tc>
          <w:tcPr>
            <w:tcW w:w="3260" w:type="dxa"/>
          </w:tcPr>
          <w:p w:rsidR="00FA5F72" w:rsidRDefault="00EF5F6F" w:rsidP="00AC47E8">
            <w:pPr>
              <w:rPr>
                <w:rFonts w:ascii="Times New Roman" w:hAnsi="Times New Roman" w:cs="Times New Roman"/>
                <w:b/>
                <w:bCs/>
              </w:rPr>
            </w:pPr>
            <w:r>
              <w:rPr>
                <w:rFonts w:ascii="Times New Roman" w:hAnsi="Times New Roman" w:cs="Times New Roman"/>
                <w:b/>
                <w:bCs/>
              </w:rPr>
              <w:t>Art. 6 co. 2</w:t>
            </w:r>
          </w:p>
        </w:tc>
        <w:tc>
          <w:tcPr>
            <w:tcW w:w="6662" w:type="dxa"/>
          </w:tcPr>
          <w:p w:rsidR="00FA5F72" w:rsidRPr="00EF5F6F" w:rsidRDefault="00EF5F6F" w:rsidP="00606B36">
            <w:pPr>
              <w:jc w:val="both"/>
              <w:rPr>
                <w:rFonts w:ascii="Times New Roman" w:hAnsi="Times New Roman" w:cs="Times New Roman"/>
                <w:i/>
                <w:iCs/>
              </w:rPr>
            </w:pPr>
            <w:r w:rsidRPr="00EF5F6F">
              <w:rPr>
                <w:rFonts w:ascii="Times New Roman" w:hAnsi="Times New Roman" w:cs="Times New Roman"/>
                <w:i/>
                <w:iCs/>
              </w:rPr>
              <w:t>Alla Rete del lavoro agricolo di qualità sovraintende una cabina di regia composta da un rappresentante del Ministero del lavoro e delle politiche sociali, del Ministero delle politiche agricole alimentari e forestali, del Ministero dell'economia e delle finanze, del Ministero dell'interno, dell'Ispettorato nazionale del lavoro a far data dalla sua effettiva operatività, dell'Agenzia delle entrate, dell'Agenzia nazionale per le politiche attive del lavoro a far data dalla sua effettiva operatività, dell'INPS e della Conferenza delle regioni e delle province autonome di Trento e di Bolzano designati entro 30 giorni dall'entrata in vigore del presente decreto. Fanno parte della cabina di regia anche tre rappresentanti dei lavoratori subordinati delle imprese agricole e un rappresentante dei lavoratori subordinati delle cooperative agricole e tre rappresentanti dei datori di lavoro e dei lavoratori autonomi dell'agricoltura e un rappresentante delle associazioni delle cooperative agricole firmatarie di contratti collettivi nazionali del settore agricolo nominati con decreto del Ministro del lavoro e delle politiche sociali, di concerto con il Ministro delle politiche agricole alimentari e forestali, entro trenta giorni dalla data di entrata in vigore del presente decreto, su designazione delle organizzazioni sindacali a carattere nazionale maggiormente rappresentative. La cabina di regia è presieduta dal rappresentante dell'INPS.</w:t>
            </w:r>
          </w:p>
        </w:tc>
      </w:tr>
      <w:tr w:rsidR="00FA5F72" w:rsidTr="00EC6D8A">
        <w:tc>
          <w:tcPr>
            <w:tcW w:w="4390" w:type="dxa"/>
          </w:tcPr>
          <w:p w:rsidR="00EF5F6F" w:rsidRPr="00EF5F6F" w:rsidRDefault="00EF5F6F" w:rsidP="00EF5F6F">
            <w:pPr>
              <w:rPr>
                <w:rFonts w:ascii="Times New Roman" w:hAnsi="Times New Roman" w:cs="Times New Roman"/>
                <w:b/>
                <w:bCs/>
              </w:rPr>
            </w:pPr>
            <w:r w:rsidRPr="00EF5F6F">
              <w:rPr>
                <w:rFonts w:ascii="Times New Roman" w:hAnsi="Times New Roman" w:cs="Times New Roman"/>
                <w:b/>
                <w:bCs/>
              </w:rPr>
              <w:t xml:space="preserve">D.M. 20-6-2014 </w:t>
            </w:r>
            <w:r>
              <w:rPr>
                <w:rFonts w:ascii="Times New Roman" w:hAnsi="Times New Roman" w:cs="Times New Roman"/>
                <w:b/>
                <w:bCs/>
              </w:rPr>
              <w:t xml:space="preserve">Min. </w:t>
            </w:r>
            <w:proofErr w:type="spellStart"/>
            <w:r>
              <w:rPr>
                <w:rFonts w:ascii="Times New Roman" w:hAnsi="Times New Roman" w:cs="Times New Roman"/>
                <w:b/>
                <w:bCs/>
              </w:rPr>
              <w:t>Svi</w:t>
            </w:r>
            <w:proofErr w:type="spellEnd"/>
            <w:r>
              <w:rPr>
                <w:rFonts w:ascii="Times New Roman" w:hAnsi="Times New Roman" w:cs="Times New Roman"/>
                <w:b/>
                <w:bCs/>
              </w:rPr>
              <w:t xml:space="preserve">. Eco. </w:t>
            </w:r>
          </w:p>
          <w:p w:rsidR="00FA5F72" w:rsidRPr="00EF5F6F" w:rsidRDefault="00EF5F6F" w:rsidP="00EF5F6F">
            <w:pPr>
              <w:jc w:val="both"/>
              <w:rPr>
                <w:rFonts w:ascii="Times New Roman" w:hAnsi="Times New Roman" w:cs="Times New Roman"/>
                <w:bCs/>
              </w:rPr>
            </w:pPr>
            <w:r w:rsidRPr="00EF5F6F">
              <w:rPr>
                <w:rFonts w:ascii="Times New Roman" w:hAnsi="Times New Roman" w:cs="Times New Roman"/>
                <w:bCs/>
              </w:rPr>
              <w:t>Proroga del termine per adeguare i modelli di libretto e i rapporti di efficienza energetica degli impianti di climatizzazione.</w:t>
            </w:r>
          </w:p>
        </w:tc>
        <w:tc>
          <w:tcPr>
            <w:tcW w:w="3260" w:type="dxa"/>
          </w:tcPr>
          <w:p w:rsidR="00FA5F72" w:rsidRDefault="00EF5F6F"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EF5F6F" w:rsidRDefault="00EF5F6F" w:rsidP="00606B36">
            <w:pPr>
              <w:jc w:val="both"/>
              <w:rPr>
                <w:rFonts w:ascii="Times New Roman" w:hAnsi="Times New Roman" w:cs="Times New Roman"/>
                <w:i/>
                <w:iCs/>
              </w:rPr>
            </w:pPr>
            <w:r w:rsidRPr="00EF5F6F">
              <w:rPr>
                <w:rFonts w:ascii="Times New Roman" w:hAnsi="Times New Roman" w:cs="Times New Roman"/>
                <w:i/>
                <w:iCs/>
              </w:rPr>
              <w:t>Tenuto conto delle richieste di proroga dei suddetti termini, presentate dal Coordinatore della Commissione Ambiente-Energia della Conferenza delle Regioni e delle Province Autonome, stante la difficoltà riscontrata nella maggior parte delle Regioni a rispettare i termini stessi;</w:t>
            </w:r>
          </w:p>
        </w:tc>
      </w:tr>
      <w:tr w:rsidR="00FA5F72" w:rsidTr="00EC6D8A">
        <w:tc>
          <w:tcPr>
            <w:tcW w:w="4390" w:type="dxa"/>
          </w:tcPr>
          <w:p w:rsidR="00EF5F6F" w:rsidRPr="00EF5F6F" w:rsidRDefault="00EF5F6F" w:rsidP="00EF5F6F">
            <w:pPr>
              <w:rPr>
                <w:rFonts w:ascii="Times New Roman" w:hAnsi="Times New Roman" w:cs="Times New Roman"/>
                <w:b/>
                <w:bCs/>
              </w:rPr>
            </w:pPr>
            <w:proofErr w:type="spellStart"/>
            <w:r w:rsidRPr="00EF5F6F">
              <w:rPr>
                <w:rFonts w:ascii="Times New Roman" w:hAnsi="Times New Roman" w:cs="Times New Roman"/>
                <w:b/>
                <w:bCs/>
              </w:rPr>
              <w:t>Ord</w:t>
            </w:r>
            <w:proofErr w:type="spellEnd"/>
            <w:r w:rsidRPr="00EF5F6F">
              <w:rPr>
                <w:rFonts w:ascii="Times New Roman" w:hAnsi="Times New Roman" w:cs="Times New Roman"/>
                <w:b/>
                <w:bCs/>
              </w:rPr>
              <w:t>. 19-6-2014 n. 171</w:t>
            </w:r>
            <w:r>
              <w:rPr>
                <w:rFonts w:ascii="Times New Roman" w:hAnsi="Times New Roman" w:cs="Times New Roman"/>
                <w:b/>
                <w:bCs/>
              </w:rPr>
              <w:t xml:space="preserve"> Prot. </w:t>
            </w:r>
            <w:proofErr w:type="spellStart"/>
            <w:r>
              <w:rPr>
                <w:rFonts w:ascii="Times New Roman" w:hAnsi="Times New Roman" w:cs="Times New Roman"/>
                <w:b/>
                <w:bCs/>
              </w:rPr>
              <w:t>Civ</w:t>
            </w:r>
            <w:proofErr w:type="spellEnd"/>
            <w:r>
              <w:rPr>
                <w:rFonts w:ascii="Times New Roman" w:hAnsi="Times New Roman" w:cs="Times New Roman"/>
                <w:b/>
                <w:bCs/>
              </w:rPr>
              <w:t>.</w:t>
            </w:r>
          </w:p>
          <w:p w:rsidR="00FA5F72" w:rsidRPr="00EF5F6F" w:rsidRDefault="00EF5F6F" w:rsidP="00EF5F6F">
            <w:pPr>
              <w:jc w:val="both"/>
              <w:rPr>
                <w:rFonts w:ascii="Times New Roman" w:hAnsi="Times New Roman" w:cs="Times New Roman"/>
                <w:bCs/>
              </w:rPr>
            </w:pPr>
            <w:r w:rsidRPr="00EF5F6F">
              <w:rPr>
                <w:rFonts w:ascii="Times New Roman" w:hAnsi="Times New Roman" w:cs="Times New Roman"/>
                <w:bCs/>
              </w:rPr>
              <w:t xml:space="preserve">Attuazione dell'articolo 11 del decreto-legge 28 aprile 2009 n. 39, convertito, con modificazioni, dalla legge 24 giugno 2009, n. 77, in materia di </w:t>
            </w:r>
            <w:r w:rsidRPr="00EF5F6F">
              <w:rPr>
                <w:rFonts w:ascii="Times New Roman" w:hAnsi="Times New Roman" w:cs="Times New Roman"/>
                <w:bCs/>
              </w:rPr>
              <w:lastRenderedPageBreak/>
              <w:t>contributi per gli interventi di prevenzione del rischio sismico.</w:t>
            </w:r>
          </w:p>
        </w:tc>
        <w:tc>
          <w:tcPr>
            <w:tcW w:w="3260" w:type="dxa"/>
          </w:tcPr>
          <w:p w:rsidR="00FA5F72" w:rsidRDefault="00EF5F6F" w:rsidP="00AC47E8">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FA5F72" w:rsidRPr="00EF5F6F" w:rsidRDefault="00EF5F6F" w:rsidP="00606B36">
            <w:pPr>
              <w:jc w:val="both"/>
              <w:rPr>
                <w:rFonts w:ascii="Times New Roman" w:hAnsi="Times New Roman" w:cs="Times New Roman"/>
                <w:i/>
                <w:iCs/>
              </w:rPr>
            </w:pPr>
            <w:r w:rsidRPr="00EF5F6F">
              <w:rPr>
                <w:rFonts w:ascii="Times New Roman" w:hAnsi="Times New Roman" w:cs="Times New Roman"/>
                <w:i/>
                <w:iCs/>
              </w:rPr>
              <w:t>Visti gli indirizzi e criteri per la microzonazione sismica approvati dalla Conferenza delle Regioni e delle Province autonome il 13 novembre 2008;</w:t>
            </w:r>
          </w:p>
        </w:tc>
      </w:tr>
      <w:tr w:rsidR="00FA5F72" w:rsidTr="00EC6D8A">
        <w:trPr>
          <w:trHeight w:val="2070"/>
        </w:trPr>
        <w:tc>
          <w:tcPr>
            <w:tcW w:w="4390" w:type="dxa"/>
          </w:tcPr>
          <w:p w:rsidR="00EF5F6F" w:rsidRPr="00EF5F6F" w:rsidRDefault="00EF5F6F" w:rsidP="00EF5F6F">
            <w:pPr>
              <w:rPr>
                <w:rFonts w:ascii="Times New Roman" w:hAnsi="Times New Roman" w:cs="Times New Roman"/>
                <w:b/>
                <w:bCs/>
              </w:rPr>
            </w:pPr>
            <w:r w:rsidRPr="00EF5F6F">
              <w:rPr>
                <w:rFonts w:ascii="Times New Roman" w:hAnsi="Times New Roman" w:cs="Times New Roman"/>
                <w:b/>
                <w:bCs/>
              </w:rPr>
              <w:t xml:space="preserve">D.M. 7-5-2014 </w:t>
            </w:r>
            <w:r w:rsidR="00D527CF">
              <w:rPr>
                <w:rFonts w:ascii="Times New Roman" w:hAnsi="Times New Roman" w:cs="Times New Roman"/>
                <w:b/>
                <w:bCs/>
              </w:rPr>
              <w:t>Min. Lavoro</w:t>
            </w:r>
          </w:p>
          <w:p w:rsidR="00FA5F72" w:rsidRPr="00EF5F6F" w:rsidRDefault="00EF5F6F" w:rsidP="00EF5F6F">
            <w:pPr>
              <w:jc w:val="both"/>
              <w:rPr>
                <w:rFonts w:ascii="Times New Roman" w:hAnsi="Times New Roman" w:cs="Times New Roman"/>
                <w:bCs/>
              </w:rPr>
            </w:pPr>
            <w:r w:rsidRPr="00EF5F6F">
              <w:rPr>
                <w:rFonts w:ascii="Times New Roman" w:hAnsi="Times New Roman" w:cs="Times New Roman"/>
                <w:bCs/>
              </w:rPr>
              <w:t>Ripartizione delle risorse finanziarie affluenti al Fondo per le non autosufficienze, per l'anno 2014.</w:t>
            </w:r>
          </w:p>
        </w:tc>
        <w:tc>
          <w:tcPr>
            <w:tcW w:w="3260" w:type="dxa"/>
          </w:tcPr>
          <w:p w:rsidR="00FA5F72" w:rsidRDefault="00EF5F6F"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EF5F6F" w:rsidRDefault="00EF5F6F" w:rsidP="00606B36">
            <w:pPr>
              <w:jc w:val="both"/>
              <w:rPr>
                <w:rFonts w:ascii="Times New Roman" w:hAnsi="Times New Roman" w:cs="Times New Roman"/>
                <w:i/>
                <w:iCs/>
              </w:rPr>
            </w:pPr>
            <w:r w:rsidRPr="00EF5F6F">
              <w:rPr>
                <w:rFonts w:ascii="Times New Roman" w:hAnsi="Times New Roman" w:cs="Times New Roman"/>
                <w:i/>
                <w:iCs/>
              </w:rPr>
              <w:t>Visto altresì, il parere favorevole espresso ai sensi dell'art. 5, comma 2, del decreto interministeriale 6 luglio 2010, n. 167, sul richiamato Programma d'azione biennale, da parte della Conferenza Unificata in data 24 luglio 2013 e, in particolare, la raccomandazione ivi contenuta formulata dalla Conferenza delle Regioni e delle Province Autonome (13/069/CU11/C8) riportante la richiesta di incrementare il finanziamento per le sperimentazioni regionali per le politiche, servizi e modelli organizzativi per la vita indipendente;</w:t>
            </w:r>
          </w:p>
        </w:tc>
      </w:tr>
      <w:tr w:rsidR="00FA5F72" w:rsidTr="00EC6D8A">
        <w:trPr>
          <w:trHeight w:val="1819"/>
        </w:trPr>
        <w:tc>
          <w:tcPr>
            <w:tcW w:w="4390" w:type="dxa"/>
          </w:tcPr>
          <w:p w:rsidR="00D527CF" w:rsidRDefault="00D527CF" w:rsidP="00D527CF">
            <w:pPr>
              <w:rPr>
                <w:rFonts w:ascii="Times New Roman" w:hAnsi="Times New Roman" w:cs="Times New Roman"/>
                <w:b/>
                <w:bCs/>
              </w:rPr>
            </w:pPr>
            <w:r w:rsidRPr="00D527CF">
              <w:rPr>
                <w:rFonts w:ascii="Times New Roman" w:hAnsi="Times New Roman" w:cs="Times New Roman"/>
                <w:b/>
                <w:bCs/>
              </w:rPr>
              <w:t>Del. 15-4-2014 n. 10/SEZAUT/2014/INPR</w:t>
            </w:r>
          </w:p>
          <w:p w:rsidR="00D527CF" w:rsidRPr="00D527CF" w:rsidRDefault="00D527CF" w:rsidP="00D527CF">
            <w:pPr>
              <w:rPr>
                <w:rFonts w:ascii="Times New Roman" w:hAnsi="Times New Roman" w:cs="Times New Roman"/>
                <w:b/>
                <w:bCs/>
              </w:rPr>
            </w:pPr>
            <w:r>
              <w:rPr>
                <w:rFonts w:ascii="Times New Roman" w:hAnsi="Times New Roman" w:cs="Times New Roman"/>
                <w:b/>
                <w:bCs/>
              </w:rPr>
              <w:t>Corte dei Conti</w:t>
            </w:r>
          </w:p>
          <w:p w:rsidR="00FA5F72" w:rsidRPr="00D527CF" w:rsidRDefault="00D527CF" w:rsidP="00D527CF">
            <w:pPr>
              <w:jc w:val="both"/>
              <w:rPr>
                <w:rFonts w:ascii="Times New Roman" w:hAnsi="Times New Roman" w:cs="Times New Roman"/>
                <w:bCs/>
              </w:rPr>
            </w:pPr>
            <w:r w:rsidRPr="00D527CF">
              <w:rPr>
                <w:rFonts w:ascii="Times New Roman" w:hAnsi="Times New Roman" w:cs="Times New Roman"/>
                <w:bCs/>
              </w:rPr>
              <w:t>Linee guida per le relazioni dei revisori dei conti sui bilanci di previsione delle Regioni, per l'anno 2014, ai sensi dell'art. 1, comma 3, del decreto legge 10 ottobre 2012, n. 174 convertito con modificazioni dalla legge n. 213/2012.</w:t>
            </w:r>
          </w:p>
        </w:tc>
        <w:tc>
          <w:tcPr>
            <w:tcW w:w="3260" w:type="dxa"/>
          </w:tcPr>
          <w:p w:rsidR="00FA5F72" w:rsidRDefault="00D527CF" w:rsidP="00AC47E8">
            <w:pPr>
              <w:rPr>
                <w:rFonts w:ascii="Times New Roman" w:hAnsi="Times New Roman" w:cs="Times New Roman"/>
                <w:b/>
                <w:bCs/>
              </w:rPr>
            </w:pPr>
            <w:r>
              <w:rPr>
                <w:rFonts w:ascii="Times New Roman" w:hAnsi="Times New Roman" w:cs="Times New Roman"/>
                <w:b/>
                <w:bCs/>
              </w:rPr>
              <w:t>Premessa</w:t>
            </w:r>
          </w:p>
        </w:tc>
        <w:tc>
          <w:tcPr>
            <w:tcW w:w="6662" w:type="dxa"/>
          </w:tcPr>
          <w:p w:rsidR="00D527CF" w:rsidRPr="00D527CF" w:rsidRDefault="00D527CF" w:rsidP="00D527CF">
            <w:pPr>
              <w:jc w:val="both"/>
              <w:rPr>
                <w:rFonts w:ascii="Times New Roman" w:hAnsi="Times New Roman" w:cs="Times New Roman"/>
                <w:i/>
                <w:iCs/>
              </w:rPr>
            </w:pPr>
            <w:r w:rsidRPr="00D527CF">
              <w:rPr>
                <w:rFonts w:ascii="Times New Roman" w:hAnsi="Times New Roman" w:cs="Times New Roman"/>
                <w:i/>
                <w:iCs/>
              </w:rPr>
              <w:t>Viste le note in data 9 aprile 2014, con le quali il Presidente della Sezione delle autonomie ha invitato all'adunanza odierna il Presidente della Conferenza delle Regioni e delle Province autonome e il Presidente della Conferenza dei Presidenti delle Assemblee legislative delle Regioni e delle Province autonome;</w:t>
            </w:r>
          </w:p>
          <w:p w:rsidR="00FA5F72" w:rsidRPr="00D527CF" w:rsidRDefault="00D527CF" w:rsidP="00D527CF">
            <w:pPr>
              <w:tabs>
                <w:tab w:val="left" w:pos="1680"/>
              </w:tabs>
              <w:rPr>
                <w:rFonts w:ascii="Times New Roman" w:hAnsi="Times New Roman" w:cs="Times New Roman"/>
              </w:rPr>
            </w:pPr>
            <w:r>
              <w:rPr>
                <w:rFonts w:ascii="Times New Roman" w:hAnsi="Times New Roman" w:cs="Times New Roman"/>
              </w:rPr>
              <w:tab/>
            </w:r>
          </w:p>
        </w:tc>
      </w:tr>
      <w:tr w:rsidR="00FA5F72" w:rsidTr="00EC6D8A">
        <w:tc>
          <w:tcPr>
            <w:tcW w:w="4390" w:type="dxa"/>
          </w:tcPr>
          <w:p w:rsidR="00D527CF" w:rsidRDefault="00D527CF" w:rsidP="00D527CF">
            <w:pPr>
              <w:rPr>
                <w:rFonts w:ascii="Times New Roman" w:hAnsi="Times New Roman" w:cs="Times New Roman"/>
                <w:b/>
                <w:bCs/>
              </w:rPr>
            </w:pPr>
            <w:r w:rsidRPr="00D527CF">
              <w:rPr>
                <w:rFonts w:ascii="Times New Roman" w:hAnsi="Times New Roman" w:cs="Times New Roman"/>
                <w:b/>
                <w:bCs/>
              </w:rPr>
              <w:t>Del. 15-4-2014 n. 9/SEZAUT/2014/INPR</w:t>
            </w:r>
          </w:p>
          <w:p w:rsidR="00B816E6" w:rsidRPr="00D527CF" w:rsidRDefault="00B816E6" w:rsidP="00D527CF">
            <w:pPr>
              <w:rPr>
                <w:rFonts w:ascii="Times New Roman" w:hAnsi="Times New Roman" w:cs="Times New Roman"/>
                <w:b/>
                <w:bCs/>
              </w:rPr>
            </w:pPr>
            <w:r>
              <w:rPr>
                <w:rFonts w:ascii="Times New Roman" w:hAnsi="Times New Roman" w:cs="Times New Roman"/>
                <w:b/>
                <w:bCs/>
              </w:rPr>
              <w:t>Corte dei conti</w:t>
            </w:r>
          </w:p>
          <w:p w:rsidR="00FA5F72" w:rsidRPr="00D527CF" w:rsidRDefault="00D527CF" w:rsidP="00D527CF">
            <w:pPr>
              <w:jc w:val="both"/>
              <w:rPr>
                <w:rFonts w:ascii="Times New Roman" w:hAnsi="Times New Roman" w:cs="Times New Roman"/>
                <w:bCs/>
              </w:rPr>
            </w:pPr>
            <w:r w:rsidRPr="00D527CF">
              <w:rPr>
                <w:rFonts w:ascii="Times New Roman" w:hAnsi="Times New Roman" w:cs="Times New Roman"/>
                <w:bCs/>
              </w:rPr>
              <w:t>Linee guida per la relazione del Presidente della Regione, per l'anno 2013, sulla regolarità della gestione, sull'efficacia e sull'adeguatezza del sistema dei controlli interni, ai sensi dell'art. 1, comma 6, del decreto legge 10 ottobre 2012, n. 174, convertito, con modificazioni, dalla legge n. 213/2012.</w:t>
            </w:r>
          </w:p>
        </w:tc>
        <w:tc>
          <w:tcPr>
            <w:tcW w:w="3260" w:type="dxa"/>
          </w:tcPr>
          <w:p w:rsidR="00FA5F72" w:rsidRDefault="00D527CF"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EF5F6F" w:rsidRDefault="00D527CF" w:rsidP="00606B36">
            <w:pPr>
              <w:jc w:val="both"/>
              <w:rPr>
                <w:rFonts w:ascii="Times New Roman" w:hAnsi="Times New Roman" w:cs="Times New Roman"/>
                <w:i/>
                <w:iCs/>
              </w:rPr>
            </w:pPr>
            <w:r w:rsidRPr="00D527CF">
              <w:rPr>
                <w:rFonts w:ascii="Times New Roman" w:hAnsi="Times New Roman" w:cs="Times New Roman"/>
                <w:i/>
                <w:iCs/>
              </w:rPr>
              <w:t>Viste le note in data 9 aprile 2014, con le quali il Presidente della Sezione delle autonomie ha invitato all'adunanza odierna il Presidente della Conferenza delle Regioni e delle Province autonome e il Presidente della Conferenza dei Presidenti delle Assemblee legislative delle Regioni e delle Province autonome;</w:t>
            </w:r>
          </w:p>
        </w:tc>
      </w:tr>
      <w:tr w:rsidR="00FA5F72" w:rsidTr="00EC6D8A">
        <w:tc>
          <w:tcPr>
            <w:tcW w:w="4390" w:type="dxa"/>
          </w:tcPr>
          <w:p w:rsidR="002932CA" w:rsidRDefault="002932CA" w:rsidP="002932CA">
            <w:pPr>
              <w:rPr>
                <w:rFonts w:ascii="Times New Roman" w:hAnsi="Times New Roman" w:cs="Times New Roman"/>
                <w:b/>
                <w:bCs/>
              </w:rPr>
            </w:pPr>
            <w:r w:rsidRPr="002932CA">
              <w:rPr>
                <w:rFonts w:ascii="Times New Roman" w:hAnsi="Times New Roman" w:cs="Times New Roman"/>
                <w:b/>
                <w:bCs/>
              </w:rPr>
              <w:t>Del. 4-3-2014 n. 5/SEZAUT/2014/INPR</w:t>
            </w:r>
          </w:p>
          <w:p w:rsidR="00B816E6" w:rsidRPr="002932CA" w:rsidRDefault="00B816E6" w:rsidP="002932CA">
            <w:pPr>
              <w:rPr>
                <w:rFonts w:ascii="Times New Roman" w:hAnsi="Times New Roman" w:cs="Times New Roman"/>
                <w:b/>
                <w:bCs/>
              </w:rPr>
            </w:pPr>
            <w:r>
              <w:rPr>
                <w:rFonts w:ascii="Times New Roman" w:hAnsi="Times New Roman" w:cs="Times New Roman"/>
                <w:b/>
                <w:bCs/>
              </w:rPr>
              <w:t>Corte dei conti</w:t>
            </w:r>
          </w:p>
          <w:p w:rsidR="00FA5F72" w:rsidRPr="002932CA" w:rsidRDefault="002932CA" w:rsidP="002932CA">
            <w:pPr>
              <w:jc w:val="both"/>
              <w:rPr>
                <w:rFonts w:ascii="Times New Roman" w:hAnsi="Times New Roman" w:cs="Times New Roman"/>
                <w:bCs/>
              </w:rPr>
            </w:pPr>
            <w:r w:rsidRPr="002932CA">
              <w:rPr>
                <w:rFonts w:ascii="Times New Roman" w:hAnsi="Times New Roman" w:cs="Times New Roman"/>
                <w:bCs/>
              </w:rPr>
              <w:t>Linee guida per le relazioni dei revisori dei conti sui rendiconti delle regioni per l'anno 2013, secondo le procedure di cui all'art. 1, comma 166 e seguenti, legge 23 dicembre 2005, n. 266, richiamato dall'art. 1, comma 3, decreto-legge 10 ottobre 2012, n. 174, convertito, con modificazioni, dalla legge 7 dicembre 2012, n. 213.</w:t>
            </w:r>
          </w:p>
        </w:tc>
        <w:tc>
          <w:tcPr>
            <w:tcW w:w="3260" w:type="dxa"/>
          </w:tcPr>
          <w:p w:rsidR="00FA5F72" w:rsidRDefault="002932CA" w:rsidP="00AC47E8">
            <w:pPr>
              <w:rPr>
                <w:rFonts w:ascii="Times New Roman" w:hAnsi="Times New Roman" w:cs="Times New Roman"/>
                <w:b/>
                <w:bCs/>
              </w:rPr>
            </w:pPr>
            <w:r>
              <w:rPr>
                <w:rFonts w:ascii="Times New Roman" w:hAnsi="Times New Roman" w:cs="Times New Roman"/>
                <w:b/>
                <w:bCs/>
              </w:rPr>
              <w:t>Premessa</w:t>
            </w:r>
          </w:p>
        </w:tc>
        <w:tc>
          <w:tcPr>
            <w:tcW w:w="6662" w:type="dxa"/>
          </w:tcPr>
          <w:p w:rsidR="00B816E6" w:rsidRPr="00B816E6" w:rsidRDefault="00B816E6" w:rsidP="00B816E6">
            <w:pPr>
              <w:jc w:val="both"/>
              <w:rPr>
                <w:rFonts w:ascii="Times New Roman" w:hAnsi="Times New Roman" w:cs="Times New Roman"/>
                <w:i/>
                <w:iCs/>
              </w:rPr>
            </w:pPr>
            <w:r w:rsidRPr="00B816E6">
              <w:rPr>
                <w:rFonts w:ascii="Times New Roman" w:hAnsi="Times New Roman" w:cs="Times New Roman"/>
                <w:i/>
                <w:iCs/>
              </w:rPr>
              <w:t>Vista le note in data 25 febbraio 2014, con le quali il Presidente della Sezione delle autonomie ha invitato all'adunanza odierna il Presidente della Conferenza delle Regioni e delle Province autonome e il Presidente della Conferenza dei Presidenti delle Assemblee legislative delle Reg</w:t>
            </w:r>
            <w:r>
              <w:rPr>
                <w:rFonts w:ascii="Times New Roman" w:hAnsi="Times New Roman" w:cs="Times New Roman"/>
                <w:i/>
                <w:iCs/>
              </w:rPr>
              <w:t>ioni e delle Province autonome;</w:t>
            </w:r>
          </w:p>
          <w:p w:rsidR="00FA5F72" w:rsidRPr="00B816E6" w:rsidRDefault="00B816E6" w:rsidP="00B816E6">
            <w:pPr>
              <w:jc w:val="both"/>
              <w:rPr>
                <w:rFonts w:ascii="Times New Roman" w:hAnsi="Times New Roman" w:cs="Times New Roman"/>
                <w:i/>
                <w:iCs/>
              </w:rPr>
            </w:pPr>
            <w:r w:rsidRPr="00B816E6">
              <w:rPr>
                <w:rFonts w:ascii="Times New Roman" w:hAnsi="Times New Roman" w:cs="Times New Roman"/>
                <w:i/>
                <w:iCs/>
              </w:rPr>
              <w:t>Uditi nell'odierna seduta i rappresentanti della Conferenza delle Regioni e delle Province autonome e della Conferenza dei Presidenti delle Assemblee legislative delle Region</w:t>
            </w:r>
            <w:r>
              <w:rPr>
                <w:rFonts w:ascii="Times New Roman" w:hAnsi="Times New Roman" w:cs="Times New Roman"/>
                <w:i/>
                <w:iCs/>
              </w:rPr>
              <w:t>i e delle Province autonome.</w:t>
            </w:r>
          </w:p>
        </w:tc>
      </w:tr>
      <w:tr w:rsidR="00FA5F72" w:rsidTr="00EC6D8A">
        <w:trPr>
          <w:trHeight w:val="1372"/>
        </w:trPr>
        <w:tc>
          <w:tcPr>
            <w:tcW w:w="4390" w:type="dxa"/>
          </w:tcPr>
          <w:p w:rsidR="00B816E6" w:rsidRPr="00B816E6" w:rsidRDefault="00B816E6" w:rsidP="00B816E6">
            <w:pPr>
              <w:tabs>
                <w:tab w:val="left" w:pos="960"/>
              </w:tabs>
              <w:rPr>
                <w:rFonts w:ascii="Times New Roman" w:hAnsi="Times New Roman" w:cs="Times New Roman"/>
                <w:b/>
                <w:bCs/>
              </w:rPr>
            </w:pPr>
            <w:r w:rsidRPr="00B816E6">
              <w:rPr>
                <w:rFonts w:ascii="Times New Roman" w:hAnsi="Times New Roman" w:cs="Times New Roman"/>
                <w:b/>
                <w:bCs/>
              </w:rPr>
              <w:lastRenderedPageBreak/>
              <w:t xml:space="preserve">D.P.C.M. 10-2-2014 </w:t>
            </w:r>
          </w:p>
          <w:p w:rsidR="00FA5F72" w:rsidRPr="00B816E6" w:rsidRDefault="00B816E6" w:rsidP="00B816E6">
            <w:pPr>
              <w:tabs>
                <w:tab w:val="left" w:pos="960"/>
              </w:tabs>
              <w:jc w:val="both"/>
              <w:rPr>
                <w:rFonts w:ascii="Times New Roman" w:hAnsi="Times New Roman" w:cs="Times New Roman"/>
                <w:bCs/>
              </w:rPr>
            </w:pPr>
            <w:r w:rsidRPr="00B816E6">
              <w:rPr>
                <w:rFonts w:ascii="Times New Roman" w:hAnsi="Times New Roman" w:cs="Times New Roman"/>
                <w:bCs/>
              </w:rPr>
              <w:t>Determinazione delle quote di compartecipazione regionale all'IVA, previste dall'articolo 2, comma 4, del decreto legislativo 18 febbraio 2000, n. 56, per l'anno 2012.</w:t>
            </w:r>
          </w:p>
        </w:tc>
        <w:tc>
          <w:tcPr>
            <w:tcW w:w="3260" w:type="dxa"/>
          </w:tcPr>
          <w:p w:rsidR="00FA5F72" w:rsidRDefault="00B816E6"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EF5F6F" w:rsidRDefault="00B816E6" w:rsidP="00606B36">
            <w:pPr>
              <w:jc w:val="both"/>
              <w:rPr>
                <w:rFonts w:ascii="Times New Roman" w:hAnsi="Times New Roman" w:cs="Times New Roman"/>
                <w:i/>
                <w:iCs/>
              </w:rPr>
            </w:pPr>
            <w:r w:rsidRPr="00B816E6">
              <w:rPr>
                <w:rFonts w:ascii="Times New Roman" w:hAnsi="Times New Roman" w:cs="Times New Roman"/>
                <w:i/>
                <w:iCs/>
              </w:rPr>
              <w:t>Visti i correttivi approvati all'unanimità dai Presidenti delle Regioni nella seduta della Conferenza delle Regioni e delle Province autonome del 7 novembre 2013;</w:t>
            </w:r>
          </w:p>
        </w:tc>
      </w:tr>
      <w:tr w:rsidR="00FA5F72" w:rsidTr="00EC6D8A">
        <w:tc>
          <w:tcPr>
            <w:tcW w:w="4390" w:type="dxa"/>
          </w:tcPr>
          <w:p w:rsidR="00B816E6" w:rsidRPr="00B816E6" w:rsidRDefault="00B816E6" w:rsidP="00B816E6">
            <w:pPr>
              <w:rPr>
                <w:rFonts w:ascii="Times New Roman" w:hAnsi="Times New Roman" w:cs="Times New Roman"/>
                <w:b/>
              </w:rPr>
            </w:pPr>
            <w:r w:rsidRPr="00B816E6">
              <w:rPr>
                <w:rFonts w:ascii="Times New Roman" w:hAnsi="Times New Roman" w:cs="Times New Roman"/>
                <w:b/>
              </w:rPr>
              <w:t>Dir. Stato 14-1-2014</w:t>
            </w:r>
            <w:r>
              <w:rPr>
                <w:rFonts w:ascii="Times New Roman" w:hAnsi="Times New Roman" w:cs="Times New Roman"/>
                <w:b/>
              </w:rPr>
              <w:t xml:space="preserve"> </w:t>
            </w:r>
            <w:proofErr w:type="spellStart"/>
            <w:r>
              <w:rPr>
                <w:rFonts w:ascii="Times New Roman" w:hAnsi="Times New Roman" w:cs="Times New Roman"/>
                <w:b/>
              </w:rPr>
              <w:t>PdCM</w:t>
            </w:r>
            <w:proofErr w:type="spellEnd"/>
            <w:r w:rsidRPr="00B816E6">
              <w:rPr>
                <w:rFonts w:ascii="Times New Roman" w:hAnsi="Times New Roman" w:cs="Times New Roman"/>
                <w:b/>
              </w:rPr>
              <w:t xml:space="preserve"> </w:t>
            </w:r>
          </w:p>
          <w:p w:rsidR="00FA5F72" w:rsidRPr="00B816E6" w:rsidRDefault="00B816E6" w:rsidP="00B816E6">
            <w:pPr>
              <w:rPr>
                <w:rFonts w:ascii="Times New Roman" w:hAnsi="Times New Roman" w:cs="Times New Roman"/>
              </w:rPr>
            </w:pPr>
            <w:r w:rsidRPr="00B816E6">
              <w:rPr>
                <w:rFonts w:ascii="Times New Roman" w:hAnsi="Times New Roman" w:cs="Times New Roman"/>
              </w:rPr>
              <w:t>Programma nazionale di soccorso per il rischio sismico.</w:t>
            </w:r>
          </w:p>
        </w:tc>
        <w:tc>
          <w:tcPr>
            <w:tcW w:w="3260" w:type="dxa"/>
          </w:tcPr>
          <w:p w:rsidR="00FA5F72" w:rsidRDefault="00B816E6" w:rsidP="00AC47E8">
            <w:pPr>
              <w:rPr>
                <w:rFonts w:ascii="Times New Roman" w:hAnsi="Times New Roman" w:cs="Times New Roman"/>
                <w:b/>
                <w:bCs/>
              </w:rPr>
            </w:pPr>
            <w:r>
              <w:rPr>
                <w:rFonts w:ascii="Times New Roman" w:hAnsi="Times New Roman" w:cs="Times New Roman"/>
                <w:b/>
                <w:bCs/>
              </w:rPr>
              <w:t>Allegato 1</w:t>
            </w:r>
          </w:p>
        </w:tc>
        <w:tc>
          <w:tcPr>
            <w:tcW w:w="6662" w:type="dxa"/>
          </w:tcPr>
          <w:p w:rsidR="00FA5F72" w:rsidRPr="00EF5F6F" w:rsidRDefault="00B816E6" w:rsidP="00606B36">
            <w:pPr>
              <w:jc w:val="both"/>
              <w:rPr>
                <w:rFonts w:ascii="Times New Roman" w:hAnsi="Times New Roman" w:cs="Times New Roman"/>
                <w:i/>
                <w:iCs/>
              </w:rPr>
            </w:pPr>
            <w:r w:rsidRPr="00B816E6">
              <w:rPr>
                <w:rFonts w:ascii="Times New Roman" w:hAnsi="Times New Roman" w:cs="Times New Roman"/>
                <w:i/>
                <w:iCs/>
              </w:rPr>
              <w:t>Rappresentanza della Conferenza delle Regioni e delle Province Autonome: garantisce il collegamento tra la DI.COMA.C. e il Sistema di protezione civile delle Regioni e Province Autonome al fine di assicurare l'intervento coordinato, in particolare, delle relative colonne mobili, per le attività di assistenza alla popolazione e di soccorso sanitario; supportano le attività dei Centri di coordinamento attivati a livello territoriale nonché quella degli enti locali, per quanto concerne in particolare il ripristino della continuità dell'azione amministrativa; forniscono tecnici specializzati per le attività di rilievo del danno ovvero per attività di supporto tecnico-amministrativo e il supporto per il coordinamento delle attività svolte sia sul luogo dell'emergenza, sia sul resto del territorio dalle Regioni e Province Autonome, raccordandosi con le Funzioni di supporto interessate (in particolare Logistica, Assistenza alla popolazione, Volontariato e Sanità).</w:t>
            </w:r>
          </w:p>
        </w:tc>
      </w:tr>
      <w:tr w:rsidR="00FA5F72" w:rsidTr="00EC6D8A">
        <w:tc>
          <w:tcPr>
            <w:tcW w:w="4390" w:type="dxa"/>
          </w:tcPr>
          <w:p w:rsidR="00B816E6" w:rsidRPr="00B816E6" w:rsidRDefault="00B816E6" w:rsidP="00B816E6">
            <w:pPr>
              <w:rPr>
                <w:rFonts w:ascii="Times New Roman" w:hAnsi="Times New Roman" w:cs="Times New Roman"/>
                <w:b/>
                <w:bCs/>
              </w:rPr>
            </w:pPr>
            <w:r w:rsidRPr="00B816E6">
              <w:rPr>
                <w:rFonts w:ascii="Times New Roman" w:hAnsi="Times New Roman" w:cs="Times New Roman"/>
                <w:b/>
                <w:bCs/>
              </w:rPr>
              <w:t>L. 27-12-2013 n. 147</w:t>
            </w:r>
          </w:p>
          <w:p w:rsidR="00FA5F72" w:rsidRPr="00B816E6" w:rsidRDefault="00B816E6" w:rsidP="00B816E6">
            <w:pPr>
              <w:jc w:val="both"/>
              <w:rPr>
                <w:rFonts w:ascii="Times New Roman" w:hAnsi="Times New Roman" w:cs="Times New Roman"/>
                <w:bCs/>
              </w:rPr>
            </w:pPr>
            <w:r w:rsidRPr="00B816E6">
              <w:rPr>
                <w:rFonts w:ascii="Times New Roman" w:hAnsi="Times New Roman" w:cs="Times New Roman"/>
                <w:bCs/>
              </w:rPr>
              <w:t>Disposizioni per la formazione del bilancio annuale e pluriennale dello Stato (legge di stabilità 2014).</w:t>
            </w:r>
          </w:p>
        </w:tc>
        <w:tc>
          <w:tcPr>
            <w:tcW w:w="3260" w:type="dxa"/>
          </w:tcPr>
          <w:p w:rsidR="00FA5F72" w:rsidRDefault="00B816E6" w:rsidP="00AC47E8">
            <w:pPr>
              <w:rPr>
                <w:rFonts w:ascii="Times New Roman" w:hAnsi="Times New Roman" w:cs="Times New Roman"/>
                <w:b/>
                <w:bCs/>
              </w:rPr>
            </w:pPr>
            <w:r>
              <w:rPr>
                <w:rFonts w:ascii="Times New Roman" w:hAnsi="Times New Roman" w:cs="Times New Roman"/>
                <w:b/>
                <w:bCs/>
              </w:rPr>
              <w:t>Comma 234</w:t>
            </w:r>
          </w:p>
        </w:tc>
        <w:tc>
          <w:tcPr>
            <w:tcW w:w="6662" w:type="dxa"/>
          </w:tcPr>
          <w:p w:rsidR="00FA5F72" w:rsidRPr="00EF5F6F" w:rsidRDefault="00B816E6" w:rsidP="00606B36">
            <w:pPr>
              <w:jc w:val="both"/>
              <w:rPr>
                <w:rFonts w:ascii="Times New Roman" w:hAnsi="Times New Roman" w:cs="Times New Roman"/>
                <w:i/>
                <w:iCs/>
              </w:rPr>
            </w:pPr>
            <w:r w:rsidRPr="00B816E6">
              <w:rPr>
                <w:rFonts w:ascii="Times New Roman" w:hAnsi="Times New Roman" w:cs="Times New Roman"/>
                <w:i/>
                <w:iCs/>
              </w:rPr>
              <w:t>All'articolo 2, comma 67-bis, della legge 23 dicembre 2009, n. 191, sono aggiunti, in fine, i seguenti periodi: «Per gli anni 2012 e 2013, in via transitoria, nelle more dell'adozione del decreto di cui al primo periodo, il Ministro della salute, di concerto con il Ministro dell'economia e delle finanze, d'intesa con la Conferenza permanente per i rapporti tra lo Stato, le regioni e le province autonome di Trento e di Bolzano, stabilisce il riparto della quota premiale di cui al presente comma, tenendo anche conto di criteri di riequilibrio indicati dalla Conferenza delle regioni e delle province autonome. Limitatamente all'anno 2013, la percentuale indicata all'articolo 15, comma 23, del decreto-legge 6 luglio 2012, n. 95, convertito, con modificazioni, dalla legge 7 agosto 2012, n. 135, è pari allo 0,30 per cento»</w:t>
            </w:r>
          </w:p>
        </w:tc>
      </w:tr>
      <w:tr w:rsidR="00FA5F72" w:rsidTr="00EC6D8A">
        <w:tc>
          <w:tcPr>
            <w:tcW w:w="4390" w:type="dxa"/>
          </w:tcPr>
          <w:p w:rsidR="00B816E6" w:rsidRPr="00B816E6" w:rsidRDefault="00B816E6" w:rsidP="00B816E6">
            <w:pPr>
              <w:rPr>
                <w:rFonts w:ascii="Times New Roman" w:hAnsi="Times New Roman" w:cs="Times New Roman"/>
                <w:b/>
                <w:bCs/>
              </w:rPr>
            </w:pPr>
            <w:r w:rsidRPr="00B816E6">
              <w:rPr>
                <w:rFonts w:ascii="Times New Roman" w:hAnsi="Times New Roman" w:cs="Times New Roman"/>
                <w:b/>
                <w:bCs/>
              </w:rPr>
              <w:t>L. 27-12-2013 n. 147</w:t>
            </w:r>
          </w:p>
          <w:p w:rsidR="00FA5F72" w:rsidRPr="00B816E6" w:rsidRDefault="00B816E6" w:rsidP="00B816E6">
            <w:pPr>
              <w:jc w:val="both"/>
              <w:rPr>
                <w:rFonts w:ascii="Times New Roman" w:hAnsi="Times New Roman" w:cs="Times New Roman"/>
                <w:bCs/>
              </w:rPr>
            </w:pPr>
            <w:r w:rsidRPr="00B816E6">
              <w:rPr>
                <w:rFonts w:ascii="Times New Roman" w:hAnsi="Times New Roman" w:cs="Times New Roman"/>
                <w:bCs/>
              </w:rPr>
              <w:t>Disposizioni per la formazione del bilancio annuale e pluriennale dello Stato (legge di stabilità 2014).</w:t>
            </w:r>
          </w:p>
        </w:tc>
        <w:tc>
          <w:tcPr>
            <w:tcW w:w="3260" w:type="dxa"/>
          </w:tcPr>
          <w:p w:rsidR="00FA5F72" w:rsidRDefault="00B816E6" w:rsidP="00AC47E8">
            <w:pPr>
              <w:rPr>
                <w:rFonts w:ascii="Times New Roman" w:hAnsi="Times New Roman" w:cs="Times New Roman"/>
                <w:b/>
                <w:bCs/>
              </w:rPr>
            </w:pPr>
            <w:r>
              <w:rPr>
                <w:rFonts w:ascii="Times New Roman" w:hAnsi="Times New Roman" w:cs="Times New Roman"/>
                <w:b/>
                <w:bCs/>
              </w:rPr>
              <w:t>Comma 339</w:t>
            </w:r>
          </w:p>
        </w:tc>
        <w:tc>
          <w:tcPr>
            <w:tcW w:w="6662" w:type="dxa"/>
          </w:tcPr>
          <w:p w:rsidR="00B816E6" w:rsidRDefault="00B816E6" w:rsidP="00606B36">
            <w:pPr>
              <w:jc w:val="both"/>
              <w:rPr>
                <w:rFonts w:ascii="Times New Roman" w:hAnsi="Times New Roman" w:cs="Times New Roman"/>
                <w:i/>
                <w:iCs/>
              </w:rPr>
            </w:pPr>
            <w:r w:rsidRPr="00B816E6">
              <w:rPr>
                <w:rFonts w:ascii="Times New Roman" w:hAnsi="Times New Roman" w:cs="Times New Roman"/>
                <w:i/>
                <w:iCs/>
              </w:rPr>
              <w:t xml:space="preserve">A decorrere dall'anno 2014, la quota delle risorse di cui all'articolo 17, comma 5, del decreto-legge 6 luglio 2011, n. 98, convertito, con modificazioni, dalla legge 15 luglio 2011, n. 111, da attribuire alle regioni, a fronte degli oneri da sostenere per gli accertamenti medico-legali sui dipendenti assenti dal servizio per malattia effettuati dalle aziende sanitarie locali, è ripartita annualmente tra le regioni con decreto </w:t>
            </w:r>
            <w:r w:rsidRPr="00B816E6">
              <w:rPr>
                <w:rFonts w:ascii="Times New Roman" w:hAnsi="Times New Roman" w:cs="Times New Roman"/>
                <w:i/>
                <w:iCs/>
              </w:rPr>
              <w:lastRenderedPageBreak/>
              <w:t>del Ministero dell'economia e delle finanze, previa intesa in sede di Conferenza permanente per i rapporti tra lo Stato, le regioni e le province autonome di Trento e di Bolzano. Il Ministero dell'economia e delle finanze provvede alla predisposizione del decreto di cui al periodo precedente sulla base di una proposta della Conferenza delle regioni e delle province autonome, da trasmettere entro il 31 marzo di ciascun anno con riferimento ai dati relativi all'anno precedente. Le singole regioni provvedono all'assegnazione delle rispettive quote determinate ai sensi del primo e del secondo periodo agli enti da esse vigilati. Le risorse di cui al presente comma, attribuite alle regioni e agli enti da esse vigilati, non possono essere destinate a finalità diverse dagli accertamenti medico-legali sui dipendenti assenti dal servizio per malattia effettuati dalle aziende sanitarie locali, i cui oneri dovranno essere comunque contenuti nei limiti delle predette risorse.</w:t>
            </w:r>
          </w:p>
          <w:p w:rsidR="00FA5F72" w:rsidRPr="00B816E6" w:rsidRDefault="00B816E6" w:rsidP="00B816E6">
            <w:pPr>
              <w:tabs>
                <w:tab w:val="left" w:pos="1680"/>
              </w:tabs>
              <w:rPr>
                <w:rFonts w:ascii="Times New Roman" w:hAnsi="Times New Roman" w:cs="Times New Roman"/>
              </w:rPr>
            </w:pPr>
            <w:r>
              <w:rPr>
                <w:rFonts w:ascii="Times New Roman" w:hAnsi="Times New Roman" w:cs="Times New Roman"/>
              </w:rPr>
              <w:tab/>
            </w:r>
          </w:p>
        </w:tc>
      </w:tr>
      <w:tr w:rsidR="00FA5F72" w:rsidTr="00EC6D8A">
        <w:tc>
          <w:tcPr>
            <w:tcW w:w="4390" w:type="dxa"/>
          </w:tcPr>
          <w:p w:rsidR="00B816E6" w:rsidRPr="00B816E6" w:rsidRDefault="00B816E6" w:rsidP="00B816E6">
            <w:pPr>
              <w:rPr>
                <w:rFonts w:ascii="Times New Roman" w:hAnsi="Times New Roman" w:cs="Times New Roman"/>
                <w:b/>
                <w:bCs/>
              </w:rPr>
            </w:pPr>
            <w:proofErr w:type="spellStart"/>
            <w:r w:rsidRPr="00B816E6">
              <w:rPr>
                <w:rFonts w:ascii="Times New Roman" w:hAnsi="Times New Roman" w:cs="Times New Roman"/>
                <w:b/>
                <w:bCs/>
              </w:rPr>
              <w:lastRenderedPageBreak/>
              <w:t>Decr</w:t>
            </w:r>
            <w:proofErr w:type="spellEnd"/>
            <w:r w:rsidRPr="00B816E6">
              <w:rPr>
                <w:rFonts w:ascii="Times New Roman" w:hAnsi="Times New Roman" w:cs="Times New Roman"/>
                <w:b/>
                <w:bCs/>
              </w:rPr>
              <w:t xml:space="preserve">. 25-11-2013 </w:t>
            </w:r>
            <w:proofErr w:type="spellStart"/>
            <w:r>
              <w:rPr>
                <w:rFonts w:ascii="Times New Roman" w:hAnsi="Times New Roman" w:cs="Times New Roman"/>
                <w:b/>
                <w:bCs/>
              </w:rPr>
              <w:t>PdCM</w:t>
            </w:r>
            <w:proofErr w:type="spellEnd"/>
          </w:p>
          <w:p w:rsidR="00FA5F72" w:rsidRPr="00B816E6" w:rsidRDefault="00B816E6" w:rsidP="00B816E6">
            <w:pPr>
              <w:jc w:val="both"/>
              <w:rPr>
                <w:rFonts w:ascii="Times New Roman" w:hAnsi="Times New Roman" w:cs="Times New Roman"/>
                <w:bCs/>
              </w:rPr>
            </w:pPr>
            <w:r w:rsidRPr="00B816E6">
              <w:rPr>
                <w:rFonts w:ascii="Times New Roman" w:hAnsi="Times New Roman" w:cs="Times New Roman"/>
                <w:bCs/>
              </w:rPr>
              <w:t>Aggiornamento degli indirizzi comuni per l'applicazione del controllo sanitario ai volontari di protezione civile contenuti nell'allegato n. 3 al decreto del Capo del dipartimento della protezione civile del 12 gennaio 2012.</w:t>
            </w:r>
          </w:p>
        </w:tc>
        <w:tc>
          <w:tcPr>
            <w:tcW w:w="3260" w:type="dxa"/>
          </w:tcPr>
          <w:p w:rsidR="00FA5F72" w:rsidRDefault="00B816E6" w:rsidP="00AC47E8">
            <w:pPr>
              <w:rPr>
                <w:rFonts w:ascii="Times New Roman" w:hAnsi="Times New Roman" w:cs="Times New Roman"/>
                <w:b/>
                <w:bCs/>
              </w:rPr>
            </w:pPr>
            <w:r>
              <w:rPr>
                <w:rFonts w:ascii="Times New Roman" w:hAnsi="Times New Roman" w:cs="Times New Roman"/>
                <w:b/>
                <w:bCs/>
              </w:rPr>
              <w:t>Premessa</w:t>
            </w:r>
          </w:p>
        </w:tc>
        <w:tc>
          <w:tcPr>
            <w:tcW w:w="6662" w:type="dxa"/>
          </w:tcPr>
          <w:p w:rsidR="00B816E6" w:rsidRPr="00B816E6" w:rsidRDefault="00B816E6" w:rsidP="00B816E6">
            <w:pPr>
              <w:jc w:val="both"/>
              <w:rPr>
                <w:rFonts w:ascii="Times New Roman" w:hAnsi="Times New Roman" w:cs="Times New Roman"/>
                <w:i/>
                <w:iCs/>
              </w:rPr>
            </w:pPr>
            <w:r w:rsidRPr="00B816E6">
              <w:rPr>
                <w:rFonts w:ascii="Times New Roman" w:hAnsi="Times New Roman" w:cs="Times New Roman"/>
                <w:i/>
                <w:iCs/>
              </w:rPr>
              <w:t xml:space="preserve">Vista la nota prot. 4222/C13PC/CR del 20 settembre 2013, con la quale il Presidente della Conferenza delle Regioni e delle Province autonome di Trento e di Bolzano ha comunicato l'approvazione da parte della Commissione della proposta di documento di revisione ed aggiornamento degli indirizzi comuni in materia di controllo sanitario di cui all'allegato 3al richiamato proprio decreto in data 12 gennaio 2012 </w:t>
            </w:r>
            <w:r>
              <w:rPr>
                <w:rFonts w:ascii="Times New Roman" w:hAnsi="Times New Roman" w:cs="Times New Roman"/>
                <w:i/>
                <w:iCs/>
              </w:rPr>
              <w:t>trasmettendo il relativo testo;</w:t>
            </w:r>
          </w:p>
          <w:p w:rsidR="00FA5F72" w:rsidRPr="00EF5F6F" w:rsidRDefault="00B816E6" w:rsidP="00B816E6">
            <w:pPr>
              <w:jc w:val="both"/>
              <w:rPr>
                <w:rFonts w:ascii="Times New Roman" w:hAnsi="Times New Roman" w:cs="Times New Roman"/>
                <w:i/>
                <w:iCs/>
              </w:rPr>
            </w:pPr>
            <w:r w:rsidRPr="00B816E6">
              <w:rPr>
                <w:rFonts w:ascii="Times New Roman" w:hAnsi="Times New Roman" w:cs="Times New Roman"/>
                <w:i/>
                <w:iCs/>
              </w:rPr>
              <w:t>Visto il parere favorevole sulla proposta di revisione ed aggiornamento degli indirizzi condivisi in materia di controllo sanitario proposta dalla Commissione speciale «Protezione Civile» della Conferenza delle Regioni e delle Province autonome di Trento e di Bolzano reso dalla Consulta nazionale delle organizzazioni di volontariato di Protezione Civile istituita con decreto del Presidente del Consiglio dei ministri del 25 maggio 2008, in presenza dei rappresentanti della Croce Rossa Italiana e del Corpo nazionale del soccorso alpino e speleologico;</w:t>
            </w:r>
          </w:p>
        </w:tc>
      </w:tr>
      <w:tr w:rsidR="00FA5F72" w:rsidTr="00EC6D8A">
        <w:tc>
          <w:tcPr>
            <w:tcW w:w="4390" w:type="dxa"/>
          </w:tcPr>
          <w:p w:rsidR="00B816E6" w:rsidRPr="00B816E6" w:rsidRDefault="00B816E6" w:rsidP="00B816E6">
            <w:pPr>
              <w:rPr>
                <w:rFonts w:ascii="Times New Roman" w:hAnsi="Times New Roman" w:cs="Times New Roman"/>
                <w:b/>
                <w:bCs/>
              </w:rPr>
            </w:pPr>
            <w:r w:rsidRPr="00B816E6">
              <w:rPr>
                <w:rFonts w:ascii="Times New Roman" w:hAnsi="Times New Roman" w:cs="Times New Roman"/>
                <w:b/>
                <w:bCs/>
              </w:rPr>
              <w:t>Del. 21-11-2013 n. 520/2013</w:t>
            </w:r>
            <w:r>
              <w:rPr>
                <w:rFonts w:ascii="Times New Roman" w:hAnsi="Times New Roman" w:cs="Times New Roman"/>
                <w:b/>
                <w:bCs/>
              </w:rPr>
              <w:t xml:space="preserve"> </w:t>
            </w:r>
            <w:proofErr w:type="spellStart"/>
            <w:r>
              <w:rPr>
                <w:rFonts w:ascii="Times New Roman" w:hAnsi="Times New Roman" w:cs="Times New Roman"/>
                <w:b/>
                <w:bCs/>
              </w:rPr>
              <w:t>Gar</w:t>
            </w:r>
            <w:proofErr w:type="spellEnd"/>
            <w:r>
              <w:rPr>
                <w:rFonts w:ascii="Times New Roman" w:hAnsi="Times New Roman" w:cs="Times New Roman"/>
                <w:b/>
                <w:bCs/>
              </w:rPr>
              <w:t>, Privacy</w:t>
            </w:r>
          </w:p>
          <w:p w:rsidR="00FA5F72" w:rsidRPr="00B816E6" w:rsidRDefault="00B816E6" w:rsidP="00B816E6">
            <w:pPr>
              <w:jc w:val="both"/>
              <w:rPr>
                <w:rFonts w:ascii="Times New Roman" w:hAnsi="Times New Roman" w:cs="Times New Roman"/>
                <w:bCs/>
              </w:rPr>
            </w:pPr>
            <w:r w:rsidRPr="00B816E6">
              <w:rPr>
                <w:rFonts w:ascii="Times New Roman" w:hAnsi="Times New Roman" w:cs="Times New Roman"/>
                <w:bCs/>
              </w:rPr>
              <w:t>Provvedimento generale rivolto alle aziende sanitarie sulle modalità di consegna dei presidi sanitari al domicilio dell'interessato.</w:t>
            </w:r>
          </w:p>
        </w:tc>
        <w:tc>
          <w:tcPr>
            <w:tcW w:w="3260" w:type="dxa"/>
          </w:tcPr>
          <w:p w:rsidR="00FA5F72" w:rsidRDefault="00B816E6"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EF5F6F" w:rsidRDefault="00B816E6" w:rsidP="00606B36">
            <w:pPr>
              <w:jc w:val="both"/>
              <w:rPr>
                <w:rFonts w:ascii="Times New Roman" w:hAnsi="Times New Roman" w:cs="Times New Roman"/>
                <w:i/>
                <w:iCs/>
              </w:rPr>
            </w:pPr>
            <w:r w:rsidRPr="00B816E6">
              <w:rPr>
                <w:rFonts w:ascii="Times New Roman" w:hAnsi="Times New Roman" w:cs="Times New Roman"/>
                <w:i/>
                <w:iCs/>
              </w:rPr>
              <w:t xml:space="preserve">Nello svolgimento delle attività amministrative correlate alle predette attività di cura, l'azienda sanitaria deve rispettare le disposizioni contenute nel regolamento per il trattamento dei dati sensibili e giudiziari adottato dalla regione presso cui opera in conformità allo schema tipo aggiornato di regolamento per il trattamento di dati personali sensibili e giudiziari da effettuarsi presso le regioni e le province autonome, le aziende sanitarie, gli enti e agenzie regionali/provinciali, gli enti vigilati </w:t>
            </w:r>
            <w:r w:rsidRPr="00B816E6">
              <w:rPr>
                <w:rFonts w:ascii="Times New Roman" w:hAnsi="Times New Roman" w:cs="Times New Roman"/>
                <w:i/>
                <w:iCs/>
              </w:rPr>
              <w:lastRenderedPageBreak/>
              <w:t xml:space="preserve">dalle regioni e dalle province autonome, predisposto dalla </w:t>
            </w:r>
            <w:proofErr w:type="spellStart"/>
            <w:r w:rsidRPr="00B816E6">
              <w:rPr>
                <w:rFonts w:ascii="Times New Roman" w:hAnsi="Times New Roman" w:cs="Times New Roman"/>
                <w:i/>
                <w:iCs/>
              </w:rPr>
              <w:t>Conferenzadelle</w:t>
            </w:r>
            <w:proofErr w:type="spellEnd"/>
            <w:r w:rsidRPr="00B816E6">
              <w:rPr>
                <w:rFonts w:ascii="Times New Roman" w:hAnsi="Times New Roman" w:cs="Times New Roman"/>
                <w:i/>
                <w:iCs/>
              </w:rPr>
              <w:t xml:space="preserve"> regioni e delle province autonome, sul quale il Garante ha espresso parere favorevole (articoli 20, e 85 del Codice, cfr., in particolare, scheda n. 12 dell'allegato B) del citato schema tipo aggiornato di regolamento sul quale il Garante ha espresso parere favorevole con il provvedimento del 26 luglio 2012 - doc. web n. 1915390).</w:t>
            </w:r>
          </w:p>
        </w:tc>
      </w:tr>
      <w:tr w:rsidR="00FA5F72" w:rsidTr="00EC6D8A">
        <w:tc>
          <w:tcPr>
            <w:tcW w:w="4390" w:type="dxa"/>
          </w:tcPr>
          <w:p w:rsidR="00B816E6" w:rsidRPr="00B816E6" w:rsidRDefault="00B816E6" w:rsidP="00B816E6">
            <w:pPr>
              <w:rPr>
                <w:rFonts w:ascii="Times New Roman" w:hAnsi="Times New Roman" w:cs="Times New Roman"/>
                <w:b/>
                <w:bCs/>
              </w:rPr>
            </w:pPr>
            <w:r w:rsidRPr="00B816E6">
              <w:rPr>
                <w:rFonts w:ascii="Times New Roman" w:hAnsi="Times New Roman" w:cs="Times New Roman"/>
                <w:b/>
                <w:bCs/>
              </w:rPr>
              <w:lastRenderedPageBreak/>
              <w:t xml:space="preserve">D.P.C.M. 30-9-2013 </w:t>
            </w:r>
          </w:p>
          <w:p w:rsidR="00FA5F72" w:rsidRPr="00B816E6" w:rsidRDefault="00B816E6" w:rsidP="00B816E6">
            <w:pPr>
              <w:jc w:val="both"/>
              <w:rPr>
                <w:rFonts w:ascii="Times New Roman" w:hAnsi="Times New Roman" w:cs="Times New Roman"/>
                <w:bCs/>
              </w:rPr>
            </w:pPr>
            <w:r w:rsidRPr="00B816E6">
              <w:rPr>
                <w:rFonts w:ascii="Times New Roman" w:hAnsi="Times New Roman" w:cs="Times New Roman"/>
                <w:bCs/>
              </w:rPr>
              <w:t>Determinazione delle quote di compartecipazione regionale all'IVA previste dall'art. 2, comma 4, del decreto legislativo 18 febbraio 2000, n. 56, per l'anno 2011.</w:t>
            </w:r>
          </w:p>
        </w:tc>
        <w:tc>
          <w:tcPr>
            <w:tcW w:w="3260" w:type="dxa"/>
          </w:tcPr>
          <w:p w:rsidR="00FA5F72" w:rsidRDefault="00B816E6"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EF5F6F" w:rsidRDefault="00B816E6" w:rsidP="00606B36">
            <w:pPr>
              <w:jc w:val="both"/>
              <w:rPr>
                <w:rFonts w:ascii="Times New Roman" w:hAnsi="Times New Roman" w:cs="Times New Roman"/>
                <w:i/>
                <w:iCs/>
              </w:rPr>
            </w:pPr>
            <w:r w:rsidRPr="00B816E6">
              <w:rPr>
                <w:rFonts w:ascii="Times New Roman" w:hAnsi="Times New Roman" w:cs="Times New Roman"/>
                <w:i/>
                <w:iCs/>
              </w:rPr>
              <w:t>Visti i correttivi approvati all'unanimità dai Presidenti delle Regioni nella seduta della Conferenza delle Regioni e delle Province autonome del 9 maggio 2013;</w:t>
            </w:r>
          </w:p>
        </w:tc>
      </w:tr>
      <w:tr w:rsidR="00FA5F72" w:rsidTr="00EC6D8A">
        <w:tc>
          <w:tcPr>
            <w:tcW w:w="4390" w:type="dxa"/>
          </w:tcPr>
          <w:p w:rsidR="00B816E6" w:rsidRPr="00B816E6" w:rsidRDefault="00B816E6" w:rsidP="00B816E6">
            <w:pPr>
              <w:rPr>
                <w:rFonts w:ascii="Times New Roman" w:hAnsi="Times New Roman" w:cs="Times New Roman"/>
                <w:b/>
                <w:bCs/>
              </w:rPr>
            </w:pPr>
            <w:r w:rsidRPr="00B816E6">
              <w:rPr>
                <w:rFonts w:ascii="Times New Roman" w:hAnsi="Times New Roman" w:cs="Times New Roman"/>
                <w:b/>
                <w:bCs/>
              </w:rPr>
              <w:t>Del. 8-8-2013 n. 65/2013</w:t>
            </w:r>
            <w:r>
              <w:rPr>
                <w:rFonts w:ascii="Times New Roman" w:hAnsi="Times New Roman" w:cs="Times New Roman"/>
                <w:b/>
                <w:bCs/>
              </w:rPr>
              <w:t xml:space="preserve"> CIPE</w:t>
            </w:r>
          </w:p>
          <w:p w:rsidR="00FA5F72" w:rsidRPr="00B816E6" w:rsidRDefault="00B816E6" w:rsidP="00B816E6">
            <w:pPr>
              <w:jc w:val="both"/>
              <w:rPr>
                <w:rFonts w:ascii="Times New Roman" w:hAnsi="Times New Roman" w:cs="Times New Roman"/>
                <w:bCs/>
              </w:rPr>
            </w:pPr>
            <w:r w:rsidRPr="00B816E6">
              <w:rPr>
                <w:rFonts w:ascii="Times New Roman" w:hAnsi="Times New Roman" w:cs="Times New Roman"/>
                <w:bCs/>
              </w:rPr>
              <w:t>Fondo sanitario nazionale 2012 - Ripartizione delle disponibilità finanziarie complessive tra le regioni e le provincie autonome di Trento e Bolzano - Modifica della delibera n. 141/2012 (Tabella A, mobilità sanitaria interregionale).</w:t>
            </w:r>
          </w:p>
        </w:tc>
        <w:tc>
          <w:tcPr>
            <w:tcW w:w="3260" w:type="dxa"/>
          </w:tcPr>
          <w:p w:rsidR="00FA5F72" w:rsidRDefault="00B816E6" w:rsidP="00AC47E8">
            <w:pPr>
              <w:rPr>
                <w:rFonts w:ascii="Times New Roman" w:hAnsi="Times New Roman" w:cs="Times New Roman"/>
                <w:b/>
                <w:bCs/>
              </w:rPr>
            </w:pPr>
            <w:r>
              <w:rPr>
                <w:rFonts w:ascii="Times New Roman" w:hAnsi="Times New Roman" w:cs="Times New Roman"/>
                <w:b/>
                <w:bCs/>
              </w:rPr>
              <w:t>Premessa</w:t>
            </w:r>
          </w:p>
        </w:tc>
        <w:tc>
          <w:tcPr>
            <w:tcW w:w="6662" w:type="dxa"/>
          </w:tcPr>
          <w:p w:rsidR="00B816E6" w:rsidRPr="00B816E6" w:rsidRDefault="00B816E6" w:rsidP="00B816E6">
            <w:pPr>
              <w:jc w:val="both"/>
              <w:rPr>
                <w:rFonts w:ascii="Times New Roman" w:hAnsi="Times New Roman" w:cs="Times New Roman"/>
                <w:i/>
                <w:iCs/>
              </w:rPr>
            </w:pPr>
            <w:r w:rsidRPr="00B816E6">
              <w:rPr>
                <w:rFonts w:ascii="Times New Roman" w:hAnsi="Times New Roman" w:cs="Times New Roman"/>
                <w:i/>
                <w:iCs/>
              </w:rPr>
              <w:t>Vista la nota del 30 luglio 2013, n. 5986, con la quale il Ministro della salute trasmette la proposta di modifica di riparto, tra le Regioni e Province autonome di Trento e Bolzano, delle risorse complessivamente disponibili per il finanziamento del Servizio sanitario nazionale per l'anno 2012, pari a 107.960.684.000 euro, che recepisce la richiesta del Presidente della Conferenza delle Regioni e delle Provincie autonome di Trento e Bolzano (nota n. 1766/C7SCAN, del 24 aprile 2013) di modifica del calcolo dei saldi della mobilità sanitaria interregionale ai fini del bilancio consuntivo dell'esercizio 2012, con riferimento all'anticipazione di 30 milioni di euro a suo tempo riconosciuta all'Abruzzo a seguito degli eventi sismici del 2009 e posta a carico delle Regioni Piemonte, Lombardia, Veneto, Emilia-Rom</w:t>
            </w:r>
            <w:r>
              <w:rPr>
                <w:rFonts w:ascii="Times New Roman" w:hAnsi="Times New Roman" w:cs="Times New Roman"/>
                <w:i/>
                <w:iCs/>
              </w:rPr>
              <w:t>agna, Toscana, Umbria e Molise;</w:t>
            </w:r>
          </w:p>
          <w:p w:rsidR="00FA5F72" w:rsidRPr="00EF5F6F" w:rsidRDefault="00B816E6" w:rsidP="00B816E6">
            <w:pPr>
              <w:jc w:val="both"/>
              <w:rPr>
                <w:rFonts w:ascii="Times New Roman" w:hAnsi="Times New Roman" w:cs="Times New Roman"/>
                <w:i/>
                <w:iCs/>
              </w:rPr>
            </w:pPr>
            <w:r w:rsidRPr="00B816E6">
              <w:rPr>
                <w:rFonts w:ascii="Times New Roman" w:hAnsi="Times New Roman" w:cs="Times New Roman"/>
                <w:i/>
                <w:iCs/>
              </w:rPr>
              <w:t>Considerato che tale proposta mette in evidenza che la modifica in esame si rende necessaria dopo l'entrata in vigore, dal 1° gennaio 2012, del decreto legislativo n. 118/2011, art. 29, comma 1, lettera h), il quale prevede che, per il calcolo dei risultati di esercizio delle Regioni, si prenda a riferimento «la matrice della mobilità extraregionale approvata dal Presidente della Conferenza delle Regioni e delle Province autonome e inserita nell'atto formale di individuazione del fabbisogno sanitario regionale standard e delle relative fonti di finanziamento dell'anno di riferimento»;</w:t>
            </w:r>
          </w:p>
        </w:tc>
      </w:tr>
      <w:tr w:rsidR="00FA5F72" w:rsidTr="00EC6D8A">
        <w:tc>
          <w:tcPr>
            <w:tcW w:w="4390" w:type="dxa"/>
          </w:tcPr>
          <w:p w:rsidR="00E625E6" w:rsidRPr="00E625E6" w:rsidRDefault="00E625E6" w:rsidP="00E625E6">
            <w:pPr>
              <w:rPr>
                <w:rFonts w:ascii="Times New Roman" w:hAnsi="Times New Roman" w:cs="Times New Roman"/>
                <w:b/>
                <w:bCs/>
              </w:rPr>
            </w:pPr>
            <w:proofErr w:type="spellStart"/>
            <w:r w:rsidRPr="00E625E6">
              <w:rPr>
                <w:rFonts w:ascii="Times New Roman" w:hAnsi="Times New Roman" w:cs="Times New Roman"/>
                <w:b/>
                <w:bCs/>
              </w:rPr>
              <w:t>Decr</w:t>
            </w:r>
            <w:proofErr w:type="spellEnd"/>
            <w:r w:rsidRPr="00E625E6">
              <w:rPr>
                <w:rFonts w:ascii="Times New Roman" w:hAnsi="Times New Roman" w:cs="Times New Roman"/>
                <w:b/>
                <w:bCs/>
              </w:rPr>
              <w:t xml:space="preserve">. 7-8-2013 </w:t>
            </w:r>
            <w:r>
              <w:rPr>
                <w:rFonts w:ascii="Times New Roman" w:hAnsi="Times New Roman" w:cs="Times New Roman"/>
                <w:b/>
                <w:bCs/>
              </w:rPr>
              <w:t>MEF</w:t>
            </w:r>
          </w:p>
          <w:p w:rsidR="00FA5F72" w:rsidRPr="00E625E6" w:rsidRDefault="00E625E6" w:rsidP="00E625E6">
            <w:pPr>
              <w:jc w:val="both"/>
              <w:rPr>
                <w:rFonts w:ascii="Times New Roman" w:hAnsi="Times New Roman" w:cs="Times New Roman"/>
                <w:bCs/>
              </w:rPr>
            </w:pPr>
            <w:r w:rsidRPr="00E625E6">
              <w:rPr>
                <w:rFonts w:ascii="Times New Roman" w:hAnsi="Times New Roman" w:cs="Times New Roman"/>
                <w:bCs/>
              </w:rPr>
              <w:t xml:space="preserve">Riparto del concorso finanziario agli obiettivi di finanza pubblica delle Regioni a statuto ordinario per gli anni 2013 e 2014, di cui </w:t>
            </w:r>
            <w:r w:rsidRPr="00E625E6">
              <w:rPr>
                <w:rFonts w:ascii="Times New Roman" w:hAnsi="Times New Roman" w:cs="Times New Roman"/>
                <w:bCs/>
              </w:rPr>
              <w:lastRenderedPageBreak/>
              <w:t>all'articolo 16, comma 2, del decreto-legge 6 luglio 2012, n. 95, convertito, con modificazioni, dalla legge 7 agosto 2012, n. 135.</w:t>
            </w:r>
          </w:p>
        </w:tc>
        <w:tc>
          <w:tcPr>
            <w:tcW w:w="3260" w:type="dxa"/>
          </w:tcPr>
          <w:p w:rsidR="00FA5F72" w:rsidRDefault="00E625E6" w:rsidP="00AC47E8">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E625E6" w:rsidRDefault="00E625E6" w:rsidP="00606B36">
            <w:pPr>
              <w:jc w:val="both"/>
              <w:rPr>
                <w:rFonts w:ascii="Times New Roman" w:hAnsi="Times New Roman" w:cs="Times New Roman"/>
                <w:i/>
                <w:iCs/>
              </w:rPr>
            </w:pPr>
            <w:r w:rsidRPr="00E625E6">
              <w:rPr>
                <w:rFonts w:ascii="Times New Roman" w:hAnsi="Times New Roman" w:cs="Times New Roman"/>
                <w:i/>
                <w:iCs/>
              </w:rPr>
              <w:t xml:space="preserve">Vista la nota della Conferenza delle Regioni e delle Province autonome n. 868/C2FIN del 14 febbraio 2013, con cui le Regioni hanno segnalato la loro disponibilità all'utilizzo del contributo spettante a ciascuna </w:t>
            </w:r>
            <w:r w:rsidRPr="00E625E6">
              <w:rPr>
                <w:rFonts w:ascii="Times New Roman" w:hAnsi="Times New Roman" w:cs="Times New Roman"/>
                <w:i/>
                <w:iCs/>
              </w:rPr>
              <w:lastRenderedPageBreak/>
              <w:t>Regione per l'attuazione del patto di stabilità verticale incentivato 2013, ai sensi dell'art. 1, comma 122, della legge 24 dicembre 2012, n. 228;</w:t>
            </w:r>
          </w:p>
          <w:p w:rsidR="00E625E6" w:rsidRDefault="00E625E6" w:rsidP="00E625E6">
            <w:pPr>
              <w:rPr>
                <w:rFonts w:ascii="Times New Roman" w:hAnsi="Times New Roman" w:cs="Times New Roman"/>
              </w:rPr>
            </w:pPr>
          </w:p>
          <w:p w:rsidR="00E625E6" w:rsidRDefault="00E625E6" w:rsidP="00E625E6">
            <w:pPr>
              <w:rPr>
                <w:rFonts w:ascii="Times New Roman" w:hAnsi="Times New Roman" w:cs="Times New Roman"/>
              </w:rPr>
            </w:pPr>
          </w:p>
          <w:p w:rsidR="00FA5F72" w:rsidRPr="00E625E6" w:rsidRDefault="00FA5F72" w:rsidP="00E625E6">
            <w:pPr>
              <w:ind w:firstLine="708"/>
              <w:rPr>
                <w:rFonts w:ascii="Times New Roman" w:hAnsi="Times New Roman" w:cs="Times New Roman"/>
              </w:rPr>
            </w:pPr>
          </w:p>
        </w:tc>
      </w:tr>
      <w:tr w:rsidR="00FA5F72" w:rsidTr="00EC6D8A">
        <w:tc>
          <w:tcPr>
            <w:tcW w:w="4390" w:type="dxa"/>
          </w:tcPr>
          <w:p w:rsidR="00E625E6" w:rsidRPr="00E625E6" w:rsidRDefault="00E625E6" w:rsidP="00E625E6">
            <w:pPr>
              <w:rPr>
                <w:rFonts w:ascii="Times New Roman" w:hAnsi="Times New Roman" w:cs="Times New Roman"/>
                <w:b/>
                <w:bCs/>
              </w:rPr>
            </w:pPr>
            <w:r w:rsidRPr="00E625E6">
              <w:rPr>
                <w:rFonts w:ascii="Times New Roman" w:hAnsi="Times New Roman" w:cs="Times New Roman"/>
                <w:b/>
                <w:bCs/>
              </w:rPr>
              <w:lastRenderedPageBreak/>
              <w:t>L. 23-5-2013 n. 57</w:t>
            </w:r>
          </w:p>
          <w:p w:rsidR="00FA5F72" w:rsidRPr="00E625E6" w:rsidRDefault="00E625E6" w:rsidP="00E625E6">
            <w:pPr>
              <w:jc w:val="both"/>
              <w:rPr>
                <w:rFonts w:ascii="Times New Roman" w:hAnsi="Times New Roman" w:cs="Times New Roman"/>
                <w:bCs/>
              </w:rPr>
            </w:pPr>
            <w:r w:rsidRPr="00E625E6">
              <w:rPr>
                <w:rFonts w:ascii="Times New Roman" w:hAnsi="Times New Roman" w:cs="Times New Roman"/>
                <w:bCs/>
              </w:rPr>
              <w:t>Conversione in legge, con modificazioni, del decreto-legge 25 marzo 2013, n. 24, recante disposizioni urgenti in materia sanitaria.</w:t>
            </w:r>
          </w:p>
        </w:tc>
        <w:tc>
          <w:tcPr>
            <w:tcW w:w="3260" w:type="dxa"/>
          </w:tcPr>
          <w:p w:rsidR="00FA5F72" w:rsidRDefault="00E625E6" w:rsidP="00AC47E8">
            <w:pPr>
              <w:rPr>
                <w:rFonts w:ascii="Times New Roman" w:hAnsi="Times New Roman" w:cs="Times New Roman"/>
                <w:b/>
                <w:bCs/>
              </w:rPr>
            </w:pPr>
            <w:r>
              <w:rPr>
                <w:rFonts w:ascii="Times New Roman" w:hAnsi="Times New Roman" w:cs="Times New Roman"/>
                <w:b/>
                <w:bCs/>
              </w:rPr>
              <w:t>Allegato</w:t>
            </w:r>
          </w:p>
        </w:tc>
        <w:tc>
          <w:tcPr>
            <w:tcW w:w="6662" w:type="dxa"/>
          </w:tcPr>
          <w:p w:rsidR="00FA5F72" w:rsidRPr="00EF5F6F" w:rsidRDefault="00E625E6" w:rsidP="00606B36">
            <w:pPr>
              <w:jc w:val="both"/>
              <w:rPr>
                <w:rFonts w:ascii="Times New Roman" w:hAnsi="Times New Roman" w:cs="Times New Roman"/>
                <w:i/>
                <w:iCs/>
              </w:rPr>
            </w:pPr>
            <w:r w:rsidRPr="00E625E6">
              <w:rPr>
                <w:rFonts w:ascii="Times New Roman" w:hAnsi="Times New Roman" w:cs="Times New Roman"/>
                <w:i/>
                <w:iCs/>
              </w:rPr>
              <w:t>Il Ministero della salute, almeno con cadenza semestrale, trasmette alle competenti Commissioni parlamentari ed alla Conferenza delle regioni e delle province autonome di Trento e di Bolzano la documentazione di cui al comma 4 ed una relazione sugli esiti dell'attività di controllo, valutazione e monitoraggio svolta ai sensi del presente articolo nonché sull'utilizzo delle risorse stanziate per la sperimentazione di cui al comma 2-bis.</w:t>
            </w:r>
          </w:p>
        </w:tc>
      </w:tr>
      <w:tr w:rsidR="00FA5F72" w:rsidTr="00EC6D8A">
        <w:tc>
          <w:tcPr>
            <w:tcW w:w="4390" w:type="dxa"/>
          </w:tcPr>
          <w:p w:rsidR="00E625E6" w:rsidRPr="00E625E6" w:rsidRDefault="00E625E6" w:rsidP="00E625E6">
            <w:pPr>
              <w:rPr>
                <w:rFonts w:ascii="Times New Roman" w:hAnsi="Times New Roman" w:cs="Times New Roman"/>
                <w:b/>
                <w:bCs/>
              </w:rPr>
            </w:pPr>
            <w:proofErr w:type="spellStart"/>
            <w:r w:rsidRPr="00E625E6">
              <w:rPr>
                <w:rFonts w:ascii="Times New Roman" w:hAnsi="Times New Roman" w:cs="Times New Roman"/>
                <w:b/>
                <w:bCs/>
              </w:rPr>
              <w:t>Decr</w:t>
            </w:r>
            <w:proofErr w:type="spellEnd"/>
            <w:r w:rsidRPr="00E625E6">
              <w:rPr>
                <w:rFonts w:ascii="Times New Roman" w:hAnsi="Times New Roman" w:cs="Times New Roman"/>
                <w:b/>
                <w:bCs/>
              </w:rPr>
              <w:t xml:space="preserve">. 14-5-2013 </w:t>
            </w:r>
            <w:r>
              <w:rPr>
                <w:rFonts w:ascii="Times New Roman" w:hAnsi="Times New Roman" w:cs="Times New Roman"/>
                <w:b/>
                <w:bCs/>
              </w:rPr>
              <w:t>MEF</w:t>
            </w:r>
          </w:p>
          <w:p w:rsidR="00FA5F72" w:rsidRPr="00E625E6" w:rsidRDefault="00E625E6" w:rsidP="00E625E6">
            <w:pPr>
              <w:jc w:val="both"/>
              <w:rPr>
                <w:rFonts w:ascii="Times New Roman" w:hAnsi="Times New Roman" w:cs="Times New Roman"/>
                <w:bCs/>
              </w:rPr>
            </w:pPr>
            <w:r w:rsidRPr="00E625E6">
              <w:rPr>
                <w:rFonts w:ascii="Times New Roman" w:hAnsi="Times New Roman" w:cs="Times New Roman"/>
                <w:bCs/>
              </w:rPr>
              <w:t>Riparto delle somme di cui all'articolo 2, comma 1, del decreto-legge 8 aprile 2013, n. 35, sulla base dell'Accordo sancito in Conferenza Stato-Regioni il 9 maggio 2013, ai sensi dell'articolo 2, comma 2, del decreto-legge 8 aprile 2013, n. 35.</w:t>
            </w:r>
          </w:p>
        </w:tc>
        <w:tc>
          <w:tcPr>
            <w:tcW w:w="3260" w:type="dxa"/>
          </w:tcPr>
          <w:p w:rsidR="00FA5F72" w:rsidRDefault="00E625E6"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EF5F6F" w:rsidRDefault="00E625E6" w:rsidP="00606B36">
            <w:pPr>
              <w:jc w:val="both"/>
              <w:rPr>
                <w:rFonts w:ascii="Times New Roman" w:hAnsi="Times New Roman" w:cs="Times New Roman"/>
                <w:i/>
                <w:iCs/>
              </w:rPr>
            </w:pPr>
            <w:r w:rsidRPr="00E625E6">
              <w:rPr>
                <w:rFonts w:ascii="Times New Roman" w:hAnsi="Times New Roman" w:cs="Times New Roman"/>
                <w:i/>
                <w:iCs/>
              </w:rPr>
              <w:t>Visto l'Accordo tra il Governo, le Regioni e le Province autonome di Trento e Bolzano sancito in Conferenza Stato-Regioni nella seduta del 9 maggio 2013, con il quale è stato definito il riparto tra le Regioni e le Province autonome di Trento e Bolzano delle risorse della "Sezione per assicurare la liquidità alle regioni e alle province autonome per pagamenti dei debiti certi, liquidi ed esigibili diversi da quelli finanziari e sanitari", come modificato dalla tabella allegata al Parere della Conferenza delle Regioni e delle Province autonome n. 13/40/SR01/C2 del 9 maggio 2013;</w:t>
            </w:r>
          </w:p>
        </w:tc>
      </w:tr>
      <w:tr w:rsidR="00FA5F72" w:rsidTr="00EC6D8A">
        <w:tc>
          <w:tcPr>
            <w:tcW w:w="4390" w:type="dxa"/>
          </w:tcPr>
          <w:p w:rsidR="009C00EC" w:rsidRPr="009C00EC" w:rsidRDefault="009C00EC" w:rsidP="009C00EC">
            <w:pPr>
              <w:rPr>
                <w:rFonts w:ascii="Times New Roman" w:hAnsi="Times New Roman" w:cs="Times New Roman"/>
                <w:b/>
                <w:bCs/>
              </w:rPr>
            </w:pPr>
            <w:r w:rsidRPr="009C00EC">
              <w:rPr>
                <w:rFonts w:ascii="Times New Roman" w:hAnsi="Times New Roman" w:cs="Times New Roman"/>
                <w:b/>
                <w:bCs/>
              </w:rPr>
              <w:t>D.P.R. 28-3-2013 n. 44</w:t>
            </w:r>
          </w:p>
          <w:p w:rsidR="00FA5F72" w:rsidRPr="009C00EC" w:rsidRDefault="009C00EC" w:rsidP="009C00EC">
            <w:pPr>
              <w:jc w:val="both"/>
              <w:rPr>
                <w:rFonts w:ascii="Times New Roman" w:hAnsi="Times New Roman" w:cs="Times New Roman"/>
                <w:bCs/>
              </w:rPr>
            </w:pPr>
            <w:r w:rsidRPr="009C00EC">
              <w:rPr>
                <w:rFonts w:ascii="Times New Roman" w:hAnsi="Times New Roman" w:cs="Times New Roman"/>
                <w:bCs/>
              </w:rPr>
              <w:t>Regolamento recante il riordino degli organi collegiali ed altri organismi operanti presso il Ministero della salute, ai sensi dell'articolo 2, comma 4, della legge 4 novembre 2010, n. 183.</w:t>
            </w:r>
          </w:p>
        </w:tc>
        <w:tc>
          <w:tcPr>
            <w:tcW w:w="3260" w:type="dxa"/>
          </w:tcPr>
          <w:p w:rsidR="00FA5F72" w:rsidRDefault="009C00EC" w:rsidP="00AC47E8">
            <w:pPr>
              <w:rPr>
                <w:rFonts w:ascii="Times New Roman" w:hAnsi="Times New Roman" w:cs="Times New Roman"/>
                <w:b/>
                <w:bCs/>
              </w:rPr>
            </w:pPr>
            <w:r>
              <w:rPr>
                <w:rFonts w:ascii="Times New Roman" w:hAnsi="Times New Roman" w:cs="Times New Roman"/>
                <w:b/>
                <w:bCs/>
              </w:rPr>
              <w:t>Art. 4 co. 2</w:t>
            </w:r>
          </w:p>
        </w:tc>
        <w:tc>
          <w:tcPr>
            <w:tcW w:w="6662" w:type="dxa"/>
          </w:tcPr>
          <w:p w:rsidR="00FA5F72" w:rsidRPr="00EF5F6F" w:rsidRDefault="009C00EC" w:rsidP="00606B36">
            <w:pPr>
              <w:jc w:val="both"/>
              <w:rPr>
                <w:rFonts w:ascii="Times New Roman" w:hAnsi="Times New Roman" w:cs="Times New Roman"/>
                <w:i/>
                <w:iCs/>
              </w:rPr>
            </w:pPr>
            <w:r w:rsidRPr="009C00EC">
              <w:rPr>
                <w:rFonts w:ascii="Times New Roman" w:hAnsi="Times New Roman" w:cs="Times New Roman"/>
                <w:i/>
                <w:iCs/>
              </w:rPr>
              <w:t>Il Ministro della salute, con proprio decreto, sentita la Conferenza delle regioni e delle province autonome, dispone la ripartizione dei componenti del Comitato tecnico sanitario tra le sezioni di cui al comma 1, in ragione delle materie da esse trattate e delle competenze professionali e istituzionali dei componenti medesimi. Sulla base della predetta ripartizione, i componenti del Comitato sono designati con riferimento alle specifiche sezioni indicate dal Ministro della salute al momento della richiesta di designazione. Il Ministro della salute nomina i presidenti di ciascuna sezione. Ogni componente del Comitato può essere assegnato contestualmente a più sezioni, anche ricoprendone la presidenza.</w:t>
            </w:r>
          </w:p>
        </w:tc>
      </w:tr>
      <w:tr w:rsidR="00FA5F72" w:rsidTr="00EC6D8A">
        <w:tc>
          <w:tcPr>
            <w:tcW w:w="4390" w:type="dxa"/>
          </w:tcPr>
          <w:p w:rsidR="009C00EC" w:rsidRPr="009C00EC" w:rsidRDefault="009C00EC" w:rsidP="009C00EC">
            <w:pPr>
              <w:rPr>
                <w:rFonts w:ascii="Times New Roman" w:hAnsi="Times New Roman" w:cs="Times New Roman"/>
                <w:b/>
                <w:bCs/>
              </w:rPr>
            </w:pPr>
            <w:r w:rsidRPr="009C00EC">
              <w:rPr>
                <w:rFonts w:ascii="Times New Roman" w:hAnsi="Times New Roman" w:cs="Times New Roman"/>
                <w:b/>
                <w:bCs/>
              </w:rPr>
              <w:t xml:space="preserve">D.P.C.M. 23-3-2013 </w:t>
            </w:r>
          </w:p>
          <w:p w:rsidR="00FA5F72" w:rsidRPr="009C00EC" w:rsidRDefault="009C00EC" w:rsidP="009C00EC">
            <w:pPr>
              <w:jc w:val="both"/>
              <w:rPr>
                <w:rFonts w:ascii="Times New Roman" w:hAnsi="Times New Roman" w:cs="Times New Roman"/>
                <w:bCs/>
              </w:rPr>
            </w:pPr>
            <w:r w:rsidRPr="009C00EC">
              <w:rPr>
                <w:rFonts w:ascii="Times New Roman" w:hAnsi="Times New Roman" w:cs="Times New Roman"/>
                <w:bCs/>
              </w:rPr>
              <w:t>Ripartizione delle risorse di cui all’articolo 1, comma 548, della legge 24 dicembre 2012, n. 228.</w:t>
            </w:r>
          </w:p>
        </w:tc>
        <w:tc>
          <w:tcPr>
            <w:tcW w:w="3260" w:type="dxa"/>
          </w:tcPr>
          <w:p w:rsidR="009C00EC" w:rsidRDefault="009C00EC" w:rsidP="00AC47E8">
            <w:pPr>
              <w:rPr>
                <w:rFonts w:ascii="Times New Roman" w:hAnsi="Times New Roman" w:cs="Times New Roman"/>
                <w:b/>
                <w:bCs/>
              </w:rPr>
            </w:pPr>
            <w:r>
              <w:rPr>
                <w:rFonts w:ascii="Times New Roman" w:hAnsi="Times New Roman" w:cs="Times New Roman"/>
                <w:b/>
                <w:bCs/>
              </w:rPr>
              <w:t>Premessa</w:t>
            </w:r>
          </w:p>
          <w:p w:rsidR="00FA5F72" w:rsidRPr="009C00EC" w:rsidRDefault="00FA5F72" w:rsidP="009C00EC">
            <w:pPr>
              <w:jc w:val="center"/>
              <w:rPr>
                <w:rFonts w:ascii="Times New Roman" w:hAnsi="Times New Roman" w:cs="Times New Roman"/>
              </w:rPr>
            </w:pPr>
          </w:p>
        </w:tc>
        <w:tc>
          <w:tcPr>
            <w:tcW w:w="6662" w:type="dxa"/>
          </w:tcPr>
          <w:p w:rsidR="009C00EC" w:rsidRPr="009C00EC" w:rsidRDefault="009C00EC" w:rsidP="009C00EC">
            <w:pPr>
              <w:jc w:val="both"/>
              <w:rPr>
                <w:rFonts w:ascii="Times New Roman" w:hAnsi="Times New Roman" w:cs="Times New Roman"/>
                <w:i/>
                <w:iCs/>
              </w:rPr>
            </w:pPr>
            <w:r w:rsidRPr="009C00EC">
              <w:rPr>
                <w:rFonts w:ascii="Times New Roman" w:hAnsi="Times New Roman" w:cs="Times New Roman"/>
                <w:i/>
                <w:iCs/>
              </w:rPr>
              <w:t>Vista la seduta della Conferenza delle regioni e delle province autonome del 7 febbraio 2013, ove è stato esaminato ed approvato il piano di riparto delle risorse in rassegna;</w:t>
            </w:r>
          </w:p>
          <w:p w:rsidR="009C00EC" w:rsidRPr="009C00EC" w:rsidRDefault="009C00EC" w:rsidP="009C00EC">
            <w:pPr>
              <w:jc w:val="both"/>
              <w:rPr>
                <w:rFonts w:ascii="Times New Roman" w:hAnsi="Times New Roman" w:cs="Times New Roman"/>
                <w:i/>
                <w:iCs/>
              </w:rPr>
            </w:pPr>
          </w:p>
          <w:p w:rsidR="00FA5F72" w:rsidRPr="00EF5F6F" w:rsidRDefault="00FA5F72" w:rsidP="00606B36">
            <w:pPr>
              <w:jc w:val="both"/>
              <w:rPr>
                <w:rFonts w:ascii="Times New Roman" w:hAnsi="Times New Roman" w:cs="Times New Roman"/>
                <w:i/>
                <w:iCs/>
              </w:rPr>
            </w:pPr>
          </w:p>
        </w:tc>
      </w:tr>
      <w:tr w:rsidR="00FA5F72" w:rsidTr="00EC6D8A">
        <w:tc>
          <w:tcPr>
            <w:tcW w:w="4390" w:type="dxa"/>
          </w:tcPr>
          <w:p w:rsidR="009C00EC" w:rsidRPr="009C00EC" w:rsidRDefault="009C00EC" w:rsidP="009C00EC">
            <w:pPr>
              <w:rPr>
                <w:rFonts w:ascii="Times New Roman" w:hAnsi="Times New Roman" w:cs="Times New Roman"/>
                <w:b/>
                <w:bCs/>
              </w:rPr>
            </w:pPr>
            <w:r w:rsidRPr="009C00EC">
              <w:rPr>
                <w:rFonts w:ascii="Times New Roman" w:hAnsi="Times New Roman" w:cs="Times New Roman"/>
                <w:b/>
                <w:bCs/>
              </w:rPr>
              <w:lastRenderedPageBreak/>
              <w:t>Del. 8-3-2013 n. 14/2013</w:t>
            </w:r>
          </w:p>
          <w:p w:rsidR="00FA5F72" w:rsidRPr="00EB00EE" w:rsidRDefault="009C00EC" w:rsidP="009C00EC">
            <w:pPr>
              <w:jc w:val="both"/>
              <w:rPr>
                <w:rFonts w:ascii="Times New Roman" w:hAnsi="Times New Roman" w:cs="Times New Roman"/>
                <w:bCs/>
              </w:rPr>
            </w:pPr>
            <w:r w:rsidRPr="00EB00EE">
              <w:rPr>
                <w:rFonts w:ascii="Times New Roman" w:hAnsi="Times New Roman" w:cs="Times New Roman"/>
                <w:bCs/>
              </w:rPr>
              <w:t>Fondo per lo sviluppo e la coesione - attuazione dell'articolo 16 - comma 2 del decreto-legge n. 95/2012 (riduzioni di spesa per le regioni a statuto ordinario) e disposizioni per la disciplina del funzionamento del fondo.</w:t>
            </w:r>
          </w:p>
        </w:tc>
        <w:tc>
          <w:tcPr>
            <w:tcW w:w="3260" w:type="dxa"/>
          </w:tcPr>
          <w:p w:rsidR="00FA5F72" w:rsidRDefault="009C00EC"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EF5F6F" w:rsidRDefault="009C00EC" w:rsidP="00606B36">
            <w:pPr>
              <w:jc w:val="both"/>
              <w:rPr>
                <w:rFonts w:ascii="Times New Roman" w:hAnsi="Times New Roman" w:cs="Times New Roman"/>
                <w:i/>
                <w:iCs/>
              </w:rPr>
            </w:pPr>
            <w:r>
              <w:rPr>
                <w:rFonts w:ascii="Times New Roman" w:hAnsi="Times New Roman" w:cs="Times New Roman"/>
                <w:i/>
                <w:iCs/>
              </w:rPr>
              <w:t>V</w:t>
            </w:r>
            <w:r w:rsidRPr="009C00EC">
              <w:rPr>
                <w:rFonts w:ascii="Times New Roman" w:hAnsi="Times New Roman" w:cs="Times New Roman"/>
                <w:i/>
                <w:iCs/>
              </w:rPr>
              <w:t>ista la nota n. 868 del 14 febbraio 2013, con la quale, in esito alle determinazioni della Conferenza Stato-Regioni nelle richiamate sedute del 24 gennaio 2013 e del 7 febbraio 2013, il Presidente della Conferenza delle Regioni e delle Province autonome ha rappresentato la disponibilità delle Regioni ad utilizzare il contributo ad esse spettante nell'anno 2013 per il "patto di stabilità incentivato" al fine di ridurre la quota del FSC da porre a copertura delle riduzioni di spesa disposte per l'anno 2013 dal citato art. 16, comma 2, del decreto-legge n. 95/2012 (complessivi 1.000 milioni di euro);</w:t>
            </w:r>
          </w:p>
        </w:tc>
      </w:tr>
      <w:tr w:rsidR="00FA5F72" w:rsidTr="00EC6D8A">
        <w:trPr>
          <w:trHeight w:val="2071"/>
        </w:trPr>
        <w:tc>
          <w:tcPr>
            <w:tcW w:w="4390" w:type="dxa"/>
          </w:tcPr>
          <w:p w:rsidR="00C55A9E" w:rsidRPr="00C55A9E" w:rsidRDefault="00C55A9E" w:rsidP="00C55A9E">
            <w:pPr>
              <w:rPr>
                <w:rFonts w:ascii="Times New Roman" w:hAnsi="Times New Roman" w:cs="Times New Roman"/>
                <w:b/>
                <w:bCs/>
              </w:rPr>
            </w:pPr>
            <w:r w:rsidRPr="00C55A9E">
              <w:rPr>
                <w:rFonts w:ascii="Times New Roman" w:hAnsi="Times New Roman" w:cs="Times New Roman"/>
                <w:b/>
                <w:bCs/>
              </w:rPr>
              <w:t>D.M. 22-2-2013 n. 56</w:t>
            </w:r>
            <w:r>
              <w:rPr>
                <w:rFonts w:ascii="Times New Roman" w:hAnsi="Times New Roman" w:cs="Times New Roman"/>
                <w:b/>
                <w:bCs/>
              </w:rPr>
              <w:t xml:space="preserve"> Min. Salute</w:t>
            </w:r>
          </w:p>
          <w:p w:rsidR="00FA5F72" w:rsidRPr="00C55A9E" w:rsidRDefault="00C55A9E" w:rsidP="00C55A9E">
            <w:pPr>
              <w:jc w:val="both"/>
              <w:rPr>
                <w:rFonts w:ascii="Times New Roman" w:hAnsi="Times New Roman" w:cs="Times New Roman"/>
                <w:bCs/>
              </w:rPr>
            </w:pPr>
            <w:r w:rsidRPr="00C55A9E">
              <w:rPr>
                <w:rFonts w:ascii="Times New Roman" w:hAnsi="Times New Roman" w:cs="Times New Roman"/>
                <w:bCs/>
              </w:rPr>
              <w:t>Regolamento recante disposizioni sul funzionamento e l'organizzazione dell'Istituto nazionale per la promozione della salute delle popolazioni migranti e per il contrasto delle malattie della povertà (INMP).</w:t>
            </w:r>
          </w:p>
        </w:tc>
        <w:tc>
          <w:tcPr>
            <w:tcW w:w="3260" w:type="dxa"/>
          </w:tcPr>
          <w:p w:rsidR="00FA5F72" w:rsidRDefault="0056691D" w:rsidP="00AC47E8">
            <w:pPr>
              <w:rPr>
                <w:rFonts w:ascii="Times New Roman" w:hAnsi="Times New Roman" w:cs="Times New Roman"/>
                <w:b/>
                <w:bCs/>
              </w:rPr>
            </w:pPr>
            <w:r>
              <w:rPr>
                <w:rFonts w:ascii="Times New Roman" w:hAnsi="Times New Roman" w:cs="Times New Roman"/>
                <w:b/>
                <w:bCs/>
              </w:rPr>
              <w:t>Art.10</w:t>
            </w:r>
          </w:p>
        </w:tc>
        <w:tc>
          <w:tcPr>
            <w:tcW w:w="6662" w:type="dxa"/>
          </w:tcPr>
          <w:p w:rsidR="00FA5F72" w:rsidRPr="00EF5F6F" w:rsidRDefault="0056691D" w:rsidP="00606B36">
            <w:pPr>
              <w:jc w:val="both"/>
              <w:rPr>
                <w:rFonts w:ascii="Times New Roman" w:hAnsi="Times New Roman" w:cs="Times New Roman"/>
                <w:i/>
                <w:iCs/>
              </w:rPr>
            </w:pPr>
            <w:r w:rsidRPr="0056691D">
              <w:rPr>
                <w:rFonts w:ascii="Times New Roman" w:hAnsi="Times New Roman" w:cs="Times New Roman"/>
                <w:i/>
                <w:iCs/>
              </w:rPr>
              <w:t>Il collegio sindacale è composto, ai sensi dell'articolo 14, comma 4, del decreto-legge 13 settembre 2012, n. 158, convertito con modificazioni, dalla legge 8 novembre 2012, n. 189, da tre membri: due nominati dal Ministro della salute, di cui uno designato dalla Conferenza delle regioni e delle province autonome, nonché uno dal Ministro dell'economia e delle finanze. I membri del collegio sindacale, ad eccezione di quello designato dal Ministro dell'economia e delle finanze, devono essere iscritti nel registro di cui al decreto legislativo 27 gennaio 2010, n. 39.</w:t>
            </w:r>
          </w:p>
        </w:tc>
      </w:tr>
      <w:tr w:rsidR="00FA5F72" w:rsidTr="00EC6D8A">
        <w:tc>
          <w:tcPr>
            <w:tcW w:w="4390" w:type="dxa"/>
          </w:tcPr>
          <w:p w:rsidR="0056691D" w:rsidRPr="0056691D" w:rsidRDefault="0056691D" w:rsidP="0056691D">
            <w:pPr>
              <w:rPr>
                <w:rFonts w:ascii="Times New Roman" w:hAnsi="Times New Roman" w:cs="Times New Roman"/>
                <w:b/>
                <w:bCs/>
              </w:rPr>
            </w:pPr>
            <w:r w:rsidRPr="0056691D">
              <w:rPr>
                <w:rFonts w:ascii="Times New Roman" w:hAnsi="Times New Roman" w:cs="Times New Roman"/>
                <w:b/>
                <w:bCs/>
              </w:rPr>
              <w:t xml:space="preserve">D.M. 20-2-2013 </w:t>
            </w:r>
            <w:r>
              <w:rPr>
                <w:rFonts w:ascii="Times New Roman" w:hAnsi="Times New Roman" w:cs="Times New Roman"/>
                <w:b/>
                <w:bCs/>
              </w:rPr>
              <w:t>MEF</w:t>
            </w:r>
          </w:p>
          <w:p w:rsidR="00FA5F72" w:rsidRPr="0056691D" w:rsidRDefault="0056691D" w:rsidP="0056691D">
            <w:pPr>
              <w:jc w:val="both"/>
              <w:rPr>
                <w:rFonts w:ascii="Times New Roman" w:hAnsi="Times New Roman" w:cs="Times New Roman"/>
                <w:bCs/>
              </w:rPr>
            </w:pPr>
            <w:r w:rsidRPr="0056691D">
              <w:rPr>
                <w:rFonts w:ascii="Times New Roman" w:hAnsi="Times New Roman" w:cs="Times New Roman"/>
                <w:bCs/>
              </w:rPr>
              <w:t>Ripartizione tra le Regioni a statuto ordinario dell'obiettivo del patto di stabilità interno per l'esercizio 2013, espresso in termini di competenza eurocompatibile, in attuazione dell'articolo 1, comma 449, della legge 24 dicembre 2012, n. 228.</w:t>
            </w:r>
          </w:p>
        </w:tc>
        <w:tc>
          <w:tcPr>
            <w:tcW w:w="3260" w:type="dxa"/>
          </w:tcPr>
          <w:p w:rsidR="00FA5F72" w:rsidRDefault="00C47056" w:rsidP="00C47056">
            <w:pPr>
              <w:tabs>
                <w:tab w:val="left" w:pos="900"/>
              </w:tabs>
              <w:rPr>
                <w:rFonts w:ascii="Times New Roman" w:hAnsi="Times New Roman" w:cs="Times New Roman"/>
                <w:b/>
                <w:bCs/>
              </w:rPr>
            </w:pPr>
            <w:r>
              <w:rPr>
                <w:rFonts w:ascii="Times New Roman" w:hAnsi="Times New Roman" w:cs="Times New Roman"/>
                <w:b/>
                <w:bCs/>
              </w:rPr>
              <w:t>Premessa</w:t>
            </w:r>
          </w:p>
        </w:tc>
        <w:tc>
          <w:tcPr>
            <w:tcW w:w="6662" w:type="dxa"/>
          </w:tcPr>
          <w:p w:rsidR="00FA5F72" w:rsidRPr="00606B36" w:rsidRDefault="00690394" w:rsidP="00606B36">
            <w:pPr>
              <w:jc w:val="both"/>
              <w:rPr>
                <w:rFonts w:ascii="Times New Roman" w:hAnsi="Times New Roman" w:cs="Times New Roman"/>
                <w:i/>
                <w:iCs/>
              </w:rPr>
            </w:pPr>
            <w:r w:rsidRPr="00690394">
              <w:rPr>
                <w:rFonts w:ascii="Times New Roman" w:hAnsi="Times New Roman" w:cs="Times New Roman"/>
                <w:i/>
                <w:iCs/>
              </w:rPr>
              <w:t>Vista la nota della Conferenza delle Regioni e delle Province autonome n. 5400/C2FIN dell'11 dicembre 2012, con cui si è precisato che l'obiettivo del patto di stabilità interno per l'esercizio 2013, anche a livello di singola Regione, è comprensivo delle riduzioni previste dal citato art. 16, comma 2, del decreto-legge n. 95 del 2012 e delle risultanze dell'applicazione dell'art. 20, commi 2 e 3, del decreto-legge 6 luglio 2011, n. 98, convertito, con modificazioni, dalla legge 15 luglio 2011, n. 111;</w:t>
            </w:r>
          </w:p>
        </w:tc>
      </w:tr>
      <w:tr w:rsidR="00FA5F72" w:rsidTr="00EC6D8A">
        <w:tc>
          <w:tcPr>
            <w:tcW w:w="4390" w:type="dxa"/>
          </w:tcPr>
          <w:p w:rsidR="00690394" w:rsidRPr="00690394" w:rsidRDefault="00690394" w:rsidP="00690394">
            <w:pPr>
              <w:rPr>
                <w:rFonts w:ascii="Times New Roman" w:hAnsi="Times New Roman" w:cs="Times New Roman"/>
                <w:b/>
                <w:bCs/>
              </w:rPr>
            </w:pPr>
            <w:proofErr w:type="spellStart"/>
            <w:r w:rsidRPr="00690394">
              <w:rPr>
                <w:rFonts w:ascii="Times New Roman" w:hAnsi="Times New Roman" w:cs="Times New Roman"/>
                <w:b/>
                <w:bCs/>
              </w:rPr>
              <w:t>Ord</w:t>
            </w:r>
            <w:proofErr w:type="spellEnd"/>
            <w:r w:rsidRPr="00690394">
              <w:rPr>
                <w:rFonts w:ascii="Times New Roman" w:hAnsi="Times New Roman" w:cs="Times New Roman"/>
                <w:b/>
                <w:bCs/>
              </w:rPr>
              <w:t>. 20-2-2013 n. 52</w:t>
            </w:r>
            <w:r>
              <w:rPr>
                <w:rFonts w:ascii="Times New Roman" w:hAnsi="Times New Roman" w:cs="Times New Roman"/>
                <w:b/>
                <w:bCs/>
              </w:rPr>
              <w:t xml:space="preserve"> Prot. </w:t>
            </w:r>
            <w:proofErr w:type="spellStart"/>
            <w:r>
              <w:rPr>
                <w:rFonts w:ascii="Times New Roman" w:hAnsi="Times New Roman" w:cs="Times New Roman"/>
                <w:b/>
                <w:bCs/>
              </w:rPr>
              <w:t>Civ</w:t>
            </w:r>
            <w:proofErr w:type="spellEnd"/>
            <w:r>
              <w:rPr>
                <w:rFonts w:ascii="Times New Roman" w:hAnsi="Times New Roman" w:cs="Times New Roman"/>
                <w:b/>
                <w:bCs/>
              </w:rPr>
              <w:t>.</w:t>
            </w:r>
          </w:p>
          <w:p w:rsidR="00FA5F72" w:rsidRPr="00690394" w:rsidRDefault="00690394" w:rsidP="00690394">
            <w:pPr>
              <w:jc w:val="both"/>
              <w:rPr>
                <w:rFonts w:ascii="Times New Roman" w:hAnsi="Times New Roman" w:cs="Times New Roman"/>
                <w:bCs/>
              </w:rPr>
            </w:pPr>
            <w:r w:rsidRPr="00690394">
              <w:rPr>
                <w:rFonts w:ascii="Times New Roman" w:hAnsi="Times New Roman" w:cs="Times New Roman"/>
                <w:bCs/>
              </w:rPr>
              <w:t>Attuazione dell'articolo 11 del decreto-legge 28 aprile 2009, n. 39, convertito, con modificazioni, dalla legge 24 giugno 2009, n. 77.</w:t>
            </w:r>
          </w:p>
        </w:tc>
        <w:tc>
          <w:tcPr>
            <w:tcW w:w="3260" w:type="dxa"/>
          </w:tcPr>
          <w:p w:rsidR="00FA5F72" w:rsidRDefault="00690394"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606B36" w:rsidRDefault="00690394" w:rsidP="00606B36">
            <w:pPr>
              <w:jc w:val="both"/>
              <w:rPr>
                <w:rFonts w:ascii="Times New Roman" w:hAnsi="Times New Roman" w:cs="Times New Roman"/>
                <w:i/>
                <w:iCs/>
              </w:rPr>
            </w:pPr>
            <w:r w:rsidRPr="00690394">
              <w:rPr>
                <w:rFonts w:ascii="Times New Roman" w:hAnsi="Times New Roman" w:cs="Times New Roman"/>
                <w:i/>
                <w:iCs/>
              </w:rPr>
              <w:t>Visti gli indirizzi e criteri per la microzonazione sismica approvati dalla Conferenza delle Regioni e delle Province autonome il 13 novembre 2008;</w:t>
            </w:r>
          </w:p>
        </w:tc>
      </w:tr>
      <w:tr w:rsidR="00FA5F72" w:rsidTr="00EC6D8A">
        <w:tc>
          <w:tcPr>
            <w:tcW w:w="4390" w:type="dxa"/>
          </w:tcPr>
          <w:p w:rsidR="00690394" w:rsidRPr="00690394" w:rsidRDefault="00690394" w:rsidP="00690394">
            <w:pPr>
              <w:rPr>
                <w:rFonts w:ascii="Times New Roman" w:hAnsi="Times New Roman" w:cs="Times New Roman"/>
                <w:b/>
                <w:bCs/>
              </w:rPr>
            </w:pPr>
            <w:r w:rsidRPr="00690394">
              <w:rPr>
                <w:rFonts w:ascii="Times New Roman" w:hAnsi="Times New Roman" w:cs="Times New Roman"/>
                <w:b/>
                <w:bCs/>
              </w:rPr>
              <w:t xml:space="preserve">D.M. 7-2-2013 </w:t>
            </w:r>
            <w:r>
              <w:rPr>
                <w:rFonts w:ascii="Times New Roman" w:hAnsi="Times New Roman" w:cs="Times New Roman"/>
                <w:b/>
                <w:bCs/>
              </w:rPr>
              <w:t>MIUR</w:t>
            </w:r>
          </w:p>
          <w:p w:rsidR="00FA5F72" w:rsidRPr="00690394" w:rsidRDefault="00690394" w:rsidP="00690394">
            <w:pPr>
              <w:jc w:val="both"/>
              <w:rPr>
                <w:rFonts w:ascii="Times New Roman" w:hAnsi="Times New Roman" w:cs="Times New Roman"/>
                <w:bCs/>
              </w:rPr>
            </w:pPr>
            <w:r w:rsidRPr="00690394">
              <w:rPr>
                <w:rFonts w:ascii="Times New Roman" w:hAnsi="Times New Roman" w:cs="Times New Roman"/>
                <w:bCs/>
              </w:rPr>
              <w:t>Definizione dei percorsi di specializzazione tecnica superiore di cui al Capo III del decreto del Presidente del Consiglio dei Ministri 25 gennaio 2008.</w:t>
            </w:r>
          </w:p>
        </w:tc>
        <w:tc>
          <w:tcPr>
            <w:tcW w:w="3260" w:type="dxa"/>
          </w:tcPr>
          <w:p w:rsidR="00FA5F72" w:rsidRDefault="00690394" w:rsidP="00AC47E8">
            <w:pPr>
              <w:rPr>
                <w:rFonts w:ascii="Times New Roman" w:hAnsi="Times New Roman" w:cs="Times New Roman"/>
                <w:b/>
                <w:bCs/>
              </w:rPr>
            </w:pPr>
            <w:r>
              <w:rPr>
                <w:rFonts w:ascii="Times New Roman" w:hAnsi="Times New Roman" w:cs="Times New Roman"/>
                <w:b/>
                <w:bCs/>
              </w:rPr>
              <w:t>Allegato A1</w:t>
            </w:r>
          </w:p>
        </w:tc>
        <w:tc>
          <w:tcPr>
            <w:tcW w:w="6662" w:type="dxa"/>
          </w:tcPr>
          <w:p w:rsidR="00FA5F72" w:rsidRPr="00606B36" w:rsidRDefault="00690394" w:rsidP="00606B36">
            <w:pPr>
              <w:jc w:val="both"/>
              <w:rPr>
                <w:rFonts w:ascii="Times New Roman" w:hAnsi="Times New Roman" w:cs="Times New Roman"/>
                <w:i/>
                <w:iCs/>
              </w:rPr>
            </w:pPr>
            <w:r w:rsidRPr="00690394">
              <w:rPr>
                <w:rFonts w:ascii="Times New Roman" w:hAnsi="Times New Roman" w:cs="Times New Roman"/>
                <w:i/>
                <w:iCs/>
              </w:rPr>
              <w:t>Le indicazioni sono basate sulla metodologia definita dall’allegato A.1 «Indicazioni descrittivo-costruttive IFP» (di cui all’Accordo in Conferenza delle Regioni del 25 febbraio 2010) e dall’Accordo in Conferenza Stato-Regioni del 27 luglio 2011, riguardante gli atti necessari per il passaggio a nuovo ordinamento dei percorsi di IFP.</w:t>
            </w:r>
          </w:p>
        </w:tc>
      </w:tr>
      <w:tr w:rsidR="00FA5F72" w:rsidTr="00EC6D8A">
        <w:tc>
          <w:tcPr>
            <w:tcW w:w="4390" w:type="dxa"/>
          </w:tcPr>
          <w:p w:rsidR="00073D36" w:rsidRPr="00073D36" w:rsidRDefault="00073D36" w:rsidP="00073D36">
            <w:pPr>
              <w:rPr>
                <w:rFonts w:ascii="Times New Roman" w:hAnsi="Times New Roman" w:cs="Times New Roman"/>
                <w:b/>
                <w:bCs/>
              </w:rPr>
            </w:pPr>
            <w:r w:rsidRPr="00073D36">
              <w:rPr>
                <w:rFonts w:ascii="Times New Roman" w:hAnsi="Times New Roman" w:cs="Times New Roman"/>
                <w:b/>
                <w:bCs/>
              </w:rPr>
              <w:t xml:space="preserve">D.M. 1-2-2013 </w:t>
            </w:r>
            <w:r w:rsidR="0011641A">
              <w:rPr>
                <w:rFonts w:ascii="Times New Roman" w:hAnsi="Times New Roman" w:cs="Times New Roman"/>
                <w:b/>
                <w:bCs/>
              </w:rPr>
              <w:t>Min. Lavoro</w:t>
            </w:r>
          </w:p>
          <w:p w:rsidR="00FA5F72" w:rsidRPr="00073D36" w:rsidRDefault="00073D36" w:rsidP="00073D36">
            <w:pPr>
              <w:jc w:val="both"/>
              <w:rPr>
                <w:rFonts w:ascii="Times New Roman" w:hAnsi="Times New Roman" w:cs="Times New Roman"/>
                <w:bCs/>
              </w:rPr>
            </w:pPr>
            <w:r w:rsidRPr="00073D36">
              <w:rPr>
                <w:rFonts w:ascii="Times New Roman" w:hAnsi="Times New Roman" w:cs="Times New Roman"/>
                <w:bCs/>
              </w:rPr>
              <w:lastRenderedPageBreak/>
              <w:t>Riparto per l'anno 2012 del Fondo nazionale per l'attività delle consigliere di parità ai sensi dell'art. 18, comma 2, del decreto legislativo 11 aprile 2006, n. 198.</w:t>
            </w:r>
          </w:p>
        </w:tc>
        <w:tc>
          <w:tcPr>
            <w:tcW w:w="3260" w:type="dxa"/>
          </w:tcPr>
          <w:p w:rsidR="00FA5F72" w:rsidRDefault="0011641A" w:rsidP="00AC47E8">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FA5F72" w:rsidRPr="00606B36" w:rsidRDefault="0011641A" w:rsidP="00606B36">
            <w:pPr>
              <w:jc w:val="both"/>
              <w:rPr>
                <w:rFonts w:ascii="Times New Roman" w:hAnsi="Times New Roman" w:cs="Times New Roman"/>
                <w:i/>
                <w:iCs/>
              </w:rPr>
            </w:pPr>
            <w:r w:rsidRPr="0011641A">
              <w:rPr>
                <w:rFonts w:ascii="Times New Roman" w:hAnsi="Times New Roman" w:cs="Times New Roman"/>
                <w:i/>
                <w:iCs/>
              </w:rPr>
              <w:t xml:space="preserve">Visto l'art. 14, comma 2, del decreto-legge 31 maggio 2010, n. 78, convertito, con modificazioni, dalla legge 30 luglio 2010, n. 122, che </w:t>
            </w:r>
            <w:r w:rsidRPr="0011641A">
              <w:rPr>
                <w:rFonts w:ascii="Times New Roman" w:hAnsi="Times New Roman" w:cs="Times New Roman"/>
                <w:i/>
                <w:iCs/>
              </w:rPr>
              <w:lastRenderedPageBreak/>
              <w:t>prevede la riduzione delle risorse statali a qualunque titolo spettanti alle regioni a Statuto ordinario, ed il successivo decreto del Presidente del Consiglio dei ministri del 28 gennaio 2011 “Ripartizione delle riduzioni statali tra le regioni a Statuto ordinario di cui all'art. 14, comma 2, del decreto-legge 31 maggio 2010, n. 78, convertito, con modificazioni, dalla legge 30 luglio 2010, n. 122” che recepisce la proposta formulata dalla Conferenza delle regioni e delle province autonome nella seduta dell'11 novembre 2010 e trasmessa dal Presidente della Conferenza delle regioni e delle province autonome con nota n. 4464/C2FIN dell'11 novembre 2010;</w:t>
            </w:r>
          </w:p>
        </w:tc>
      </w:tr>
      <w:tr w:rsidR="00FA5F72" w:rsidTr="00EC6D8A">
        <w:tc>
          <w:tcPr>
            <w:tcW w:w="4390" w:type="dxa"/>
          </w:tcPr>
          <w:p w:rsidR="0011641A" w:rsidRPr="0011641A" w:rsidRDefault="0011641A" w:rsidP="0011641A">
            <w:pPr>
              <w:rPr>
                <w:rFonts w:ascii="Times New Roman" w:hAnsi="Times New Roman" w:cs="Times New Roman"/>
                <w:b/>
                <w:bCs/>
              </w:rPr>
            </w:pPr>
            <w:r w:rsidRPr="0011641A">
              <w:rPr>
                <w:rFonts w:ascii="Times New Roman" w:hAnsi="Times New Roman" w:cs="Times New Roman"/>
                <w:b/>
                <w:bCs/>
              </w:rPr>
              <w:lastRenderedPageBreak/>
              <w:t xml:space="preserve">D.M. 29-1-2013 </w:t>
            </w:r>
            <w:r>
              <w:rPr>
                <w:rFonts w:ascii="Times New Roman" w:hAnsi="Times New Roman" w:cs="Times New Roman"/>
                <w:b/>
                <w:bCs/>
              </w:rPr>
              <w:t>Min. Salute</w:t>
            </w:r>
          </w:p>
          <w:p w:rsidR="00FA5F72" w:rsidRPr="0011641A" w:rsidRDefault="0011641A" w:rsidP="0011641A">
            <w:pPr>
              <w:jc w:val="both"/>
              <w:rPr>
                <w:rFonts w:ascii="Times New Roman" w:hAnsi="Times New Roman" w:cs="Times New Roman"/>
                <w:bCs/>
              </w:rPr>
            </w:pPr>
            <w:r w:rsidRPr="0011641A">
              <w:rPr>
                <w:rFonts w:ascii="Times New Roman" w:hAnsi="Times New Roman" w:cs="Times New Roman"/>
                <w:bCs/>
              </w:rPr>
              <w:t>Costituzione del «Comitato di supporto strategico» degli Istituti Zooprofilattici Sperimentali, di cui all'articolo 13 del decreto legislativo 28 giugno 2012, n. 106.</w:t>
            </w:r>
          </w:p>
        </w:tc>
        <w:tc>
          <w:tcPr>
            <w:tcW w:w="3260" w:type="dxa"/>
          </w:tcPr>
          <w:p w:rsidR="00FA5F72" w:rsidRDefault="0011641A" w:rsidP="00AC47E8">
            <w:pPr>
              <w:rPr>
                <w:rFonts w:ascii="Times New Roman" w:hAnsi="Times New Roman" w:cs="Times New Roman"/>
                <w:b/>
                <w:bCs/>
              </w:rPr>
            </w:pPr>
            <w:r>
              <w:rPr>
                <w:rFonts w:ascii="Times New Roman" w:hAnsi="Times New Roman" w:cs="Times New Roman"/>
                <w:b/>
                <w:bCs/>
              </w:rPr>
              <w:t>Art. 2 co. 2</w:t>
            </w:r>
          </w:p>
        </w:tc>
        <w:tc>
          <w:tcPr>
            <w:tcW w:w="6662" w:type="dxa"/>
          </w:tcPr>
          <w:p w:rsidR="00FA5F72" w:rsidRPr="00606B36" w:rsidRDefault="0011641A" w:rsidP="00606B36">
            <w:pPr>
              <w:jc w:val="both"/>
              <w:rPr>
                <w:rFonts w:ascii="Times New Roman" w:hAnsi="Times New Roman" w:cs="Times New Roman"/>
                <w:i/>
                <w:iCs/>
              </w:rPr>
            </w:pPr>
            <w:r w:rsidRPr="0011641A">
              <w:rPr>
                <w:rFonts w:ascii="Times New Roman" w:hAnsi="Times New Roman" w:cs="Times New Roman"/>
                <w:i/>
                <w:iCs/>
              </w:rPr>
              <w:t>Alle sedute del "Comitato" partecipano quattro rappresentanti delle Regioni, di cui tre scelti tra le Regioni aventi maggiore estensione territoriale ed uno scelto tra le Regioni con minore estensione territoriale, designati dalla Conferenza delle Regioni e delle Province autonome di Trento e Bolzano.</w:t>
            </w:r>
          </w:p>
        </w:tc>
      </w:tr>
      <w:tr w:rsidR="00FA5F72" w:rsidTr="00EC6D8A">
        <w:tc>
          <w:tcPr>
            <w:tcW w:w="4390" w:type="dxa"/>
          </w:tcPr>
          <w:p w:rsidR="0011641A" w:rsidRPr="0011641A" w:rsidRDefault="0011641A" w:rsidP="0011641A">
            <w:pPr>
              <w:rPr>
                <w:rFonts w:ascii="Times New Roman" w:hAnsi="Times New Roman" w:cs="Times New Roman"/>
                <w:b/>
                <w:bCs/>
              </w:rPr>
            </w:pPr>
            <w:r w:rsidRPr="0011641A">
              <w:rPr>
                <w:rFonts w:ascii="Times New Roman" w:hAnsi="Times New Roman" w:cs="Times New Roman"/>
                <w:b/>
                <w:bCs/>
              </w:rPr>
              <w:t>L. 24-12-2012 n. 234</w:t>
            </w:r>
          </w:p>
          <w:p w:rsidR="00FA5F72" w:rsidRPr="0011641A" w:rsidRDefault="0011641A" w:rsidP="0011641A">
            <w:pPr>
              <w:jc w:val="both"/>
              <w:rPr>
                <w:rFonts w:ascii="Times New Roman" w:hAnsi="Times New Roman" w:cs="Times New Roman"/>
                <w:bCs/>
              </w:rPr>
            </w:pPr>
            <w:r w:rsidRPr="0011641A">
              <w:rPr>
                <w:rFonts w:ascii="Times New Roman" w:hAnsi="Times New Roman" w:cs="Times New Roman"/>
                <w:bCs/>
              </w:rPr>
              <w:t>Norme generali sulla partecipazione dell'Italia alla formazione e all'attuazione della normativa e delle politiche dell'Unione europea.</w:t>
            </w:r>
          </w:p>
        </w:tc>
        <w:tc>
          <w:tcPr>
            <w:tcW w:w="3260" w:type="dxa"/>
          </w:tcPr>
          <w:p w:rsidR="00FA5F72" w:rsidRDefault="0011641A" w:rsidP="00AC47E8">
            <w:pPr>
              <w:rPr>
                <w:rFonts w:ascii="Times New Roman" w:hAnsi="Times New Roman" w:cs="Times New Roman"/>
                <w:b/>
                <w:bCs/>
              </w:rPr>
            </w:pPr>
            <w:r>
              <w:rPr>
                <w:rFonts w:ascii="Times New Roman" w:hAnsi="Times New Roman" w:cs="Times New Roman"/>
                <w:b/>
                <w:bCs/>
              </w:rPr>
              <w:t>Art. 2 commi 2 e 8</w:t>
            </w:r>
          </w:p>
        </w:tc>
        <w:tc>
          <w:tcPr>
            <w:tcW w:w="6662" w:type="dxa"/>
          </w:tcPr>
          <w:p w:rsidR="0011641A" w:rsidRPr="0011641A" w:rsidRDefault="0011641A" w:rsidP="0011641A">
            <w:pPr>
              <w:jc w:val="both"/>
              <w:rPr>
                <w:rFonts w:ascii="Times New Roman" w:hAnsi="Times New Roman" w:cs="Times New Roman"/>
                <w:i/>
                <w:iCs/>
              </w:rPr>
            </w:pPr>
            <w:r w:rsidRPr="0011641A">
              <w:rPr>
                <w:rFonts w:ascii="Times New Roman" w:hAnsi="Times New Roman" w:cs="Times New Roman"/>
                <w:i/>
                <w:iCs/>
              </w:rPr>
              <w:t>Alle riunioni del CIAE, quando si trattano materie che interessano le regioni e le province autonome, partecipano il presidente della Conferenza delle regioni e delle province autonome o un presidente di regione o di provincia autonoma da lui delegato e, per i rispettivi ambiti di competenza, il presidente dell'Associazione nazionale dei comuni italiani (ANCI), il presidente dell'Unione delle province d'Italia (UPI) e il presidente dell'Unione nazionale comuni, comunità, enti montani (UNCEM).</w:t>
            </w:r>
          </w:p>
          <w:p w:rsidR="0011641A" w:rsidRPr="0011641A" w:rsidRDefault="0011641A" w:rsidP="0011641A">
            <w:pPr>
              <w:jc w:val="both"/>
              <w:rPr>
                <w:rFonts w:ascii="Times New Roman" w:hAnsi="Times New Roman" w:cs="Times New Roman"/>
                <w:i/>
                <w:iCs/>
              </w:rPr>
            </w:pPr>
          </w:p>
          <w:p w:rsidR="00FA5F72" w:rsidRPr="00606B36" w:rsidRDefault="0011641A" w:rsidP="00606B36">
            <w:pPr>
              <w:jc w:val="both"/>
              <w:rPr>
                <w:rFonts w:ascii="Times New Roman" w:hAnsi="Times New Roman" w:cs="Times New Roman"/>
                <w:i/>
                <w:iCs/>
              </w:rPr>
            </w:pPr>
            <w:r w:rsidRPr="0011641A">
              <w:rPr>
                <w:rFonts w:ascii="Times New Roman" w:hAnsi="Times New Roman" w:cs="Times New Roman"/>
                <w:i/>
                <w:iCs/>
              </w:rPr>
              <w:t>Nei limiti di un contingente massimo di sei unità, la Presidenza del Consiglio dei Ministri - Dipartimento per le politiche europee può avvalersi di personale delle regioni o delle province autonome appartenente alla terza area o qualifiche equiparate, designato dalla Conferenza delle regioni e delle province autonome, secondo criteri da definire d'intesa con il Presidente del Consiglio dei Ministri o con il Ministro per gli affari europei. Il personale assegnato conserva lo stato giuridico e il trattamento economico dell'amministrazione di appartenenza e rimane a carico della stessa.</w:t>
            </w:r>
          </w:p>
        </w:tc>
      </w:tr>
      <w:tr w:rsidR="00FA5F72" w:rsidTr="00EC6D8A">
        <w:trPr>
          <w:trHeight w:val="3370"/>
        </w:trPr>
        <w:tc>
          <w:tcPr>
            <w:tcW w:w="4390" w:type="dxa"/>
          </w:tcPr>
          <w:p w:rsidR="00D365A6" w:rsidRPr="0011641A" w:rsidRDefault="00D365A6" w:rsidP="00D365A6">
            <w:pPr>
              <w:rPr>
                <w:rFonts w:ascii="Times New Roman" w:hAnsi="Times New Roman" w:cs="Times New Roman"/>
                <w:b/>
                <w:bCs/>
              </w:rPr>
            </w:pPr>
            <w:r w:rsidRPr="0011641A">
              <w:rPr>
                <w:rFonts w:ascii="Times New Roman" w:hAnsi="Times New Roman" w:cs="Times New Roman"/>
                <w:b/>
                <w:bCs/>
              </w:rPr>
              <w:lastRenderedPageBreak/>
              <w:t>L. 24-12-2012 n. 234</w:t>
            </w:r>
          </w:p>
          <w:p w:rsidR="00FA5F72" w:rsidRPr="00606B36" w:rsidRDefault="00D365A6" w:rsidP="00D365A6">
            <w:pPr>
              <w:rPr>
                <w:rFonts w:ascii="Times New Roman" w:hAnsi="Times New Roman" w:cs="Times New Roman"/>
                <w:b/>
                <w:bCs/>
              </w:rPr>
            </w:pPr>
            <w:r w:rsidRPr="0011641A">
              <w:rPr>
                <w:rFonts w:ascii="Times New Roman" w:hAnsi="Times New Roman" w:cs="Times New Roman"/>
                <w:bCs/>
              </w:rPr>
              <w:t>Norme generali sulla partecipazione dell'Italia alla formazione e all'attuazione della normativa e delle politiche dell'Unione europea.</w:t>
            </w:r>
          </w:p>
        </w:tc>
        <w:tc>
          <w:tcPr>
            <w:tcW w:w="3260" w:type="dxa"/>
          </w:tcPr>
          <w:p w:rsidR="00FA5F72" w:rsidRDefault="00D365A6" w:rsidP="00AC47E8">
            <w:pPr>
              <w:rPr>
                <w:rFonts w:ascii="Times New Roman" w:hAnsi="Times New Roman" w:cs="Times New Roman"/>
                <w:b/>
                <w:bCs/>
              </w:rPr>
            </w:pPr>
            <w:r>
              <w:rPr>
                <w:rFonts w:ascii="Times New Roman" w:hAnsi="Times New Roman" w:cs="Times New Roman"/>
                <w:b/>
                <w:bCs/>
              </w:rPr>
              <w:t>Art. 13</w:t>
            </w:r>
          </w:p>
        </w:tc>
        <w:tc>
          <w:tcPr>
            <w:tcW w:w="6662" w:type="dxa"/>
          </w:tcPr>
          <w:p w:rsidR="00FA5F72" w:rsidRPr="00D365A6" w:rsidRDefault="00D365A6" w:rsidP="00D365A6">
            <w:pPr>
              <w:ind w:firstLine="400"/>
              <w:jc w:val="both"/>
              <w:rPr>
                <w:rFonts w:ascii="Times New Roman" w:hAnsi="Times New Roman" w:cs="Times New Roman"/>
                <w:i/>
                <w:iCs/>
              </w:rPr>
            </w:pPr>
            <w:r w:rsidRPr="00D365A6">
              <w:rPr>
                <w:rFonts w:ascii="Times New Roman" w:hAnsi="Times New Roman" w:cs="Times New Roman"/>
                <w:i/>
                <w:iCs/>
              </w:rPr>
              <w:t>il seguito dato e le iniziative assunte in relazione ai pareri, alle osservazioni e agli atti di indirizzo delle Camere, nonché alle osservazioni della Conferenza delle regioni e delle province autonome, della Conferenza permanente per i rapporti tra lo Stato, le regioni e le province autonome di Trento e di Bolzano e della Conferenza dei presidenti delle assemblee legislative delle regioni e delle province autonome. Il Presidente del Consiglio dei Ministri o il Ministro per gli affari europei trasmette le relazioni di cui ai commi 1 e 2 anche alla Conferenza delle regioni e delle province autonome, alla Conferenza permanente per i rapporti tra lo Stato, le regioni e le province autonome di Trento e di Bolzano, alla Conferenza dei presidenti delle assemblee legislative delle regioni e delle province autonome e alla Conferenza Stato-città ed autonomie locali</w:t>
            </w:r>
          </w:p>
        </w:tc>
      </w:tr>
      <w:tr w:rsidR="00FA5F72" w:rsidTr="00EC6D8A">
        <w:tc>
          <w:tcPr>
            <w:tcW w:w="4390" w:type="dxa"/>
          </w:tcPr>
          <w:p w:rsidR="00D365A6" w:rsidRPr="0011641A" w:rsidRDefault="00D365A6" w:rsidP="00D365A6">
            <w:pPr>
              <w:rPr>
                <w:rFonts w:ascii="Times New Roman" w:hAnsi="Times New Roman" w:cs="Times New Roman"/>
                <w:b/>
                <w:bCs/>
              </w:rPr>
            </w:pPr>
            <w:r w:rsidRPr="0011641A">
              <w:rPr>
                <w:rFonts w:ascii="Times New Roman" w:hAnsi="Times New Roman" w:cs="Times New Roman"/>
                <w:b/>
                <w:bCs/>
              </w:rPr>
              <w:t>L. 24-12-2012 n. 234</w:t>
            </w:r>
          </w:p>
          <w:p w:rsidR="00FA5F72" w:rsidRPr="00606B36" w:rsidRDefault="00D365A6" w:rsidP="00D365A6">
            <w:pPr>
              <w:rPr>
                <w:rFonts w:ascii="Times New Roman" w:hAnsi="Times New Roman" w:cs="Times New Roman"/>
                <w:b/>
                <w:bCs/>
              </w:rPr>
            </w:pPr>
            <w:r w:rsidRPr="0011641A">
              <w:rPr>
                <w:rFonts w:ascii="Times New Roman" w:hAnsi="Times New Roman" w:cs="Times New Roman"/>
                <w:bCs/>
              </w:rPr>
              <w:t>Norme generali sulla partecipazione dell'Italia alla formazione e all'attuazione della normativa e delle politiche dell'Unione europea.</w:t>
            </w:r>
          </w:p>
        </w:tc>
        <w:tc>
          <w:tcPr>
            <w:tcW w:w="3260" w:type="dxa"/>
          </w:tcPr>
          <w:p w:rsidR="00FA5F72" w:rsidRDefault="00D365A6" w:rsidP="00AC47E8">
            <w:pPr>
              <w:rPr>
                <w:rFonts w:ascii="Times New Roman" w:hAnsi="Times New Roman" w:cs="Times New Roman"/>
                <w:b/>
                <w:bCs/>
              </w:rPr>
            </w:pPr>
            <w:r>
              <w:rPr>
                <w:rFonts w:ascii="Times New Roman" w:hAnsi="Times New Roman" w:cs="Times New Roman"/>
                <w:b/>
                <w:bCs/>
              </w:rPr>
              <w:t>Art. 16</w:t>
            </w:r>
          </w:p>
        </w:tc>
        <w:tc>
          <w:tcPr>
            <w:tcW w:w="6662" w:type="dxa"/>
          </w:tcPr>
          <w:p w:rsidR="00FA5F72" w:rsidRPr="00606B36" w:rsidRDefault="00D365A6" w:rsidP="00606B36">
            <w:pPr>
              <w:jc w:val="both"/>
              <w:rPr>
                <w:rFonts w:ascii="Times New Roman" w:hAnsi="Times New Roman" w:cs="Times New Roman"/>
                <w:i/>
                <w:iCs/>
              </w:rPr>
            </w:pPr>
            <w:r w:rsidRPr="00D365A6">
              <w:rPr>
                <w:rFonts w:ascii="Times New Roman" w:hAnsi="Times New Roman" w:cs="Times New Roman"/>
                <w:i/>
                <w:iCs/>
              </w:rPr>
              <w:t xml:space="preserve">Il Governo presenta ogni tre mesi alle Camere, alle regioni e alle province autonome, per il tramite della Conferenza delle regioni e delle province autonome e della Conferenza dei presidenti delle assemblee legislative delle regioni e delle province autonome, una relazione sull'andamento dei flussi finanziari tra l'Italia e l'Unione europea. La relazione contiene un'indicazione dei flussi finanziari ripartiti per ciascuna rubrica e </w:t>
            </w:r>
            <w:proofErr w:type="spellStart"/>
            <w:r w:rsidRPr="00D365A6">
              <w:rPr>
                <w:rFonts w:ascii="Times New Roman" w:hAnsi="Times New Roman" w:cs="Times New Roman"/>
                <w:i/>
                <w:iCs/>
              </w:rPr>
              <w:t>sottorubrica</w:t>
            </w:r>
            <w:proofErr w:type="spellEnd"/>
            <w:r w:rsidRPr="00D365A6">
              <w:rPr>
                <w:rFonts w:ascii="Times New Roman" w:hAnsi="Times New Roman" w:cs="Times New Roman"/>
                <w:i/>
                <w:iCs/>
              </w:rPr>
              <w:t xml:space="preserve"> contemplata dal quadro finanziario pluriennale di riferimento dell'Unione europea. Per ciascuna rubrica e </w:t>
            </w:r>
            <w:proofErr w:type="spellStart"/>
            <w:r w:rsidRPr="00D365A6">
              <w:rPr>
                <w:rFonts w:ascii="Times New Roman" w:hAnsi="Times New Roman" w:cs="Times New Roman"/>
                <w:i/>
                <w:iCs/>
              </w:rPr>
              <w:t>sottorubrica</w:t>
            </w:r>
            <w:proofErr w:type="spellEnd"/>
            <w:r w:rsidRPr="00D365A6">
              <w:rPr>
                <w:rFonts w:ascii="Times New Roman" w:hAnsi="Times New Roman" w:cs="Times New Roman"/>
                <w:i/>
                <w:iCs/>
              </w:rPr>
              <w:t xml:space="preserve"> sono riportati la distribuzione e lo stato di utilizzazione delle risorse erogate a carico del bilancio dell'Unione europea in relazione agli enti competenti e alle aree geografiche rilevanti.</w:t>
            </w:r>
          </w:p>
        </w:tc>
      </w:tr>
      <w:tr w:rsidR="00FA5F72" w:rsidTr="00EC6D8A">
        <w:tc>
          <w:tcPr>
            <w:tcW w:w="4390" w:type="dxa"/>
          </w:tcPr>
          <w:p w:rsidR="00D365A6" w:rsidRPr="0011641A" w:rsidRDefault="00D365A6" w:rsidP="00D365A6">
            <w:pPr>
              <w:rPr>
                <w:rFonts w:ascii="Times New Roman" w:hAnsi="Times New Roman" w:cs="Times New Roman"/>
                <w:b/>
                <w:bCs/>
              </w:rPr>
            </w:pPr>
            <w:r w:rsidRPr="0011641A">
              <w:rPr>
                <w:rFonts w:ascii="Times New Roman" w:hAnsi="Times New Roman" w:cs="Times New Roman"/>
                <w:b/>
                <w:bCs/>
              </w:rPr>
              <w:t>L. 24-12-2012 n. 234</w:t>
            </w:r>
          </w:p>
          <w:p w:rsidR="00FA5F72" w:rsidRPr="00606B36" w:rsidRDefault="00D365A6" w:rsidP="00D365A6">
            <w:pPr>
              <w:rPr>
                <w:rFonts w:ascii="Times New Roman" w:hAnsi="Times New Roman" w:cs="Times New Roman"/>
                <w:b/>
                <w:bCs/>
              </w:rPr>
            </w:pPr>
            <w:r w:rsidRPr="0011641A">
              <w:rPr>
                <w:rFonts w:ascii="Times New Roman" w:hAnsi="Times New Roman" w:cs="Times New Roman"/>
                <w:bCs/>
              </w:rPr>
              <w:t>Norme generali sulla partecipazione dell'Italia alla formazione e all'attuazione della normativa e delle politiche dell'Unione europea.</w:t>
            </w:r>
          </w:p>
        </w:tc>
        <w:tc>
          <w:tcPr>
            <w:tcW w:w="3260" w:type="dxa"/>
          </w:tcPr>
          <w:p w:rsidR="00FA5F72" w:rsidRDefault="00D365A6" w:rsidP="00AC47E8">
            <w:pPr>
              <w:rPr>
                <w:rFonts w:ascii="Times New Roman" w:hAnsi="Times New Roman" w:cs="Times New Roman"/>
                <w:b/>
                <w:bCs/>
              </w:rPr>
            </w:pPr>
            <w:r>
              <w:rPr>
                <w:rFonts w:ascii="Times New Roman" w:hAnsi="Times New Roman" w:cs="Times New Roman"/>
                <w:b/>
                <w:bCs/>
              </w:rPr>
              <w:t>Art. 23</w:t>
            </w:r>
          </w:p>
        </w:tc>
        <w:tc>
          <w:tcPr>
            <w:tcW w:w="6662" w:type="dxa"/>
          </w:tcPr>
          <w:p w:rsidR="00FA5F72" w:rsidRPr="00606B36" w:rsidRDefault="00D365A6" w:rsidP="00606B36">
            <w:pPr>
              <w:jc w:val="both"/>
              <w:rPr>
                <w:rFonts w:ascii="Times New Roman" w:hAnsi="Times New Roman" w:cs="Times New Roman"/>
                <w:i/>
                <w:iCs/>
              </w:rPr>
            </w:pPr>
            <w:r w:rsidRPr="00D365A6">
              <w:rPr>
                <w:rFonts w:ascii="Times New Roman" w:hAnsi="Times New Roman" w:cs="Times New Roman"/>
                <w:i/>
                <w:iCs/>
              </w:rPr>
              <w:t xml:space="preserve">Il Presidente del Consiglio dei Ministri o il Ministro per gli affari europei convoca, d'intesa con il Ministro dell'interno, almeno due volte l'anno, o su richiesta del presidente dell'ANCI, del presidente dell'UPI o del presidente dell'UNCEM, una sessione speciale della Conferenza Stato-città ed autonomie locali, dedicata alla trattazione degli aspetti delle politiche dell'Unione europea di interesse degli enti locali. Il Governo informa tempestivamente le Camere e la Conferenza delle regioni e delle province autonome sui risultati emersi durante tale sessione. La Conferenza Stato-città ed autonomie locali, in particolare, esprime parere sui criteri e sulle modalità per conformare l'esercizio delle funzioni di interesse degli enti locali all'osservanza e all'adempimento degli </w:t>
            </w:r>
            <w:r>
              <w:rPr>
                <w:rFonts w:ascii="Times New Roman" w:hAnsi="Times New Roman" w:cs="Times New Roman"/>
                <w:i/>
                <w:iCs/>
              </w:rPr>
              <w:t>obblighi di cui all'articolo 1.</w:t>
            </w:r>
          </w:p>
        </w:tc>
      </w:tr>
      <w:tr w:rsidR="00FA5F72" w:rsidTr="00EC6D8A">
        <w:tc>
          <w:tcPr>
            <w:tcW w:w="4390" w:type="dxa"/>
          </w:tcPr>
          <w:p w:rsidR="00D365A6" w:rsidRPr="0011641A" w:rsidRDefault="00D365A6" w:rsidP="00D365A6">
            <w:pPr>
              <w:rPr>
                <w:rFonts w:ascii="Times New Roman" w:hAnsi="Times New Roman" w:cs="Times New Roman"/>
                <w:b/>
                <w:bCs/>
              </w:rPr>
            </w:pPr>
            <w:r w:rsidRPr="0011641A">
              <w:rPr>
                <w:rFonts w:ascii="Times New Roman" w:hAnsi="Times New Roman" w:cs="Times New Roman"/>
                <w:b/>
                <w:bCs/>
              </w:rPr>
              <w:lastRenderedPageBreak/>
              <w:t>L. 24-12-2012 n. 234</w:t>
            </w:r>
          </w:p>
          <w:p w:rsidR="00FA5F72" w:rsidRPr="00606B36" w:rsidRDefault="00D365A6" w:rsidP="00D365A6">
            <w:pPr>
              <w:rPr>
                <w:rFonts w:ascii="Times New Roman" w:hAnsi="Times New Roman" w:cs="Times New Roman"/>
                <w:b/>
                <w:bCs/>
              </w:rPr>
            </w:pPr>
            <w:r w:rsidRPr="0011641A">
              <w:rPr>
                <w:rFonts w:ascii="Times New Roman" w:hAnsi="Times New Roman" w:cs="Times New Roman"/>
                <w:bCs/>
              </w:rPr>
              <w:t>Norme generali sulla partecipazione dell'Italia alla formazione e all'attuazione della normativa e delle politiche dell'Unione europea.</w:t>
            </w:r>
          </w:p>
        </w:tc>
        <w:tc>
          <w:tcPr>
            <w:tcW w:w="3260" w:type="dxa"/>
          </w:tcPr>
          <w:p w:rsidR="00FA5F72" w:rsidRDefault="00D365A6" w:rsidP="00AC47E8">
            <w:pPr>
              <w:rPr>
                <w:rFonts w:ascii="Times New Roman" w:hAnsi="Times New Roman" w:cs="Times New Roman"/>
                <w:b/>
                <w:bCs/>
              </w:rPr>
            </w:pPr>
            <w:r>
              <w:rPr>
                <w:rFonts w:ascii="Times New Roman" w:hAnsi="Times New Roman" w:cs="Times New Roman"/>
                <w:b/>
                <w:bCs/>
              </w:rPr>
              <w:t>Art. 24</w:t>
            </w:r>
          </w:p>
        </w:tc>
        <w:tc>
          <w:tcPr>
            <w:tcW w:w="6662" w:type="dxa"/>
          </w:tcPr>
          <w:p w:rsidR="00FA5F72" w:rsidRDefault="00D365A6" w:rsidP="00606B36">
            <w:pPr>
              <w:jc w:val="both"/>
              <w:rPr>
                <w:rFonts w:ascii="Times New Roman" w:hAnsi="Times New Roman" w:cs="Times New Roman"/>
                <w:i/>
                <w:iCs/>
              </w:rPr>
            </w:pPr>
            <w:r w:rsidRPr="00D365A6">
              <w:rPr>
                <w:rFonts w:ascii="Times New Roman" w:hAnsi="Times New Roman" w:cs="Times New Roman"/>
                <w:i/>
                <w:iCs/>
              </w:rPr>
              <w:t>I progetti e gli atti di cui all'articolo 6, comma 1, sono trasmessi dal Presidente del Consiglio dei Ministri o dal Ministro per gli affari europei, contestualmente alla loro ricezione, alla Conferenza delle regioni e delle province autonome e alla Conferenza dei presidenti delle assemblee legislative delle regioni e delle province autonome, ai fini dell'inoltro alle giunte e ai consigli regionali e delle province autonome.</w:t>
            </w:r>
          </w:p>
          <w:p w:rsidR="00D365A6" w:rsidRPr="00606B36" w:rsidRDefault="00D365A6" w:rsidP="00606B36">
            <w:pPr>
              <w:jc w:val="both"/>
              <w:rPr>
                <w:rFonts w:ascii="Times New Roman" w:hAnsi="Times New Roman" w:cs="Times New Roman"/>
                <w:i/>
                <w:iCs/>
              </w:rPr>
            </w:pPr>
            <w:r w:rsidRPr="00D365A6">
              <w:rPr>
                <w:rFonts w:ascii="Times New Roman" w:hAnsi="Times New Roman" w:cs="Times New Roman"/>
                <w:i/>
                <w:iCs/>
              </w:rPr>
              <w:t>Ai fini della formazione della posizione italiana sui progetti di atti di cui al comma 1 del presente articolo, le regioni e le province autonome, nelle materie di loro competenza, possono trasmettere osservazioni, entro trenta giorni dalla data del ricevimento degli atti di cui all'articolo 6, comma 1, al Presidente del Consiglio dei Ministri o al Ministro per gli affari europei dandone contestuale comunicazione alle Camere, alla Conferenza delle regioni e delle province autonome e alla Conferenza dei presidenti delle assemblee legislative delle regioni e delle province autonome.</w:t>
            </w:r>
          </w:p>
        </w:tc>
      </w:tr>
      <w:tr w:rsidR="00FA5F72" w:rsidTr="00EC6D8A">
        <w:tc>
          <w:tcPr>
            <w:tcW w:w="4390" w:type="dxa"/>
          </w:tcPr>
          <w:p w:rsidR="00D365A6" w:rsidRPr="0011641A" w:rsidRDefault="00D365A6" w:rsidP="00D365A6">
            <w:pPr>
              <w:rPr>
                <w:rFonts w:ascii="Times New Roman" w:hAnsi="Times New Roman" w:cs="Times New Roman"/>
                <w:b/>
                <w:bCs/>
              </w:rPr>
            </w:pPr>
            <w:r w:rsidRPr="0011641A">
              <w:rPr>
                <w:rFonts w:ascii="Times New Roman" w:hAnsi="Times New Roman" w:cs="Times New Roman"/>
                <w:b/>
                <w:bCs/>
              </w:rPr>
              <w:t>L. 24-12-2012 n. 234</w:t>
            </w:r>
          </w:p>
          <w:p w:rsidR="00FA5F72" w:rsidRPr="00606B36" w:rsidRDefault="00D365A6" w:rsidP="00D365A6">
            <w:pPr>
              <w:rPr>
                <w:rFonts w:ascii="Times New Roman" w:hAnsi="Times New Roman" w:cs="Times New Roman"/>
                <w:b/>
                <w:bCs/>
              </w:rPr>
            </w:pPr>
            <w:r w:rsidRPr="0011641A">
              <w:rPr>
                <w:rFonts w:ascii="Times New Roman" w:hAnsi="Times New Roman" w:cs="Times New Roman"/>
                <w:bCs/>
              </w:rPr>
              <w:t>Norme generali sulla partecipazione dell'Italia alla formazione e all'attuazione della normativa e delle politiche dell'Unione europea.</w:t>
            </w:r>
          </w:p>
        </w:tc>
        <w:tc>
          <w:tcPr>
            <w:tcW w:w="3260" w:type="dxa"/>
          </w:tcPr>
          <w:p w:rsidR="00FA5F72" w:rsidRDefault="00D365A6" w:rsidP="00AC47E8">
            <w:pPr>
              <w:rPr>
                <w:rFonts w:ascii="Times New Roman" w:hAnsi="Times New Roman" w:cs="Times New Roman"/>
                <w:b/>
                <w:bCs/>
              </w:rPr>
            </w:pPr>
            <w:r>
              <w:rPr>
                <w:rFonts w:ascii="Times New Roman" w:hAnsi="Times New Roman" w:cs="Times New Roman"/>
                <w:b/>
                <w:bCs/>
              </w:rPr>
              <w:t>Art. 27</w:t>
            </w:r>
          </w:p>
        </w:tc>
        <w:tc>
          <w:tcPr>
            <w:tcW w:w="6662" w:type="dxa"/>
          </w:tcPr>
          <w:p w:rsidR="00D365A6" w:rsidRPr="00D365A6" w:rsidRDefault="00D365A6" w:rsidP="00D365A6">
            <w:pPr>
              <w:jc w:val="both"/>
              <w:rPr>
                <w:rFonts w:ascii="Times New Roman" w:hAnsi="Times New Roman" w:cs="Times New Roman"/>
                <w:i/>
                <w:iCs/>
              </w:rPr>
            </w:pPr>
            <w:r w:rsidRPr="00D365A6">
              <w:rPr>
                <w:rFonts w:ascii="Verdana" w:eastAsia="Times New Roman" w:hAnsi="Verdana" w:cs="Times New Roman"/>
                <w:color w:val="000000"/>
                <w:sz w:val="18"/>
                <w:szCs w:val="18"/>
                <w:lang w:eastAsia="it-IT"/>
              </w:rPr>
              <w:t xml:space="preserve">i </w:t>
            </w:r>
            <w:r w:rsidRPr="00D365A6">
              <w:rPr>
                <w:rFonts w:ascii="Times New Roman" w:hAnsi="Times New Roman" w:cs="Times New Roman"/>
                <w:i/>
                <w:iCs/>
              </w:rPr>
              <w:t>fini della proposta di cui al comma 1, i membri titolari e supplenti del Comitato delle regioni sono indicati, per le regioni e le province autonome di Trento e di Bolzano, dalla Conferenza delle regioni e delle province autonome, per la rappresentanza delle assemblee legislative regionali, dalla Conferenza dei presidenti delle assemblee legislative delle regioni e delle province autonome e, per le province e per i comuni, rispettivamente, dall'UPI, dall'ANCI e dall'UNCEM, secondo i criteri definiti con decreto del Presidente del Consiglio dei Ministri, adottato d'intesa con la Conferenza unificata di cui all'</w:t>
            </w:r>
            <w:hyperlink r:id="rId10" w:history="1">
              <w:r w:rsidRPr="00D365A6">
                <w:rPr>
                  <w:rFonts w:ascii="Times New Roman" w:hAnsi="Times New Roman" w:cs="Times New Roman"/>
                  <w:i/>
                  <w:iCs/>
                </w:rPr>
                <w:t>articolo 8 del decreto legislativo 28 agosto 1997, n. 281</w:t>
              </w:r>
            </w:hyperlink>
            <w:r w:rsidRPr="00D365A6">
              <w:rPr>
                <w:rFonts w:ascii="Times New Roman" w:hAnsi="Times New Roman" w:cs="Times New Roman"/>
                <w:i/>
                <w:iCs/>
              </w:rPr>
              <w:t>, e successive modificazioni.</w:t>
            </w:r>
          </w:p>
          <w:p w:rsidR="00FA5F72" w:rsidRPr="00606B36" w:rsidRDefault="00FA5F72" w:rsidP="00606B36">
            <w:pPr>
              <w:jc w:val="both"/>
              <w:rPr>
                <w:rFonts w:ascii="Times New Roman" w:hAnsi="Times New Roman" w:cs="Times New Roman"/>
                <w:i/>
                <w:iCs/>
              </w:rPr>
            </w:pPr>
          </w:p>
        </w:tc>
      </w:tr>
      <w:tr w:rsidR="00FA5F72" w:rsidTr="00EC6D8A">
        <w:tc>
          <w:tcPr>
            <w:tcW w:w="4390" w:type="dxa"/>
          </w:tcPr>
          <w:p w:rsidR="00D365A6" w:rsidRPr="0011641A" w:rsidRDefault="00D365A6" w:rsidP="00D365A6">
            <w:pPr>
              <w:rPr>
                <w:rFonts w:ascii="Times New Roman" w:hAnsi="Times New Roman" w:cs="Times New Roman"/>
                <w:b/>
                <w:bCs/>
              </w:rPr>
            </w:pPr>
            <w:r w:rsidRPr="0011641A">
              <w:rPr>
                <w:rFonts w:ascii="Times New Roman" w:hAnsi="Times New Roman" w:cs="Times New Roman"/>
                <w:b/>
                <w:bCs/>
              </w:rPr>
              <w:t>L. 24-12-2012 n. 234</w:t>
            </w:r>
          </w:p>
          <w:p w:rsidR="00FA5F72" w:rsidRPr="00606B36" w:rsidRDefault="00D365A6" w:rsidP="00D365A6">
            <w:pPr>
              <w:rPr>
                <w:rFonts w:ascii="Times New Roman" w:hAnsi="Times New Roman" w:cs="Times New Roman"/>
                <w:b/>
                <w:bCs/>
              </w:rPr>
            </w:pPr>
            <w:r w:rsidRPr="0011641A">
              <w:rPr>
                <w:rFonts w:ascii="Times New Roman" w:hAnsi="Times New Roman" w:cs="Times New Roman"/>
                <w:bCs/>
              </w:rPr>
              <w:t>Norme generali sulla partecipazione dell'Italia alla formazione e all'attuazione della normativa e delle politiche dell'Unione europea.</w:t>
            </w:r>
          </w:p>
        </w:tc>
        <w:tc>
          <w:tcPr>
            <w:tcW w:w="3260" w:type="dxa"/>
          </w:tcPr>
          <w:p w:rsidR="00FA5F72" w:rsidRDefault="00D365A6" w:rsidP="00AC47E8">
            <w:pPr>
              <w:rPr>
                <w:rFonts w:ascii="Times New Roman" w:hAnsi="Times New Roman" w:cs="Times New Roman"/>
                <w:b/>
                <w:bCs/>
              </w:rPr>
            </w:pPr>
            <w:r>
              <w:rPr>
                <w:rFonts w:ascii="Times New Roman" w:hAnsi="Times New Roman" w:cs="Times New Roman"/>
                <w:b/>
                <w:bCs/>
              </w:rPr>
              <w:t>Art. 29 co. 2 e 3</w:t>
            </w:r>
          </w:p>
        </w:tc>
        <w:tc>
          <w:tcPr>
            <w:tcW w:w="6662" w:type="dxa"/>
          </w:tcPr>
          <w:p w:rsidR="00D365A6" w:rsidRPr="00D365A6" w:rsidRDefault="00D365A6" w:rsidP="00D365A6">
            <w:pPr>
              <w:jc w:val="both"/>
              <w:rPr>
                <w:rFonts w:ascii="Times New Roman" w:hAnsi="Times New Roman" w:cs="Times New Roman"/>
                <w:i/>
                <w:iCs/>
              </w:rPr>
            </w:pPr>
            <w:r w:rsidRPr="00D365A6">
              <w:rPr>
                <w:rFonts w:ascii="Times New Roman" w:hAnsi="Times New Roman" w:cs="Times New Roman"/>
                <w:i/>
                <w:iCs/>
              </w:rPr>
              <w:t>Il Presidente del Consiglio dei Ministri o il Ministro per gli affari europei informa con tempestività le Camere e, per il tramite della Conferenza delle regioni e delle province autonome e della Conferenza dei presidenti delle assemblee legislative delle regioni e delle province autonome, le regioni e le province autonome, degli atti normativi e di indirizzo emanati dagli organi dell'Unione europea.</w:t>
            </w:r>
          </w:p>
          <w:p w:rsidR="00FA5F72" w:rsidRPr="00606B36" w:rsidRDefault="00D365A6" w:rsidP="00D365A6">
            <w:pPr>
              <w:jc w:val="both"/>
              <w:rPr>
                <w:rFonts w:ascii="Times New Roman" w:hAnsi="Times New Roman" w:cs="Times New Roman"/>
                <w:i/>
                <w:iCs/>
              </w:rPr>
            </w:pPr>
            <w:r w:rsidRPr="00D365A6">
              <w:rPr>
                <w:rFonts w:ascii="Times New Roman" w:hAnsi="Times New Roman" w:cs="Times New Roman"/>
                <w:i/>
                <w:iCs/>
              </w:rPr>
              <w:t xml:space="preserve"> Il Presidente del Consiglio dei Ministri o il Ministro per gli affari europei verifica, con la collaborazione delle amministrazioni interessate, lo stato di conformità dell'ordinamento interno e degli indirizzi di politica del Governo in relazione agli atti di cui al comma 2 e ne trasmette le risultanze tempestivamente, e comunque ogni quattro mesi, anche con </w:t>
            </w:r>
            <w:r w:rsidRPr="00D365A6">
              <w:rPr>
                <w:rFonts w:ascii="Times New Roman" w:hAnsi="Times New Roman" w:cs="Times New Roman"/>
                <w:i/>
                <w:iCs/>
              </w:rPr>
              <w:lastRenderedPageBreak/>
              <w:t>riguardo alle misure da intraprendere per assicurare tale conformità, agli organi parlamentari competenti, alla Conferenza permanente per i rapporti tra lo Stato, le regioni e le province autonome di Trento e di Bolzano e alla Conferenza dei presidenti delle assemblee legislative delle regioni e delle province autonome, per la formulazione di ogni opportuna osservazione. Nelle materie di loro competenza le regioni e le province autonome verificano lo stato di conformità dei propri ordinamenti in relazione ai suddetti atti e trasmettono, entro il 15 gennaio di ogni anno, le risultanze della verifica alla Presidenza del Consiglio dei Ministri - Dipartimento per le politiche europee con riguardo alle misure da intraprendere.</w:t>
            </w:r>
          </w:p>
        </w:tc>
      </w:tr>
      <w:tr w:rsidR="00FA5F72" w:rsidTr="00EC6D8A">
        <w:trPr>
          <w:trHeight w:val="1805"/>
        </w:trPr>
        <w:tc>
          <w:tcPr>
            <w:tcW w:w="4390" w:type="dxa"/>
          </w:tcPr>
          <w:p w:rsidR="00D365A6" w:rsidRPr="00D365A6" w:rsidRDefault="00D365A6" w:rsidP="00D365A6">
            <w:pPr>
              <w:rPr>
                <w:rFonts w:ascii="Times New Roman" w:hAnsi="Times New Roman" w:cs="Times New Roman"/>
                <w:b/>
                <w:bCs/>
              </w:rPr>
            </w:pPr>
            <w:r w:rsidRPr="00D365A6">
              <w:rPr>
                <w:rFonts w:ascii="Times New Roman" w:hAnsi="Times New Roman" w:cs="Times New Roman"/>
                <w:b/>
                <w:bCs/>
              </w:rPr>
              <w:lastRenderedPageBreak/>
              <w:t xml:space="preserve">D.M. 21-12-2012 </w:t>
            </w:r>
            <w:r>
              <w:rPr>
                <w:rFonts w:ascii="Times New Roman" w:hAnsi="Times New Roman" w:cs="Times New Roman"/>
                <w:b/>
                <w:bCs/>
              </w:rPr>
              <w:t>MEF</w:t>
            </w:r>
          </w:p>
          <w:p w:rsidR="00FA5F72" w:rsidRPr="00D365A6" w:rsidRDefault="00D365A6" w:rsidP="00D365A6">
            <w:pPr>
              <w:jc w:val="both"/>
              <w:rPr>
                <w:rFonts w:ascii="Times New Roman" w:hAnsi="Times New Roman" w:cs="Times New Roman"/>
                <w:bCs/>
              </w:rPr>
            </w:pPr>
            <w:r w:rsidRPr="00D365A6">
              <w:rPr>
                <w:rFonts w:ascii="Times New Roman" w:hAnsi="Times New Roman" w:cs="Times New Roman"/>
                <w:bCs/>
              </w:rPr>
              <w:t>Riparto del concorso finanziario agli obiettivi di finanza pubblica delle Regioni a statuto ordinario per l'anno 2012 di cui all'articolo 16, comma 2, del decreto-legge 6 luglio 2012, n. 95, convertito, con modificazioni, dalla legge 7 agosto 2012, n. 135.</w:t>
            </w:r>
          </w:p>
        </w:tc>
        <w:tc>
          <w:tcPr>
            <w:tcW w:w="3260" w:type="dxa"/>
          </w:tcPr>
          <w:p w:rsidR="00FA5F72" w:rsidRDefault="00D365A6"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606B36" w:rsidRDefault="00D365A6" w:rsidP="00606B36">
            <w:pPr>
              <w:jc w:val="both"/>
              <w:rPr>
                <w:rFonts w:ascii="Times New Roman" w:hAnsi="Times New Roman" w:cs="Times New Roman"/>
                <w:i/>
                <w:iCs/>
              </w:rPr>
            </w:pPr>
            <w:r w:rsidRPr="00D365A6">
              <w:rPr>
                <w:rFonts w:ascii="Times New Roman" w:hAnsi="Times New Roman" w:cs="Times New Roman"/>
                <w:i/>
                <w:iCs/>
              </w:rPr>
              <w:t>Vista la nota della Conferenza delle Regioni e delle Province autonome n. 4023/C2FIN del 20 settembre 2012 con cui è stato chiesto di valutare l'inserimento di un emendamento nella legge di stabilità affinché sia prorogato al 31 gennaio 2013 il termine della ripartizione del contributo agli obiettivi di finanza pubblica per l'anno 2013 e successivi, onde consentire alle Regioni di formulare una proposta;</w:t>
            </w:r>
          </w:p>
        </w:tc>
      </w:tr>
      <w:tr w:rsidR="00FA5F72" w:rsidTr="00EC6D8A">
        <w:tc>
          <w:tcPr>
            <w:tcW w:w="4390" w:type="dxa"/>
          </w:tcPr>
          <w:p w:rsidR="00FC004C" w:rsidRPr="00FC004C" w:rsidRDefault="00FC004C" w:rsidP="00FC004C">
            <w:pPr>
              <w:rPr>
                <w:rFonts w:ascii="Times New Roman" w:hAnsi="Times New Roman" w:cs="Times New Roman"/>
                <w:b/>
                <w:bCs/>
              </w:rPr>
            </w:pPr>
            <w:r w:rsidRPr="00FC004C">
              <w:rPr>
                <w:rFonts w:ascii="Times New Roman" w:hAnsi="Times New Roman" w:cs="Times New Roman"/>
                <w:b/>
                <w:bCs/>
              </w:rPr>
              <w:t xml:space="preserve">D.M. 19-12-2012 </w:t>
            </w:r>
            <w:r>
              <w:rPr>
                <w:rFonts w:ascii="Times New Roman" w:hAnsi="Times New Roman" w:cs="Times New Roman"/>
                <w:b/>
                <w:bCs/>
              </w:rPr>
              <w:t>MIBACT</w:t>
            </w:r>
          </w:p>
          <w:p w:rsidR="00FA5F72" w:rsidRPr="00FC004C" w:rsidRDefault="00FC004C" w:rsidP="00FC004C">
            <w:pPr>
              <w:jc w:val="both"/>
              <w:rPr>
                <w:rFonts w:ascii="Times New Roman" w:hAnsi="Times New Roman" w:cs="Times New Roman"/>
                <w:bCs/>
              </w:rPr>
            </w:pPr>
            <w:r w:rsidRPr="00FC004C">
              <w:rPr>
                <w:rFonts w:ascii="Times New Roman" w:hAnsi="Times New Roman" w:cs="Times New Roman"/>
                <w:bCs/>
              </w:rPr>
              <w:t>Approvazione delle norme tecniche e linee guida in materia di sponsorizzazioni di beni culturali e di fattispecie analoghe o collegate.</w:t>
            </w:r>
          </w:p>
        </w:tc>
        <w:tc>
          <w:tcPr>
            <w:tcW w:w="3260" w:type="dxa"/>
          </w:tcPr>
          <w:p w:rsidR="00FA5F72" w:rsidRDefault="00FC004C"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606B36" w:rsidRDefault="00FC004C" w:rsidP="00606B36">
            <w:pPr>
              <w:jc w:val="both"/>
              <w:rPr>
                <w:rFonts w:ascii="Times New Roman" w:hAnsi="Times New Roman" w:cs="Times New Roman"/>
                <w:i/>
                <w:iCs/>
              </w:rPr>
            </w:pPr>
            <w:r w:rsidRPr="00FC004C">
              <w:rPr>
                <w:rFonts w:ascii="Times New Roman" w:hAnsi="Times New Roman" w:cs="Times New Roman"/>
                <w:i/>
                <w:iCs/>
              </w:rPr>
              <w:t>Visto il documento recante «Linee guida per la valorizzazione della cultura attraverso la collaborazione pubblico/privato», elaborato dalla Conferenza delle Regioni e delle Province autonome congiuntamente all'associazione Civita e approvato dalla medesima Conferenza il 22 novembre 2012;</w:t>
            </w:r>
          </w:p>
        </w:tc>
      </w:tr>
      <w:tr w:rsidR="00FA5F72" w:rsidTr="00EC6D8A">
        <w:trPr>
          <w:trHeight w:val="1556"/>
        </w:trPr>
        <w:tc>
          <w:tcPr>
            <w:tcW w:w="4390" w:type="dxa"/>
          </w:tcPr>
          <w:p w:rsidR="00FC004C" w:rsidRPr="00FC004C" w:rsidRDefault="00FC004C" w:rsidP="00FC004C">
            <w:pPr>
              <w:rPr>
                <w:rFonts w:ascii="Times New Roman" w:hAnsi="Times New Roman" w:cs="Times New Roman"/>
                <w:b/>
                <w:bCs/>
              </w:rPr>
            </w:pPr>
            <w:r w:rsidRPr="00FC004C">
              <w:rPr>
                <w:rFonts w:ascii="Times New Roman" w:hAnsi="Times New Roman" w:cs="Times New Roman"/>
                <w:b/>
                <w:bCs/>
              </w:rPr>
              <w:t xml:space="preserve">D.M. 4-12-2012 </w:t>
            </w:r>
            <w:r>
              <w:rPr>
                <w:rFonts w:ascii="Times New Roman" w:hAnsi="Times New Roman" w:cs="Times New Roman"/>
                <w:b/>
                <w:bCs/>
              </w:rPr>
              <w:t>MEF</w:t>
            </w:r>
          </w:p>
          <w:p w:rsidR="00FA5F72" w:rsidRPr="00FC004C" w:rsidRDefault="00FC004C" w:rsidP="00FC004C">
            <w:pPr>
              <w:jc w:val="both"/>
              <w:rPr>
                <w:rFonts w:ascii="Times New Roman" w:hAnsi="Times New Roman" w:cs="Times New Roman"/>
                <w:bCs/>
              </w:rPr>
            </w:pPr>
            <w:r w:rsidRPr="00FC004C">
              <w:rPr>
                <w:rFonts w:ascii="Times New Roman" w:hAnsi="Times New Roman" w:cs="Times New Roman"/>
                <w:bCs/>
              </w:rPr>
              <w:t>Riparto delle risorse destinate al finanziamento del trasporto pubblico locale di cui all'articolo 21, comma 2, del decreto-legge 6 luglio 2011, n. 98, convertito, con modificazioni, dalla legge 15 luglio 2011, n. 111.</w:t>
            </w:r>
          </w:p>
        </w:tc>
        <w:tc>
          <w:tcPr>
            <w:tcW w:w="3260" w:type="dxa"/>
          </w:tcPr>
          <w:p w:rsidR="00FA5F72" w:rsidRDefault="00FC004C"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606B36" w:rsidRDefault="00FC004C" w:rsidP="00606B36">
            <w:pPr>
              <w:jc w:val="both"/>
              <w:rPr>
                <w:rFonts w:ascii="Times New Roman" w:hAnsi="Times New Roman" w:cs="Times New Roman"/>
                <w:i/>
                <w:iCs/>
              </w:rPr>
            </w:pPr>
            <w:r w:rsidRPr="00FC004C">
              <w:rPr>
                <w:rFonts w:ascii="Times New Roman" w:hAnsi="Times New Roman" w:cs="Times New Roman"/>
                <w:i/>
                <w:iCs/>
              </w:rPr>
              <w:t>Vista la nota n. 4763/C2FIN7C4TRASP del 6 novembre 2012 con cui il Presidente della Conferenza delle regioni e delle province autonome ha assicurato che per tali risorse un riparto basato sul criterio storico trova la piena condivisione di tutte le regioni interessate;</w:t>
            </w:r>
          </w:p>
        </w:tc>
      </w:tr>
      <w:tr w:rsidR="00FA5F72" w:rsidTr="00EC6D8A">
        <w:tc>
          <w:tcPr>
            <w:tcW w:w="4390" w:type="dxa"/>
          </w:tcPr>
          <w:p w:rsidR="00FC004C" w:rsidRPr="00FC004C" w:rsidRDefault="00FC004C" w:rsidP="00FC004C">
            <w:pPr>
              <w:tabs>
                <w:tab w:val="left" w:pos="1320"/>
              </w:tabs>
              <w:rPr>
                <w:rFonts w:ascii="Times New Roman" w:hAnsi="Times New Roman" w:cs="Times New Roman"/>
                <w:b/>
              </w:rPr>
            </w:pPr>
            <w:r w:rsidRPr="00FC004C">
              <w:rPr>
                <w:rFonts w:ascii="Times New Roman" w:hAnsi="Times New Roman" w:cs="Times New Roman"/>
                <w:b/>
              </w:rPr>
              <w:t>D.M. 27-11-2012 MEF</w:t>
            </w:r>
          </w:p>
          <w:p w:rsidR="00FA5F72" w:rsidRPr="00FC004C" w:rsidRDefault="00FC004C" w:rsidP="00FC004C">
            <w:pPr>
              <w:tabs>
                <w:tab w:val="left" w:pos="1320"/>
              </w:tabs>
              <w:jc w:val="both"/>
              <w:rPr>
                <w:rFonts w:ascii="Times New Roman" w:hAnsi="Times New Roman" w:cs="Times New Roman"/>
              </w:rPr>
            </w:pPr>
            <w:r w:rsidRPr="00FC004C">
              <w:rPr>
                <w:rFonts w:ascii="Times New Roman" w:hAnsi="Times New Roman" w:cs="Times New Roman"/>
              </w:rPr>
              <w:t>Riparto del contributo alla finanza pubblica previsto dall'articolo 16, comma 3, del decreto-legge 6 luglio 2012, n. 95 tra le regioni a statuto speciale e le province autonome di Trento e Bolzano.</w:t>
            </w:r>
          </w:p>
        </w:tc>
        <w:tc>
          <w:tcPr>
            <w:tcW w:w="3260" w:type="dxa"/>
          </w:tcPr>
          <w:p w:rsidR="00FA5F72" w:rsidRDefault="00FC004C"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606B36" w:rsidRDefault="00FC004C" w:rsidP="00606B36">
            <w:pPr>
              <w:jc w:val="both"/>
              <w:rPr>
                <w:rFonts w:ascii="Times New Roman" w:hAnsi="Times New Roman" w:cs="Times New Roman"/>
                <w:i/>
                <w:iCs/>
              </w:rPr>
            </w:pPr>
            <w:r w:rsidRPr="00FC004C">
              <w:rPr>
                <w:rFonts w:ascii="Times New Roman" w:hAnsi="Times New Roman" w:cs="Times New Roman"/>
                <w:i/>
                <w:iCs/>
              </w:rPr>
              <w:t>Vista la nota della Conferenza delle regioni e delle province autonome n. 4023/C2FIN del 20 settembre 2012 con cui è stato chiesto di valutare l'inserimento di un emendamento nella legge di stabilità affinché sia prorogato al 31 gennaio 2013 il termine della ripartizione del contributo agli obiettivi di finanza pubblica per l'anno 2013 e successivi, onde consentire alle regioni di formulare una proposta;</w:t>
            </w:r>
          </w:p>
        </w:tc>
      </w:tr>
      <w:tr w:rsidR="00FA5F72" w:rsidTr="00EC6D8A">
        <w:tc>
          <w:tcPr>
            <w:tcW w:w="4390" w:type="dxa"/>
          </w:tcPr>
          <w:p w:rsidR="00FC004C" w:rsidRPr="00FC004C" w:rsidRDefault="00FC004C" w:rsidP="00FC004C">
            <w:pPr>
              <w:rPr>
                <w:rFonts w:ascii="Times New Roman" w:hAnsi="Times New Roman" w:cs="Times New Roman"/>
                <w:b/>
                <w:bCs/>
              </w:rPr>
            </w:pPr>
            <w:r w:rsidRPr="00FC004C">
              <w:rPr>
                <w:rFonts w:ascii="Times New Roman" w:hAnsi="Times New Roman" w:cs="Times New Roman"/>
                <w:b/>
                <w:bCs/>
              </w:rPr>
              <w:t>L. 8-11-2012 n. 189</w:t>
            </w:r>
          </w:p>
          <w:p w:rsidR="00FA5F72" w:rsidRPr="00FC004C" w:rsidRDefault="00FC004C" w:rsidP="00FC004C">
            <w:pPr>
              <w:jc w:val="both"/>
              <w:rPr>
                <w:rFonts w:ascii="Times New Roman" w:hAnsi="Times New Roman" w:cs="Times New Roman"/>
                <w:bCs/>
              </w:rPr>
            </w:pPr>
            <w:r w:rsidRPr="00FC004C">
              <w:rPr>
                <w:rFonts w:ascii="Times New Roman" w:hAnsi="Times New Roman" w:cs="Times New Roman"/>
                <w:bCs/>
              </w:rPr>
              <w:lastRenderedPageBreak/>
              <w:t>Conversione in legge, con modificazioni, del decreto-legge 13 settembre 2012, n. 158, recante disposizioni urgenti per promuovere lo sviluppo del Paese mediante un più alto livello di tutela della salute.</w:t>
            </w:r>
          </w:p>
        </w:tc>
        <w:tc>
          <w:tcPr>
            <w:tcW w:w="3260" w:type="dxa"/>
          </w:tcPr>
          <w:p w:rsidR="00FA5F72" w:rsidRDefault="00FC004C" w:rsidP="00AC47E8">
            <w:pPr>
              <w:rPr>
                <w:rFonts w:ascii="Times New Roman" w:hAnsi="Times New Roman" w:cs="Times New Roman"/>
                <w:b/>
                <w:bCs/>
              </w:rPr>
            </w:pPr>
            <w:r>
              <w:rPr>
                <w:rFonts w:ascii="Times New Roman" w:hAnsi="Times New Roman" w:cs="Times New Roman"/>
                <w:b/>
                <w:bCs/>
              </w:rPr>
              <w:lastRenderedPageBreak/>
              <w:t>Allegato</w:t>
            </w:r>
          </w:p>
        </w:tc>
        <w:tc>
          <w:tcPr>
            <w:tcW w:w="6662" w:type="dxa"/>
          </w:tcPr>
          <w:p w:rsidR="00FA5F72" w:rsidRPr="00606B36" w:rsidRDefault="00FC004C" w:rsidP="00606B36">
            <w:pPr>
              <w:jc w:val="both"/>
              <w:rPr>
                <w:rFonts w:ascii="Times New Roman" w:hAnsi="Times New Roman" w:cs="Times New Roman"/>
                <w:i/>
                <w:iCs/>
              </w:rPr>
            </w:pPr>
            <w:r w:rsidRPr="00FC004C">
              <w:rPr>
                <w:rFonts w:ascii="Times New Roman" w:hAnsi="Times New Roman" w:cs="Times New Roman"/>
                <w:i/>
                <w:iCs/>
              </w:rPr>
              <w:t xml:space="preserve">Decorso il termine di cui al comma 6, primo periodo, il Ministro della salute, con decreto adottato di concerto con il Ministro dell'economia e </w:t>
            </w:r>
            <w:r w:rsidRPr="00FC004C">
              <w:rPr>
                <w:rFonts w:ascii="Times New Roman" w:hAnsi="Times New Roman" w:cs="Times New Roman"/>
                <w:i/>
                <w:iCs/>
              </w:rPr>
              <w:lastRenderedPageBreak/>
              <w:t>delle finanze, sentite la Conferenza delle regioni e delle province autonome di Trento e di Bolzano nonché le organizzazioni sindacali maggiormente rappresentative, emana, nelle more della conclusione delle trattative, disposizioni per l'attuazione in via transitoria dei principi richiamati dal medesimo comma 6. Tali disposizioni cessano di avere efficacia a decorrere dalla data di entrata in vigore degli accordi di cui al comma 6.</w:t>
            </w:r>
          </w:p>
        </w:tc>
      </w:tr>
      <w:tr w:rsidR="00FA5F72" w:rsidTr="00EC6D8A">
        <w:tc>
          <w:tcPr>
            <w:tcW w:w="4390" w:type="dxa"/>
          </w:tcPr>
          <w:p w:rsidR="00FC004C" w:rsidRPr="00FC004C" w:rsidRDefault="00FC004C" w:rsidP="00FC004C">
            <w:pPr>
              <w:rPr>
                <w:rFonts w:ascii="Times New Roman" w:hAnsi="Times New Roman" w:cs="Times New Roman"/>
                <w:b/>
                <w:bCs/>
              </w:rPr>
            </w:pPr>
            <w:r w:rsidRPr="00FC004C">
              <w:rPr>
                <w:rFonts w:ascii="Times New Roman" w:hAnsi="Times New Roman" w:cs="Times New Roman"/>
                <w:b/>
                <w:bCs/>
              </w:rPr>
              <w:lastRenderedPageBreak/>
              <w:t>D.L. 13-9-2012 n. 158</w:t>
            </w:r>
          </w:p>
          <w:p w:rsidR="00FA5F72" w:rsidRPr="00FC004C" w:rsidRDefault="00FC004C" w:rsidP="00FC004C">
            <w:pPr>
              <w:jc w:val="both"/>
              <w:rPr>
                <w:rFonts w:ascii="Times New Roman" w:hAnsi="Times New Roman" w:cs="Times New Roman"/>
                <w:bCs/>
              </w:rPr>
            </w:pPr>
            <w:r w:rsidRPr="00FC004C">
              <w:rPr>
                <w:rFonts w:ascii="Times New Roman" w:hAnsi="Times New Roman" w:cs="Times New Roman"/>
                <w:bCs/>
              </w:rPr>
              <w:t>Disposizioni urgenti per promuovere lo sviluppo del Paese mediante un più alto livello di tutela della salute.</w:t>
            </w:r>
          </w:p>
        </w:tc>
        <w:tc>
          <w:tcPr>
            <w:tcW w:w="3260" w:type="dxa"/>
          </w:tcPr>
          <w:p w:rsidR="00FA5F72" w:rsidRDefault="00FC004C" w:rsidP="00AC47E8">
            <w:pPr>
              <w:rPr>
                <w:rFonts w:ascii="Times New Roman" w:hAnsi="Times New Roman" w:cs="Times New Roman"/>
                <w:b/>
                <w:bCs/>
              </w:rPr>
            </w:pPr>
            <w:r>
              <w:rPr>
                <w:rFonts w:ascii="Times New Roman" w:hAnsi="Times New Roman" w:cs="Times New Roman"/>
                <w:b/>
                <w:bCs/>
              </w:rPr>
              <w:t>Art. 1 co. 7</w:t>
            </w:r>
          </w:p>
        </w:tc>
        <w:tc>
          <w:tcPr>
            <w:tcW w:w="6662" w:type="dxa"/>
          </w:tcPr>
          <w:p w:rsidR="00FA5F72" w:rsidRPr="00606B36" w:rsidRDefault="00FC004C" w:rsidP="00606B36">
            <w:pPr>
              <w:jc w:val="both"/>
              <w:rPr>
                <w:rFonts w:ascii="Times New Roman" w:hAnsi="Times New Roman" w:cs="Times New Roman"/>
                <w:i/>
                <w:iCs/>
              </w:rPr>
            </w:pPr>
            <w:r w:rsidRPr="00FC004C">
              <w:rPr>
                <w:rFonts w:ascii="Times New Roman" w:hAnsi="Times New Roman" w:cs="Times New Roman"/>
                <w:i/>
                <w:iCs/>
              </w:rPr>
              <w:t>Decorso il termine di cui al comma 6, primo periodo, il Ministro della salute, con decreto adottato di concerto con il Ministro dell'economia e delle finanze, sentite la Conferenza delle regioni e delle province autonome di Trento e di Bolzano nonché le organizzazioni sindacali maggiormente rappresentative, emana, nelle more della conclusione delle trattative, disposizioni per l'attuazione in via transitoria dei principi richiamati dal medesimo comma 6. Tali disposizioni cessano di avere efficacia a decorrere dalla data di entrata in vigore degli accordi di cui al comma 6.</w:t>
            </w:r>
          </w:p>
        </w:tc>
      </w:tr>
      <w:tr w:rsidR="00FA5F72" w:rsidTr="00EC6D8A">
        <w:tc>
          <w:tcPr>
            <w:tcW w:w="4390" w:type="dxa"/>
          </w:tcPr>
          <w:p w:rsidR="00FC004C" w:rsidRPr="00FC004C" w:rsidRDefault="00FC004C" w:rsidP="00FC004C">
            <w:pPr>
              <w:rPr>
                <w:rFonts w:ascii="Times New Roman" w:hAnsi="Times New Roman" w:cs="Times New Roman"/>
                <w:b/>
                <w:bCs/>
              </w:rPr>
            </w:pPr>
            <w:r w:rsidRPr="00FC004C">
              <w:rPr>
                <w:rFonts w:ascii="Times New Roman" w:hAnsi="Times New Roman" w:cs="Times New Roman"/>
                <w:b/>
                <w:bCs/>
              </w:rPr>
              <w:t>D.L. 13-9-2012 n. 158</w:t>
            </w:r>
          </w:p>
          <w:p w:rsidR="00FA5F72" w:rsidRPr="00606B36" w:rsidRDefault="00FC004C" w:rsidP="00FC004C">
            <w:pPr>
              <w:jc w:val="both"/>
              <w:rPr>
                <w:rFonts w:ascii="Times New Roman" w:hAnsi="Times New Roman" w:cs="Times New Roman"/>
                <w:b/>
                <w:bCs/>
              </w:rPr>
            </w:pPr>
            <w:r w:rsidRPr="00FC004C">
              <w:rPr>
                <w:rFonts w:ascii="Times New Roman" w:hAnsi="Times New Roman" w:cs="Times New Roman"/>
                <w:b/>
                <w:bCs/>
              </w:rPr>
              <w:t>D</w:t>
            </w:r>
            <w:r w:rsidRPr="00FC004C">
              <w:rPr>
                <w:rFonts w:ascii="Times New Roman" w:hAnsi="Times New Roman" w:cs="Times New Roman"/>
                <w:bCs/>
              </w:rPr>
              <w:t>isposizioni urgenti per promuovere lo sviluppo del Paese mediante un più alto livello di tutela della salute.</w:t>
            </w:r>
          </w:p>
        </w:tc>
        <w:tc>
          <w:tcPr>
            <w:tcW w:w="3260" w:type="dxa"/>
          </w:tcPr>
          <w:p w:rsidR="00FA5F72" w:rsidRDefault="00FC004C" w:rsidP="00AC47E8">
            <w:pPr>
              <w:rPr>
                <w:rFonts w:ascii="Times New Roman" w:hAnsi="Times New Roman" w:cs="Times New Roman"/>
                <w:b/>
                <w:bCs/>
              </w:rPr>
            </w:pPr>
            <w:r>
              <w:rPr>
                <w:rFonts w:ascii="Times New Roman" w:hAnsi="Times New Roman" w:cs="Times New Roman"/>
                <w:b/>
                <w:bCs/>
              </w:rPr>
              <w:t>Art. 2 bis</w:t>
            </w:r>
          </w:p>
        </w:tc>
        <w:tc>
          <w:tcPr>
            <w:tcW w:w="6662" w:type="dxa"/>
          </w:tcPr>
          <w:p w:rsidR="00FA5F72" w:rsidRPr="00606B36" w:rsidRDefault="00FC004C" w:rsidP="00606B36">
            <w:pPr>
              <w:jc w:val="both"/>
              <w:rPr>
                <w:rFonts w:ascii="Times New Roman" w:hAnsi="Times New Roman" w:cs="Times New Roman"/>
                <w:i/>
                <w:iCs/>
              </w:rPr>
            </w:pPr>
            <w:r w:rsidRPr="00FC004C">
              <w:rPr>
                <w:rFonts w:ascii="Times New Roman" w:hAnsi="Times New Roman" w:cs="Times New Roman"/>
                <w:i/>
                <w:iCs/>
              </w:rPr>
              <w:t>Con decreto di natura non regolamentare del Ministro della salute è istituita, senza nuovi o maggiori oneri per la finanza pubblica, una commissione per la formulazione di proposte, nel rispetto degli equilibri di finanza pubblica, per l'aggiornamento delle tariffe determinate ai sensi del comma 15. La commissione, composta da rappresentanti del Ministero della salute, del Ministero dell'economia e delle finanze e della Conferenza delle regioni e delle province autonome, si confronta con le associazioni maggiormente rappresentative a livello nazionale dei soggetti titolari di strutture private accreditate. Ai componenti della commissione non è corrisposto alcun emolumento, compenso o rimborso spese. La commissione conclude i suoi lavori entro sessanta giorni dalla data dell'insediamento. Entro i successivi trenta giorni il Ministro della salute, di concerto con il Ministro dell'economia e delle finanze, sentita la Conferenza permanente per i rapporti tra lo Stato, le regioni e le province autonome di Trento e di Bolzano, provvede all'eventuale aggiornamento delle predette tariffe.</w:t>
            </w:r>
          </w:p>
        </w:tc>
      </w:tr>
      <w:tr w:rsidR="00FA5F72" w:rsidTr="00EC6D8A">
        <w:tc>
          <w:tcPr>
            <w:tcW w:w="4390" w:type="dxa"/>
          </w:tcPr>
          <w:p w:rsidR="00396BFE" w:rsidRPr="00FC004C" w:rsidRDefault="00396BFE" w:rsidP="00396BFE">
            <w:pPr>
              <w:rPr>
                <w:rFonts w:ascii="Times New Roman" w:hAnsi="Times New Roman" w:cs="Times New Roman"/>
                <w:b/>
                <w:bCs/>
              </w:rPr>
            </w:pPr>
            <w:r w:rsidRPr="00FC004C">
              <w:rPr>
                <w:rFonts w:ascii="Times New Roman" w:hAnsi="Times New Roman" w:cs="Times New Roman"/>
                <w:b/>
                <w:bCs/>
              </w:rPr>
              <w:t>D.L. 13-9-2012 n. 158</w:t>
            </w:r>
          </w:p>
          <w:p w:rsidR="00FA5F72" w:rsidRPr="00606B36" w:rsidRDefault="00396BFE" w:rsidP="00396BFE">
            <w:pPr>
              <w:jc w:val="both"/>
              <w:rPr>
                <w:rFonts w:ascii="Times New Roman" w:hAnsi="Times New Roman" w:cs="Times New Roman"/>
                <w:b/>
                <w:bCs/>
              </w:rPr>
            </w:pPr>
            <w:r w:rsidRPr="00FC004C">
              <w:rPr>
                <w:rFonts w:ascii="Times New Roman" w:hAnsi="Times New Roman" w:cs="Times New Roman"/>
                <w:bCs/>
              </w:rPr>
              <w:t>Disposizioni urgenti per promuovere lo sviluppo del Paese mediante un più alto livello di tutela della salute.</w:t>
            </w:r>
          </w:p>
        </w:tc>
        <w:tc>
          <w:tcPr>
            <w:tcW w:w="3260" w:type="dxa"/>
          </w:tcPr>
          <w:p w:rsidR="00FA5F72" w:rsidRDefault="00396BFE" w:rsidP="00AC47E8">
            <w:pPr>
              <w:rPr>
                <w:rFonts w:ascii="Times New Roman" w:hAnsi="Times New Roman" w:cs="Times New Roman"/>
                <w:b/>
                <w:bCs/>
              </w:rPr>
            </w:pPr>
            <w:r>
              <w:rPr>
                <w:rFonts w:ascii="Times New Roman" w:hAnsi="Times New Roman" w:cs="Times New Roman"/>
                <w:b/>
                <w:bCs/>
              </w:rPr>
              <w:t>Art. 4</w:t>
            </w:r>
          </w:p>
        </w:tc>
        <w:tc>
          <w:tcPr>
            <w:tcW w:w="6662" w:type="dxa"/>
          </w:tcPr>
          <w:p w:rsidR="00FA5F72" w:rsidRPr="00396BFE" w:rsidRDefault="00396BFE" w:rsidP="00396BFE">
            <w:pPr>
              <w:jc w:val="both"/>
              <w:rPr>
                <w:rFonts w:ascii="Times New Roman" w:hAnsi="Times New Roman" w:cs="Times New Roman"/>
                <w:i/>
                <w:iCs/>
              </w:rPr>
            </w:pPr>
            <w:r w:rsidRPr="00396BFE">
              <w:rPr>
                <w:rFonts w:ascii="Times New Roman" w:hAnsi="Times New Roman" w:cs="Times New Roman"/>
                <w:i/>
                <w:iCs/>
              </w:rPr>
              <w:t xml:space="preserve">all'articolo 3-bis, comma 5, il primo periodo è sostituito dal seguente: «Al fine di assicurare una omogeneità nella valutazione dell'attività dei direttori generali, le regioni concordano, in sede di Conferenza delle regioni e delle province autonome, criteri e sistemi per valutare e verificare tale attività, sulla base di obiettivi di salute e di funzionamento </w:t>
            </w:r>
            <w:r w:rsidRPr="00396BFE">
              <w:rPr>
                <w:rFonts w:ascii="Times New Roman" w:hAnsi="Times New Roman" w:cs="Times New Roman"/>
                <w:i/>
                <w:iCs/>
              </w:rPr>
              <w:lastRenderedPageBreak/>
              <w:t>dei servizi definiti nel quadro della programmazione regionale, con particolare riferimento all'efficienza, all'efficacia, alla sicurezza, all'ottimizzazione dei servizi sanitari e al rispetto degli equilibri economico-finanziari di bilancio concordati, avvalendosi dei dati e degli elementi forniti anche dall'Agenzia nazionale per i servizi sanitari regionali.»;</w:t>
            </w:r>
          </w:p>
        </w:tc>
      </w:tr>
      <w:tr w:rsidR="00FA5F72" w:rsidTr="00EC6D8A">
        <w:tc>
          <w:tcPr>
            <w:tcW w:w="4390" w:type="dxa"/>
          </w:tcPr>
          <w:p w:rsidR="00396BFE" w:rsidRPr="00396BFE" w:rsidRDefault="00396BFE" w:rsidP="00396BFE">
            <w:pPr>
              <w:rPr>
                <w:rFonts w:ascii="Times New Roman" w:hAnsi="Times New Roman" w:cs="Times New Roman"/>
                <w:b/>
                <w:bCs/>
              </w:rPr>
            </w:pPr>
            <w:r w:rsidRPr="00396BFE">
              <w:rPr>
                <w:rFonts w:ascii="Times New Roman" w:hAnsi="Times New Roman" w:cs="Times New Roman"/>
                <w:b/>
                <w:bCs/>
              </w:rPr>
              <w:lastRenderedPageBreak/>
              <w:t>D.L. 13-9-2012 n. 158</w:t>
            </w:r>
          </w:p>
          <w:p w:rsidR="00396BFE" w:rsidRPr="00396BFE" w:rsidRDefault="00396BFE" w:rsidP="00396BFE">
            <w:pPr>
              <w:jc w:val="both"/>
              <w:rPr>
                <w:rFonts w:ascii="Times New Roman" w:hAnsi="Times New Roman" w:cs="Times New Roman"/>
                <w:bCs/>
              </w:rPr>
            </w:pPr>
            <w:r w:rsidRPr="00396BFE">
              <w:rPr>
                <w:rFonts w:ascii="Times New Roman" w:hAnsi="Times New Roman" w:cs="Times New Roman"/>
                <w:bCs/>
              </w:rPr>
              <w:t>Disposizioni urgenti per promuovere lo sviluppo del Paese mediante un più alto livello di tutela della salute.</w:t>
            </w:r>
          </w:p>
          <w:p w:rsidR="00FA5F72" w:rsidRPr="00606B36" w:rsidRDefault="00FA5F72" w:rsidP="00606B36">
            <w:pPr>
              <w:rPr>
                <w:rFonts w:ascii="Times New Roman" w:hAnsi="Times New Roman" w:cs="Times New Roman"/>
                <w:b/>
                <w:bCs/>
              </w:rPr>
            </w:pPr>
          </w:p>
        </w:tc>
        <w:tc>
          <w:tcPr>
            <w:tcW w:w="3260" w:type="dxa"/>
          </w:tcPr>
          <w:p w:rsidR="00FA5F72" w:rsidRDefault="00396BFE" w:rsidP="00AC47E8">
            <w:pPr>
              <w:rPr>
                <w:rFonts w:ascii="Times New Roman" w:hAnsi="Times New Roman" w:cs="Times New Roman"/>
                <w:b/>
                <w:bCs/>
              </w:rPr>
            </w:pPr>
            <w:r>
              <w:rPr>
                <w:rFonts w:ascii="Times New Roman" w:hAnsi="Times New Roman" w:cs="Times New Roman"/>
                <w:b/>
                <w:bCs/>
              </w:rPr>
              <w:t>Art. 14</w:t>
            </w:r>
          </w:p>
        </w:tc>
        <w:tc>
          <w:tcPr>
            <w:tcW w:w="6662" w:type="dxa"/>
          </w:tcPr>
          <w:p w:rsidR="00FA5F72" w:rsidRPr="00606B36" w:rsidRDefault="00396BFE" w:rsidP="00606B36">
            <w:pPr>
              <w:jc w:val="both"/>
              <w:rPr>
                <w:rFonts w:ascii="Times New Roman" w:hAnsi="Times New Roman" w:cs="Times New Roman"/>
                <w:i/>
                <w:iCs/>
              </w:rPr>
            </w:pPr>
            <w:r w:rsidRPr="00396BFE">
              <w:rPr>
                <w:rFonts w:ascii="Times New Roman" w:hAnsi="Times New Roman" w:cs="Times New Roman"/>
                <w:i/>
                <w:iCs/>
              </w:rPr>
              <w:t>Sono organi dell'Istituto il Consiglio di indirizzo, il Direttore e il Collegio sindacale. Il Consiglio di indirizzo è composto da cinque membri, di cui due nominati dal Ministro della salute e tre dai Presidenti delle regioni che partecipano alla rete di cui al comma 3 ed ha compiti di indirizzo strategico. Il Direttore è nominato dal Ministro della salute, rappresenta legalmente l'Istituto ed esercita tutti i poteri di gestione. Il Collegio sindacale è costituito da tre membri, due nominati dal Ministro della salute, di cui uno designato dalla Conferenza delle regioni e delle province autonome, nonché uno dal Ministro dell'economia e delle finanze, con compiti di controllo interno. Con decreto del Ministro della salute, adottato di concerto con il Ministro per la pubblica amministrazione e la semplificazione e con il Ministro dell'economia e delle finanze, sentita la Conferenza permanente per i rapporti tra lo Stato, le Regioni e le Province autonome di Trento e di Bolzano, sono disciplinati il funzionamento e l'organizzazione dell'Istituto.</w:t>
            </w:r>
          </w:p>
        </w:tc>
      </w:tr>
      <w:tr w:rsidR="00FA5F72" w:rsidTr="00EC6D8A">
        <w:tc>
          <w:tcPr>
            <w:tcW w:w="4390" w:type="dxa"/>
          </w:tcPr>
          <w:p w:rsidR="00396BFE" w:rsidRPr="00396BFE" w:rsidRDefault="00396BFE" w:rsidP="00396BFE">
            <w:pPr>
              <w:rPr>
                <w:rFonts w:ascii="Times New Roman" w:hAnsi="Times New Roman" w:cs="Times New Roman"/>
                <w:b/>
                <w:bCs/>
              </w:rPr>
            </w:pPr>
            <w:r w:rsidRPr="00396BFE">
              <w:rPr>
                <w:rFonts w:ascii="Times New Roman" w:hAnsi="Times New Roman" w:cs="Times New Roman"/>
                <w:b/>
                <w:bCs/>
              </w:rPr>
              <w:t xml:space="preserve">D.M. 9-8-2012 </w:t>
            </w:r>
            <w:r>
              <w:rPr>
                <w:rFonts w:ascii="Times New Roman" w:hAnsi="Times New Roman" w:cs="Times New Roman"/>
                <w:b/>
                <w:bCs/>
              </w:rPr>
              <w:t>Min. Lavoro</w:t>
            </w:r>
          </w:p>
          <w:p w:rsidR="00FA5F72" w:rsidRPr="00396BFE" w:rsidRDefault="00396BFE" w:rsidP="00396BFE">
            <w:pPr>
              <w:jc w:val="both"/>
              <w:rPr>
                <w:rFonts w:ascii="Times New Roman" w:hAnsi="Times New Roman" w:cs="Times New Roman"/>
                <w:bCs/>
              </w:rPr>
            </w:pPr>
            <w:r w:rsidRPr="00396BFE">
              <w:rPr>
                <w:rFonts w:ascii="Times New Roman" w:hAnsi="Times New Roman" w:cs="Times New Roman"/>
                <w:bCs/>
              </w:rPr>
              <w:t>Riparto del Fondo per l'attività delle consigliere e dei consiglieri di parità, ai sensi dell'articolo 18, comma 2, del decreto legislativo n. 198/2006 - annualità 2011.</w:t>
            </w:r>
          </w:p>
        </w:tc>
        <w:tc>
          <w:tcPr>
            <w:tcW w:w="3260" w:type="dxa"/>
          </w:tcPr>
          <w:p w:rsidR="00FA5F72" w:rsidRDefault="00396BFE"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606B36" w:rsidRDefault="00396BFE" w:rsidP="00396BFE">
            <w:pPr>
              <w:jc w:val="both"/>
              <w:rPr>
                <w:rFonts w:ascii="Times New Roman" w:hAnsi="Times New Roman" w:cs="Times New Roman"/>
                <w:i/>
                <w:iCs/>
              </w:rPr>
            </w:pPr>
            <w:r w:rsidRPr="00396BFE">
              <w:rPr>
                <w:rFonts w:ascii="Times New Roman" w:hAnsi="Times New Roman" w:cs="Times New Roman"/>
                <w:i/>
                <w:iCs/>
              </w:rPr>
              <w:t>Visto l'art. 14, comma 2, del decreto-legge 31 maggio 2010, n. 78, che prevede la riduzione delle risorse statali a qualunque titolo spettanti alle regioni a statuto ordinario ed il successivo decreto del Presidente del Consiglio dei Ministri del 28 gennaio 2011«Ripartizione delle riduzioni statali tra le regioni a statuto ordinario di cui all'art. 14, comma 2, del decreto-legge 31 maggio 2010, n. 78, convertito, con modificazioni, dalla legge 30 luglio 2010, n. 122» che recepisce la proposta formulata dalla conferenza delle regioni e delle Province autonome nella seduta dell'11 novembre 2010 e trasmessa dal Presidente della conferenza delle regioni e delle province autonome con nota n. 4464/C2FIN dell'11 novembre 2010;</w:t>
            </w:r>
          </w:p>
        </w:tc>
      </w:tr>
      <w:tr w:rsidR="00FA5F72" w:rsidTr="00EC6D8A">
        <w:tc>
          <w:tcPr>
            <w:tcW w:w="4390" w:type="dxa"/>
          </w:tcPr>
          <w:p w:rsidR="00396BFE" w:rsidRPr="00396BFE" w:rsidRDefault="00396BFE" w:rsidP="00396BFE">
            <w:pPr>
              <w:rPr>
                <w:rFonts w:ascii="Times New Roman" w:hAnsi="Times New Roman" w:cs="Times New Roman"/>
                <w:b/>
                <w:bCs/>
              </w:rPr>
            </w:pPr>
            <w:r w:rsidRPr="00396BFE">
              <w:rPr>
                <w:rFonts w:ascii="Times New Roman" w:hAnsi="Times New Roman" w:cs="Times New Roman"/>
                <w:b/>
                <w:bCs/>
              </w:rPr>
              <w:t xml:space="preserve">D.M. 3-8-2012 </w:t>
            </w:r>
            <w:r>
              <w:rPr>
                <w:rFonts w:ascii="Times New Roman" w:hAnsi="Times New Roman" w:cs="Times New Roman"/>
                <w:b/>
                <w:bCs/>
              </w:rPr>
              <w:t xml:space="preserve">Min. </w:t>
            </w:r>
            <w:proofErr w:type="spellStart"/>
            <w:r>
              <w:rPr>
                <w:rFonts w:ascii="Times New Roman" w:hAnsi="Times New Roman" w:cs="Times New Roman"/>
                <w:b/>
                <w:bCs/>
              </w:rPr>
              <w:t>Infr</w:t>
            </w:r>
            <w:proofErr w:type="spellEnd"/>
            <w:r>
              <w:rPr>
                <w:rFonts w:ascii="Times New Roman" w:hAnsi="Times New Roman" w:cs="Times New Roman"/>
                <w:b/>
                <w:bCs/>
              </w:rPr>
              <w:t xml:space="preserve">. </w:t>
            </w:r>
          </w:p>
          <w:p w:rsidR="00FA5F72" w:rsidRPr="00396BFE" w:rsidRDefault="00396BFE" w:rsidP="00396BFE">
            <w:pPr>
              <w:jc w:val="both"/>
              <w:rPr>
                <w:rFonts w:ascii="Times New Roman" w:hAnsi="Times New Roman" w:cs="Times New Roman"/>
                <w:bCs/>
              </w:rPr>
            </w:pPr>
            <w:r w:rsidRPr="00396BFE">
              <w:rPr>
                <w:rFonts w:ascii="Times New Roman" w:hAnsi="Times New Roman" w:cs="Times New Roman"/>
                <w:bCs/>
              </w:rPr>
              <w:t>Istituzione della Cabina di regia per l'attuazione del Piano Nazionale per le Città.</w:t>
            </w:r>
          </w:p>
        </w:tc>
        <w:tc>
          <w:tcPr>
            <w:tcW w:w="3260" w:type="dxa"/>
          </w:tcPr>
          <w:p w:rsidR="00FA5F72" w:rsidRDefault="00396BFE" w:rsidP="00AC47E8">
            <w:pPr>
              <w:rPr>
                <w:rFonts w:ascii="Times New Roman" w:hAnsi="Times New Roman" w:cs="Times New Roman"/>
                <w:b/>
                <w:bCs/>
              </w:rPr>
            </w:pPr>
            <w:r>
              <w:rPr>
                <w:rFonts w:ascii="Times New Roman" w:hAnsi="Times New Roman" w:cs="Times New Roman"/>
                <w:b/>
                <w:bCs/>
              </w:rPr>
              <w:t>Art. 2</w:t>
            </w:r>
          </w:p>
          <w:p w:rsidR="00396BFE" w:rsidRDefault="00396BFE" w:rsidP="00396BFE">
            <w:pPr>
              <w:jc w:val="both"/>
              <w:rPr>
                <w:rFonts w:ascii="Times New Roman" w:hAnsi="Times New Roman" w:cs="Times New Roman"/>
                <w:bCs/>
              </w:rPr>
            </w:pPr>
            <w:r>
              <w:rPr>
                <w:rFonts w:ascii="Times New Roman" w:hAnsi="Times New Roman" w:cs="Times New Roman"/>
                <w:bCs/>
              </w:rPr>
              <w:t>Composizione della Cabina di regia</w:t>
            </w:r>
          </w:p>
          <w:p w:rsidR="00396BFE" w:rsidRDefault="00396BFE" w:rsidP="00396BFE">
            <w:pPr>
              <w:jc w:val="both"/>
              <w:rPr>
                <w:rFonts w:ascii="Times New Roman" w:hAnsi="Times New Roman" w:cs="Times New Roman"/>
                <w:bCs/>
              </w:rPr>
            </w:pPr>
          </w:p>
          <w:p w:rsidR="00396BFE" w:rsidRDefault="00396BFE" w:rsidP="00396BFE">
            <w:pPr>
              <w:jc w:val="both"/>
              <w:rPr>
                <w:rFonts w:ascii="Times New Roman" w:hAnsi="Times New Roman" w:cs="Times New Roman"/>
                <w:bCs/>
              </w:rPr>
            </w:pPr>
            <w:r w:rsidRPr="00396BFE">
              <w:rPr>
                <w:rFonts w:ascii="Times New Roman" w:hAnsi="Times New Roman" w:cs="Times New Roman"/>
                <w:b/>
                <w:bCs/>
              </w:rPr>
              <w:t>Art. 3</w:t>
            </w:r>
            <w:r w:rsidRPr="00396BFE">
              <w:rPr>
                <w:rFonts w:ascii="Times New Roman" w:hAnsi="Times New Roman" w:cs="Times New Roman"/>
                <w:bCs/>
              </w:rPr>
              <w:t xml:space="preserve">  </w:t>
            </w:r>
          </w:p>
          <w:p w:rsidR="00396BFE" w:rsidRPr="00396BFE" w:rsidRDefault="00396BFE" w:rsidP="00396BFE">
            <w:pPr>
              <w:jc w:val="both"/>
              <w:rPr>
                <w:rFonts w:ascii="Times New Roman" w:hAnsi="Times New Roman" w:cs="Times New Roman"/>
                <w:bCs/>
              </w:rPr>
            </w:pPr>
            <w:r w:rsidRPr="00396BFE">
              <w:rPr>
                <w:rFonts w:ascii="Times New Roman" w:hAnsi="Times New Roman" w:cs="Times New Roman"/>
                <w:bCs/>
              </w:rPr>
              <w:lastRenderedPageBreak/>
              <w:t>Funzionamento della Cabina di regia</w:t>
            </w:r>
          </w:p>
        </w:tc>
        <w:tc>
          <w:tcPr>
            <w:tcW w:w="6662" w:type="dxa"/>
          </w:tcPr>
          <w:p w:rsidR="00396BFE" w:rsidRDefault="00396BFE" w:rsidP="00396BFE">
            <w:pPr>
              <w:jc w:val="both"/>
              <w:rPr>
                <w:rFonts w:ascii="Times New Roman" w:hAnsi="Times New Roman" w:cs="Times New Roman"/>
                <w:i/>
                <w:iCs/>
              </w:rPr>
            </w:pPr>
            <w:r w:rsidRPr="00396BFE">
              <w:rPr>
                <w:rFonts w:ascii="Times New Roman" w:hAnsi="Times New Roman" w:cs="Times New Roman"/>
                <w:i/>
                <w:iCs/>
              </w:rPr>
              <w:lastRenderedPageBreak/>
              <w:t>La Cabina di cui all'art. 1 è così composta:</w:t>
            </w:r>
            <w:r>
              <w:rPr>
                <w:rFonts w:ascii="Times New Roman" w:hAnsi="Times New Roman" w:cs="Times New Roman"/>
                <w:i/>
                <w:iCs/>
              </w:rPr>
              <w:t xml:space="preserve"> […]</w:t>
            </w:r>
            <w:r w:rsidRPr="00396BFE">
              <w:rPr>
                <w:rFonts w:ascii="Times New Roman" w:hAnsi="Times New Roman" w:cs="Times New Roman"/>
                <w:i/>
                <w:iCs/>
              </w:rPr>
              <w:t xml:space="preserve"> due rappresentanti, o loro delegati, della Conferenza delle Regioni e delle Province autonome;</w:t>
            </w:r>
          </w:p>
          <w:p w:rsidR="00396BFE" w:rsidRDefault="00396BFE" w:rsidP="00396BFE">
            <w:pPr>
              <w:jc w:val="both"/>
              <w:rPr>
                <w:rFonts w:ascii="Times New Roman" w:hAnsi="Times New Roman" w:cs="Times New Roman"/>
                <w:i/>
              </w:rPr>
            </w:pPr>
          </w:p>
          <w:p w:rsidR="00FA5F72" w:rsidRPr="00396BFE" w:rsidRDefault="00396BFE" w:rsidP="00396BFE">
            <w:pPr>
              <w:jc w:val="both"/>
              <w:rPr>
                <w:rFonts w:ascii="Times New Roman" w:hAnsi="Times New Roman" w:cs="Times New Roman"/>
                <w:i/>
              </w:rPr>
            </w:pPr>
            <w:r w:rsidRPr="00396BFE">
              <w:rPr>
                <w:rFonts w:ascii="Times New Roman" w:hAnsi="Times New Roman" w:cs="Times New Roman"/>
                <w:i/>
              </w:rPr>
              <w:t xml:space="preserve">Nel rispetto delle funzioni assegnate per legge alle Regioni ed alle Amministrazioni territoriali riguardo le politiche di sviluppo urbano e </w:t>
            </w:r>
            <w:r w:rsidRPr="00396BFE">
              <w:rPr>
                <w:rFonts w:ascii="Times New Roman" w:hAnsi="Times New Roman" w:cs="Times New Roman"/>
                <w:i/>
              </w:rPr>
              <w:lastRenderedPageBreak/>
              <w:t>territoriale, ai voti dei singoli rappresentanti componenti la Cabina di regia s</w:t>
            </w:r>
            <w:r>
              <w:rPr>
                <w:rFonts w:ascii="Times New Roman" w:hAnsi="Times New Roman" w:cs="Times New Roman"/>
                <w:i/>
              </w:rPr>
              <w:t xml:space="preserve">ono attribuiti i seguenti pesi: </w:t>
            </w:r>
            <w:r w:rsidRPr="00396BFE">
              <w:rPr>
                <w:rFonts w:ascii="Times New Roman" w:hAnsi="Times New Roman" w:cs="Times New Roman"/>
                <w:i/>
              </w:rPr>
              <w:t>5,5 a ciascuno dei due rappresentanti della Conferenza delle Regioni e Province autonome.</w:t>
            </w:r>
          </w:p>
        </w:tc>
      </w:tr>
      <w:tr w:rsidR="00FA5F72" w:rsidTr="00EC6D8A">
        <w:tc>
          <w:tcPr>
            <w:tcW w:w="4390" w:type="dxa"/>
          </w:tcPr>
          <w:p w:rsidR="00396BFE" w:rsidRPr="00396BFE" w:rsidRDefault="00396BFE" w:rsidP="00396BFE">
            <w:pPr>
              <w:rPr>
                <w:rFonts w:ascii="Times New Roman" w:hAnsi="Times New Roman" w:cs="Times New Roman"/>
                <w:b/>
                <w:bCs/>
              </w:rPr>
            </w:pPr>
            <w:r w:rsidRPr="00396BFE">
              <w:rPr>
                <w:rFonts w:ascii="Times New Roman" w:hAnsi="Times New Roman" w:cs="Times New Roman"/>
                <w:b/>
                <w:bCs/>
              </w:rPr>
              <w:lastRenderedPageBreak/>
              <w:t>D.L. 6-7-2012 n. 95</w:t>
            </w:r>
          </w:p>
          <w:p w:rsidR="00FA5F72" w:rsidRPr="00396BFE" w:rsidRDefault="00396BFE" w:rsidP="00396BFE">
            <w:pPr>
              <w:jc w:val="both"/>
              <w:rPr>
                <w:rFonts w:ascii="Times New Roman" w:hAnsi="Times New Roman" w:cs="Times New Roman"/>
                <w:bCs/>
              </w:rPr>
            </w:pPr>
            <w:r w:rsidRPr="00396BFE">
              <w:rPr>
                <w:rFonts w:ascii="Times New Roman" w:hAnsi="Times New Roman" w:cs="Times New Roman"/>
                <w:bCs/>
              </w:rPr>
              <w:t>Disposizioni urgenti per la revisione della spesa pubblica con invarianza dei servizi ai cittadini nonché misure di rafforzamento patrimoniale delle imprese del settore bancario.</w:t>
            </w:r>
          </w:p>
        </w:tc>
        <w:tc>
          <w:tcPr>
            <w:tcW w:w="3260" w:type="dxa"/>
          </w:tcPr>
          <w:p w:rsidR="00FA5F72" w:rsidRDefault="00396BFE" w:rsidP="00AC47E8">
            <w:pPr>
              <w:rPr>
                <w:rFonts w:ascii="Times New Roman" w:hAnsi="Times New Roman" w:cs="Times New Roman"/>
                <w:b/>
                <w:bCs/>
              </w:rPr>
            </w:pPr>
            <w:r>
              <w:rPr>
                <w:rFonts w:ascii="Times New Roman" w:hAnsi="Times New Roman" w:cs="Times New Roman"/>
                <w:b/>
                <w:bCs/>
              </w:rPr>
              <w:t>Art. 15 co. 17bis</w:t>
            </w:r>
          </w:p>
        </w:tc>
        <w:tc>
          <w:tcPr>
            <w:tcW w:w="6662" w:type="dxa"/>
          </w:tcPr>
          <w:p w:rsidR="00FA5F72" w:rsidRPr="00606B36" w:rsidRDefault="00396BFE" w:rsidP="00606B36">
            <w:pPr>
              <w:jc w:val="both"/>
              <w:rPr>
                <w:rFonts w:ascii="Times New Roman" w:hAnsi="Times New Roman" w:cs="Times New Roman"/>
                <w:i/>
                <w:iCs/>
              </w:rPr>
            </w:pPr>
            <w:r w:rsidRPr="00396BFE">
              <w:rPr>
                <w:rFonts w:ascii="Times New Roman" w:hAnsi="Times New Roman" w:cs="Times New Roman"/>
                <w:i/>
                <w:iCs/>
              </w:rPr>
              <w:t>Con decreto di natura non regolamentare del Ministro della salute è istituita, senza nuovi o maggiori oneri per la finanza pubblica, una commissione per la formulazione di proposte, nel rispetto degli equilibri di finanza pubblica, per l'aggiornamento delle tariffe determinate ai sensi del comma 15. La commissione, composta da rappresentanti del Ministero della salute, del Ministero dell'economia e delle finanze e della Conferenza delle regioni e delle province autonome, si confronta con le associazioni maggiormente rappresentative a livello nazionale dei soggetti titolari di strutture private accreditate. Ai componenti della commissione non è corrisposto alcun emolumento, compenso o rimborso spese. La commissione conclude i suoi lavori entro sessanta giorni dalla data dell'insediamento. Entro i successivi trenta giorni il Ministro della salute, di concerto con il Ministro dell'economia e delle finanze, sentita la Conferenza permanente per i rapporti tra lo Stato, le regioni e le province autonome di Trento e di Bolzano, provvede all'eventuale aggiornamento delle predette tariffe.</w:t>
            </w:r>
          </w:p>
        </w:tc>
      </w:tr>
      <w:tr w:rsidR="00FA5F72" w:rsidTr="00EC6D8A">
        <w:trPr>
          <w:trHeight w:val="1053"/>
        </w:trPr>
        <w:tc>
          <w:tcPr>
            <w:tcW w:w="4390" w:type="dxa"/>
          </w:tcPr>
          <w:p w:rsidR="009B610E" w:rsidRPr="009B610E" w:rsidRDefault="009B610E" w:rsidP="009B610E">
            <w:pPr>
              <w:rPr>
                <w:rFonts w:ascii="Times New Roman" w:hAnsi="Times New Roman" w:cs="Times New Roman"/>
                <w:b/>
                <w:bCs/>
              </w:rPr>
            </w:pPr>
            <w:r w:rsidRPr="009B610E">
              <w:rPr>
                <w:rFonts w:ascii="Times New Roman" w:hAnsi="Times New Roman" w:cs="Times New Roman"/>
                <w:b/>
                <w:bCs/>
              </w:rPr>
              <w:t xml:space="preserve">D.M. 26-6-2012 </w:t>
            </w:r>
          </w:p>
          <w:p w:rsidR="00FA5F72" w:rsidRPr="009B610E" w:rsidRDefault="009B610E" w:rsidP="009B610E">
            <w:pPr>
              <w:jc w:val="both"/>
              <w:rPr>
                <w:rFonts w:ascii="Times New Roman" w:hAnsi="Times New Roman" w:cs="Times New Roman"/>
                <w:bCs/>
              </w:rPr>
            </w:pPr>
            <w:r w:rsidRPr="009B610E">
              <w:rPr>
                <w:rFonts w:ascii="Times New Roman" w:hAnsi="Times New Roman" w:cs="Times New Roman"/>
                <w:bCs/>
              </w:rPr>
              <w:t>Modifica del decreto 28 dicembre 2007, recante «Progetti a favore dei distretti industriali» e del decreto 7 maggio 2010, recante «Riparto delle risorse per l'annualità 2008, da assegnare a favore dei distretti produttivi, ai sensi dell'articolo 1, comma 890, della legge finanziaria 2007».</w:t>
            </w:r>
          </w:p>
        </w:tc>
        <w:tc>
          <w:tcPr>
            <w:tcW w:w="3260" w:type="dxa"/>
          </w:tcPr>
          <w:p w:rsidR="00FA5F72" w:rsidRDefault="003F3965" w:rsidP="00AC47E8">
            <w:pPr>
              <w:rPr>
                <w:rFonts w:ascii="Times New Roman" w:hAnsi="Times New Roman" w:cs="Times New Roman"/>
                <w:b/>
                <w:bCs/>
              </w:rPr>
            </w:pPr>
            <w:r>
              <w:rPr>
                <w:rFonts w:ascii="Times New Roman" w:hAnsi="Times New Roman" w:cs="Times New Roman"/>
                <w:b/>
                <w:bCs/>
              </w:rPr>
              <w:t>Premessa</w:t>
            </w:r>
          </w:p>
        </w:tc>
        <w:tc>
          <w:tcPr>
            <w:tcW w:w="6662" w:type="dxa"/>
          </w:tcPr>
          <w:p w:rsidR="003F3965" w:rsidRPr="003F3965" w:rsidRDefault="003F3965" w:rsidP="003F3965">
            <w:pPr>
              <w:jc w:val="both"/>
              <w:rPr>
                <w:rFonts w:ascii="Times New Roman" w:hAnsi="Times New Roman" w:cs="Times New Roman"/>
                <w:i/>
                <w:iCs/>
              </w:rPr>
            </w:pPr>
            <w:r w:rsidRPr="003F3965">
              <w:rPr>
                <w:rFonts w:ascii="Times New Roman" w:hAnsi="Times New Roman" w:cs="Times New Roman"/>
                <w:i/>
                <w:iCs/>
              </w:rPr>
              <w:t>Ritenuto di accogliere la richiesta avanzata il 23 gennaio 2012 dal Presidente della conferenza delle regioni e delle province autonome nella quale si indicano le ragioni che hanno condotto ad un ritardo nell'utilizzo delle risorse da parte della maggioranza degli enti interessati e, altresì, la necessità di un differimento dei termini di conclusione dei progetti cofinanziati ai sensi delle disposizioni sopraccitate;</w:t>
            </w:r>
          </w:p>
          <w:p w:rsidR="003F3965" w:rsidRPr="003F3965" w:rsidRDefault="003F3965" w:rsidP="003F3965">
            <w:pPr>
              <w:jc w:val="both"/>
              <w:rPr>
                <w:rFonts w:ascii="Times New Roman" w:hAnsi="Times New Roman" w:cs="Times New Roman"/>
                <w:i/>
                <w:iCs/>
              </w:rPr>
            </w:pPr>
          </w:p>
          <w:p w:rsidR="00FA5F72" w:rsidRPr="00606B36" w:rsidRDefault="00FA5F72" w:rsidP="00606B36">
            <w:pPr>
              <w:jc w:val="both"/>
              <w:rPr>
                <w:rFonts w:ascii="Times New Roman" w:hAnsi="Times New Roman" w:cs="Times New Roman"/>
                <w:i/>
                <w:iCs/>
              </w:rPr>
            </w:pPr>
          </w:p>
        </w:tc>
      </w:tr>
      <w:tr w:rsidR="00FA5F72" w:rsidTr="00EC6D8A">
        <w:tc>
          <w:tcPr>
            <w:tcW w:w="4390" w:type="dxa"/>
          </w:tcPr>
          <w:p w:rsidR="003F3965" w:rsidRPr="003F3965" w:rsidRDefault="003F3965" w:rsidP="003F3965">
            <w:pPr>
              <w:rPr>
                <w:rFonts w:ascii="Times New Roman" w:hAnsi="Times New Roman" w:cs="Times New Roman"/>
                <w:b/>
                <w:bCs/>
              </w:rPr>
            </w:pPr>
            <w:r w:rsidRPr="003F3965">
              <w:rPr>
                <w:rFonts w:ascii="Times New Roman" w:hAnsi="Times New Roman" w:cs="Times New Roman"/>
                <w:b/>
                <w:bCs/>
              </w:rPr>
              <w:t>D.L. 22-6-2012 n. 83</w:t>
            </w:r>
          </w:p>
          <w:p w:rsidR="00FA5F72" w:rsidRPr="003F3965" w:rsidRDefault="003F3965" w:rsidP="003F3965">
            <w:pPr>
              <w:rPr>
                <w:rFonts w:ascii="Times New Roman" w:hAnsi="Times New Roman" w:cs="Times New Roman"/>
                <w:bCs/>
              </w:rPr>
            </w:pPr>
            <w:r w:rsidRPr="003F3965">
              <w:rPr>
                <w:rFonts w:ascii="Times New Roman" w:hAnsi="Times New Roman" w:cs="Times New Roman"/>
                <w:bCs/>
              </w:rPr>
              <w:t>Misure urgenti per la crescita del Paese.</w:t>
            </w:r>
          </w:p>
        </w:tc>
        <w:tc>
          <w:tcPr>
            <w:tcW w:w="3260" w:type="dxa"/>
          </w:tcPr>
          <w:p w:rsidR="003F3965" w:rsidRDefault="003F3965" w:rsidP="00AC47E8">
            <w:pPr>
              <w:rPr>
                <w:rFonts w:ascii="Times New Roman" w:hAnsi="Times New Roman" w:cs="Times New Roman"/>
                <w:b/>
                <w:bCs/>
              </w:rPr>
            </w:pPr>
            <w:r w:rsidRPr="003F3965">
              <w:rPr>
                <w:rFonts w:ascii="Times New Roman" w:hAnsi="Times New Roman" w:cs="Times New Roman"/>
                <w:b/>
                <w:bCs/>
              </w:rPr>
              <w:t xml:space="preserve">Art. </w:t>
            </w:r>
            <w:proofErr w:type="gramStart"/>
            <w:r w:rsidRPr="003F3965">
              <w:rPr>
                <w:rFonts w:ascii="Times New Roman" w:hAnsi="Times New Roman" w:cs="Times New Roman"/>
                <w:b/>
                <w:bCs/>
              </w:rPr>
              <w:t xml:space="preserve">12  </w:t>
            </w:r>
            <w:r>
              <w:rPr>
                <w:rFonts w:ascii="Times New Roman" w:hAnsi="Times New Roman" w:cs="Times New Roman"/>
                <w:b/>
                <w:bCs/>
              </w:rPr>
              <w:t>co</w:t>
            </w:r>
            <w:proofErr w:type="gramEnd"/>
            <w:r>
              <w:rPr>
                <w:rFonts w:ascii="Times New Roman" w:hAnsi="Times New Roman" w:cs="Times New Roman"/>
                <w:b/>
                <w:bCs/>
              </w:rPr>
              <w:t>. 1</w:t>
            </w:r>
          </w:p>
          <w:p w:rsidR="00FA5F72" w:rsidRPr="003F3965" w:rsidRDefault="003F3965" w:rsidP="003F3965">
            <w:pPr>
              <w:jc w:val="both"/>
              <w:rPr>
                <w:rFonts w:ascii="Times New Roman" w:hAnsi="Times New Roman" w:cs="Times New Roman"/>
                <w:bCs/>
              </w:rPr>
            </w:pPr>
            <w:r w:rsidRPr="003F3965">
              <w:rPr>
                <w:rFonts w:ascii="Times New Roman" w:hAnsi="Times New Roman" w:cs="Times New Roman"/>
                <w:bCs/>
              </w:rPr>
              <w:t>Piano nazionale per le città</w:t>
            </w:r>
          </w:p>
        </w:tc>
        <w:tc>
          <w:tcPr>
            <w:tcW w:w="6662" w:type="dxa"/>
          </w:tcPr>
          <w:p w:rsidR="00FA5F72" w:rsidRPr="00606B36" w:rsidRDefault="003F3965" w:rsidP="00606B36">
            <w:pPr>
              <w:jc w:val="both"/>
              <w:rPr>
                <w:rFonts w:ascii="Times New Roman" w:hAnsi="Times New Roman" w:cs="Times New Roman"/>
                <w:i/>
                <w:iCs/>
              </w:rPr>
            </w:pPr>
            <w:r w:rsidRPr="003F3965">
              <w:rPr>
                <w:rFonts w:ascii="Times New Roman" w:hAnsi="Times New Roman" w:cs="Times New Roman"/>
                <w:i/>
                <w:iCs/>
              </w:rPr>
              <w:t xml:space="preserve">Il Ministero delle infrastrutture e dei trasporti predispone un piano nazionale per le città, dedicato alla riqualificazione di aree urbane con particolare riferimento a quelle degradate. A tal fine, con decreto del Ministero delle infrastrutture e dei trasporti, è istituita, senza nuovi o maggiori oneri per la finanza pubblica, la Cabina di regia del piano, composta da due rappresentanti del Ministero delle infrastrutture e dei trasporti, di cui uno con funzioni di presidente, da due rappresentanti della Conferenza delle Regioni e delle province autonome, da un rappresentante del Ministero dell'economia e delle finanze, del Ministero dello sviluppo economico, del Ministero dell'istruzione, dell'università e </w:t>
            </w:r>
            <w:r w:rsidRPr="003F3965">
              <w:rPr>
                <w:rFonts w:ascii="Times New Roman" w:hAnsi="Times New Roman" w:cs="Times New Roman"/>
                <w:i/>
                <w:iCs/>
              </w:rPr>
              <w:lastRenderedPageBreak/>
              <w:t>della ricerca, del Ministero dell'ambiente e della tutela del territorio e del mare, del Ministero per i beni e le attività culturali, del Ministero dell'interno, dei Dipartimenti della Presidenza del Consiglio dei Ministri per lo sviluppo e la coesione economica, per la cooperazione internazionale e l'integrazione e per la coesione territoriale, dell'Agenzia del demanio, della Cassa depositi e prestiti, dell'Associazione nazionale comuni italiani e, in veste di osservatori, da un rappresentante del Fondo Investimenti per l'Abitare (FIA) di CDP Investimenti SGR e da un rappresentante dei Fondi di investimento istituiti dalla società di gestione del risparmio del Ministero dell'economia e delle finanze costituita ai sensi dell'articolo 33 del decreto-legge 6 luglio 2011, n. 98, convertito, con modificazioni, dalla legge 15 luglio 2011, n. 111; con il medesimo decreto sono stabilite le modalità di funzionamento della Cabina di regia. Ai rappresentanti delle amministrazioni pubbliche nella Cabina di regia non è corrisposto alcun emolumento, indennità o rimborso di spese.</w:t>
            </w:r>
          </w:p>
        </w:tc>
      </w:tr>
      <w:tr w:rsidR="00FA5F72" w:rsidTr="00EC6D8A">
        <w:tc>
          <w:tcPr>
            <w:tcW w:w="4390" w:type="dxa"/>
          </w:tcPr>
          <w:p w:rsidR="003F3965" w:rsidRPr="003F3965" w:rsidRDefault="003F3965" w:rsidP="003F3965">
            <w:pPr>
              <w:rPr>
                <w:rFonts w:ascii="Times New Roman" w:hAnsi="Times New Roman" w:cs="Times New Roman"/>
                <w:b/>
                <w:bCs/>
              </w:rPr>
            </w:pPr>
            <w:r w:rsidRPr="003F3965">
              <w:rPr>
                <w:rFonts w:ascii="Times New Roman" w:hAnsi="Times New Roman" w:cs="Times New Roman"/>
                <w:b/>
                <w:bCs/>
              </w:rPr>
              <w:lastRenderedPageBreak/>
              <w:t>D.L. 22-6-2012 n. 83</w:t>
            </w:r>
          </w:p>
          <w:p w:rsidR="00FA5F72" w:rsidRPr="003F3965" w:rsidRDefault="003F3965" w:rsidP="003F3965">
            <w:pPr>
              <w:rPr>
                <w:rFonts w:ascii="Times New Roman" w:hAnsi="Times New Roman" w:cs="Times New Roman"/>
                <w:bCs/>
              </w:rPr>
            </w:pPr>
            <w:r w:rsidRPr="003F3965">
              <w:rPr>
                <w:rFonts w:ascii="Times New Roman" w:hAnsi="Times New Roman" w:cs="Times New Roman"/>
                <w:bCs/>
              </w:rPr>
              <w:t>Misure urgenti per la crescita del Paese.</w:t>
            </w:r>
          </w:p>
        </w:tc>
        <w:tc>
          <w:tcPr>
            <w:tcW w:w="3260" w:type="dxa"/>
          </w:tcPr>
          <w:p w:rsidR="003F3965" w:rsidRDefault="003F3965" w:rsidP="003F3965">
            <w:pPr>
              <w:rPr>
                <w:rFonts w:ascii="Times New Roman" w:hAnsi="Times New Roman" w:cs="Times New Roman"/>
                <w:b/>
                <w:bCs/>
              </w:rPr>
            </w:pPr>
            <w:r w:rsidRPr="003F3965">
              <w:rPr>
                <w:rFonts w:ascii="Times New Roman" w:hAnsi="Times New Roman" w:cs="Times New Roman"/>
                <w:b/>
                <w:bCs/>
              </w:rPr>
              <w:t xml:space="preserve">Art. 41  </w:t>
            </w:r>
          </w:p>
          <w:p w:rsidR="003F3965" w:rsidRPr="003F3965" w:rsidRDefault="003F3965" w:rsidP="003F3965">
            <w:pPr>
              <w:jc w:val="both"/>
              <w:rPr>
                <w:rFonts w:ascii="Times New Roman" w:hAnsi="Times New Roman" w:cs="Times New Roman"/>
                <w:b/>
                <w:bCs/>
              </w:rPr>
            </w:pPr>
            <w:r w:rsidRPr="003F3965">
              <w:rPr>
                <w:rFonts w:ascii="Times New Roman" w:hAnsi="Times New Roman" w:cs="Times New Roman"/>
                <w:b/>
                <w:bCs/>
              </w:rPr>
              <w:t>Razionalizzazione dell'organizzazione dell'ICE - Agenzia per la promozione all'estero e l'internazionalizzazione delle imprese italiane e dell'ENIT - Agenzia nazionale per il turismo all'estero</w:t>
            </w:r>
          </w:p>
          <w:p w:rsidR="003F3965" w:rsidRPr="003F3965" w:rsidRDefault="003F3965" w:rsidP="003F3965">
            <w:pPr>
              <w:rPr>
                <w:rFonts w:ascii="Times New Roman" w:hAnsi="Times New Roman" w:cs="Times New Roman"/>
                <w:b/>
                <w:bCs/>
              </w:rPr>
            </w:pPr>
          </w:p>
          <w:p w:rsidR="00FA5F72" w:rsidRDefault="00FA5F72" w:rsidP="00AC47E8">
            <w:pPr>
              <w:rPr>
                <w:rFonts w:ascii="Times New Roman" w:hAnsi="Times New Roman" w:cs="Times New Roman"/>
                <w:b/>
                <w:bCs/>
              </w:rPr>
            </w:pPr>
          </w:p>
        </w:tc>
        <w:tc>
          <w:tcPr>
            <w:tcW w:w="6662" w:type="dxa"/>
          </w:tcPr>
          <w:p w:rsidR="003F3965" w:rsidRPr="003F3965" w:rsidRDefault="003F3965" w:rsidP="003F3965">
            <w:pPr>
              <w:jc w:val="both"/>
              <w:rPr>
                <w:rFonts w:ascii="Times New Roman" w:hAnsi="Times New Roman" w:cs="Times New Roman"/>
                <w:i/>
                <w:iCs/>
              </w:rPr>
            </w:pPr>
            <w:r w:rsidRPr="003F3965">
              <w:rPr>
                <w:rFonts w:ascii="Times New Roman" w:hAnsi="Times New Roman" w:cs="Times New Roman"/>
                <w:i/>
                <w:iCs/>
              </w:rPr>
              <w:t>Al fine di razionalizzare e rilanciare gli interventi a favore dello sviluppo economico e della internazionalizzazione delle imprese, all'articolo 14, del decreto-legge 6 luglio 2011, n. 98, convertito, con modificazioni, dalla legge 15 luglio 2011, n. 111, come modificato dall'articolo 22, comma 6, del decreto-legge 22 dicembre 2011, n. 201, convertito, con modificazioni, dalla legge 22 dicembre 2011, n. 214, sono apportate le seguenti modificazioni:</w:t>
            </w:r>
          </w:p>
          <w:p w:rsidR="00FA5F72" w:rsidRPr="00606B36" w:rsidRDefault="003F3965" w:rsidP="003F3965">
            <w:pPr>
              <w:jc w:val="both"/>
              <w:rPr>
                <w:rFonts w:ascii="Times New Roman" w:hAnsi="Times New Roman" w:cs="Times New Roman"/>
                <w:i/>
                <w:iCs/>
              </w:rPr>
            </w:pPr>
            <w:r w:rsidRPr="003F3965">
              <w:rPr>
                <w:rFonts w:ascii="Times New Roman" w:hAnsi="Times New Roman" w:cs="Times New Roman"/>
                <w:i/>
                <w:iCs/>
              </w:rPr>
              <w:t>3)  le parole: «presidente della Conferenza permanente per i rapporti tra lo Stato, le regioni e le province autonome di Trento e di Bolzano» sono sostituite dalle seguenti: «presidente della Conferenza delle Regioni e delle Province autonome»;</w:t>
            </w:r>
          </w:p>
        </w:tc>
      </w:tr>
      <w:tr w:rsidR="00FA5F72" w:rsidTr="00EC6D8A">
        <w:tc>
          <w:tcPr>
            <w:tcW w:w="4390" w:type="dxa"/>
          </w:tcPr>
          <w:p w:rsidR="003F3965" w:rsidRPr="003F3965" w:rsidRDefault="003F3965" w:rsidP="003F3965">
            <w:pPr>
              <w:rPr>
                <w:rFonts w:ascii="Times New Roman" w:hAnsi="Times New Roman" w:cs="Times New Roman"/>
                <w:b/>
                <w:bCs/>
              </w:rPr>
            </w:pPr>
            <w:proofErr w:type="spellStart"/>
            <w:r w:rsidRPr="003F3965">
              <w:rPr>
                <w:rFonts w:ascii="Times New Roman" w:hAnsi="Times New Roman" w:cs="Times New Roman"/>
                <w:b/>
                <w:bCs/>
              </w:rPr>
              <w:t>Decr</w:t>
            </w:r>
            <w:proofErr w:type="spellEnd"/>
            <w:r w:rsidRPr="003F3965">
              <w:rPr>
                <w:rFonts w:ascii="Times New Roman" w:hAnsi="Times New Roman" w:cs="Times New Roman"/>
                <w:b/>
                <w:bCs/>
              </w:rPr>
              <w:t xml:space="preserve">. 27-4-2012 </w:t>
            </w:r>
            <w:r>
              <w:rPr>
                <w:rFonts w:ascii="Times New Roman" w:hAnsi="Times New Roman" w:cs="Times New Roman"/>
                <w:b/>
                <w:bCs/>
              </w:rPr>
              <w:t xml:space="preserve">Prot. </w:t>
            </w:r>
            <w:proofErr w:type="spellStart"/>
            <w:r>
              <w:rPr>
                <w:rFonts w:ascii="Times New Roman" w:hAnsi="Times New Roman" w:cs="Times New Roman"/>
                <w:b/>
                <w:bCs/>
              </w:rPr>
              <w:t>Civ</w:t>
            </w:r>
            <w:proofErr w:type="spellEnd"/>
            <w:r>
              <w:rPr>
                <w:rFonts w:ascii="Times New Roman" w:hAnsi="Times New Roman" w:cs="Times New Roman"/>
                <w:b/>
                <w:bCs/>
              </w:rPr>
              <w:t>.</w:t>
            </w:r>
          </w:p>
          <w:p w:rsidR="00FA5F72" w:rsidRPr="003F3965" w:rsidRDefault="003F3965" w:rsidP="003F3965">
            <w:pPr>
              <w:jc w:val="both"/>
              <w:rPr>
                <w:rFonts w:ascii="Times New Roman" w:hAnsi="Times New Roman" w:cs="Times New Roman"/>
                <w:bCs/>
              </w:rPr>
            </w:pPr>
            <w:r w:rsidRPr="003F3965">
              <w:rPr>
                <w:rFonts w:ascii="Times New Roman" w:hAnsi="Times New Roman" w:cs="Times New Roman"/>
                <w:bCs/>
              </w:rPr>
              <w:t>Attuazione dell'articolo 11 del decreto-legge 28 aprile 2009 n. 39, convertito, con modificazioni, dalla legge 24 giugno 2009, n. 77.</w:t>
            </w:r>
          </w:p>
        </w:tc>
        <w:tc>
          <w:tcPr>
            <w:tcW w:w="3260" w:type="dxa"/>
          </w:tcPr>
          <w:p w:rsidR="00FA5F72" w:rsidRDefault="003F3965" w:rsidP="00AC47E8">
            <w:pPr>
              <w:rPr>
                <w:rFonts w:ascii="Times New Roman" w:hAnsi="Times New Roman" w:cs="Times New Roman"/>
                <w:b/>
                <w:bCs/>
              </w:rPr>
            </w:pPr>
            <w:r>
              <w:rPr>
                <w:rFonts w:ascii="Times New Roman" w:hAnsi="Times New Roman" w:cs="Times New Roman"/>
                <w:b/>
                <w:bCs/>
              </w:rPr>
              <w:t>Premessa</w:t>
            </w:r>
          </w:p>
        </w:tc>
        <w:tc>
          <w:tcPr>
            <w:tcW w:w="6662" w:type="dxa"/>
          </w:tcPr>
          <w:p w:rsidR="00FA5F72" w:rsidRPr="00606B36" w:rsidRDefault="003F3965" w:rsidP="00606B36">
            <w:pPr>
              <w:jc w:val="both"/>
              <w:rPr>
                <w:rFonts w:ascii="Times New Roman" w:hAnsi="Times New Roman" w:cs="Times New Roman"/>
                <w:i/>
                <w:iCs/>
              </w:rPr>
            </w:pPr>
            <w:r w:rsidRPr="003F3965">
              <w:rPr>
                <w:rFonts w:ascii="Times New Roman" w:hAnsi="Times New Roman" w:cs="Times New Roman"/>
                <w:i/>
                <w:iCs/>
              </w:rPr>
              <w:t>Visto il verbale della Commissione speciale di protezione civile, Sottocommissione "Attuazione normativa sismica" della Conferenza delle Regioni e delle province Autonome nel quale i rappresentanti delle Regioni e delle Province Autonome concordano nel ritenere opportuno l'inserimento del logo della Conferenza stessa nella modulistica approvata dalla Commissione Tecnica di cui all'art. 5, commi 7 e 8 della O.P.C.M. 13 novembre 2010, n. 3907;</w:t>
            </w:r>
          </w:p>
        </w:tc>
      </w:tr>
      <w:tr w:rsidR="00FA5F72" w:rsidTr="00EC6D8A">
        <w:tc>
          <w:tcPr>
            <w:tcW w:w="4390" w:type="dxa"/>
          </w:tcPr>
          <w:p w:rsidR="003F3965" w:rsidRPr="003F3965" w:rsidRDefault="003F3965" w:rsidP="003F3965">
            <w:pPr>
              <w:rPr>
                <w:rFonts w:ascii="Times New Roman" w:hAnsi="Times New Roman" w:cs="Times New Roman"/>
                <w:b/>
              </w:rPr>
            </w:pPr>
            <w:r w:rsidRPr="003F3965">
              <w:rPr>
                <w:rFonts w:ascii="Times New Roman" w:hAnsi="Times New Roman" w:cs="Times New Roman"/>
                <w:b/>
              </w:rPr>
              <w:t>L. 26-4-2012 n. 44</w:t>
            </w:r>
          </w:p>
          <w:p w:rsidR="00FA5F72" w:rsidRPr="003F3965" w:rsidRDefault="003F3965" w:rsidP="003F3965">
            <w:pPr>
              <w:jc w:val="both"/>
              <w:rPr>
                <w:rFonts w:ascii="Times New Roman" w:hAnsi="Times New Roman" w:cs="Times New Roman"/>
              </w:rPr>
            </w:pPr>
            <w:r w:rsidRPr="003F3965">
              <w:rPr>
                <w:rFonts w:ascii="Times New Roman" w:hAnsi="Times New Roman" w:cs="Times New Roman"/>
              </w:rPr>
              <w:t xml:space="preserve">Conversione in legge, con modificazioni, del decreto-legge 2 marzo 2012, n. 16, recante disposizioni urgenti in materia di </w:t>
            </w:r>
            <w:r w:rsidRPr="003F3965">
              <w:rPr>
                <w:rFonts w:ascii="Times New Roman" w:hAnsi="Times New Roman" w:cs="Times New Roman"/>
              </w:rPr>
              <w:lastRenderedPageBreak/>
              <w:t>semplificazioni tributarie, di efficientamento e potenziamento delle procedure di accertamento.</w:t>
            </w:r>
          </w:p>
        </w:tc>
        <w:tc>
          <w:tcPr>
            <w:tcW w:w="3260" w:type="dxa"/>
          </w:tcPr>
          <w:p w:rsidR="003F3965" w:rsidRDefault="003F3965" w:rsidP="00AC47E8">
            <w:pPr>
              <w:rPr>
                <w:rFonts w:ascii="Times New Roman" w:hAnsi="Times New Roman" w:cs="Times New Roman"/>
                <w:b/>
                <w:bCs/>
              </w:rPr>
            </w:pPr>
            <w:r>
              <w:rPr>
                <w:rFonts w:ascii="Times New Roman" w:hAnsi="Times New Roman" w:cs="Times New Roman"/>
                <w:b/>
                <w:bCs/>
              </w:rPr>
              <w:lastRenderedPageBreak/>
              <w:t xml:space="preserve">Allegato co. 11 </w:t>
            </w:r>
            <w:proofErr w:type="spellStart"/>
            <w:r>
              <w:rPr>
                <w:rFonts w:ascii="Times New Roman" w:hAnsi="Times New Roman" w:cs="Times New Roman"/>
                <w:b/>
                <w:bCs/>
              </w:rPr>
              <w:t>novies</w:t>
            </w:r>
            <w:proofErr w:type="spellEnd"/>
          </w:p>
        </w:tc>
        <w:tc>
          <w:tcPr>
            <w:tcW w:w="6662" w:type="dxa"/>
          </w:tcPr>
          <w:p w:rsidR="00FA5F72" w:rsidRPr="00606B36" w:rsidRDefault="003F3965" w:rsidP="00606B36">
            <w:pPr>
              <w:jc w:val="both"/>
              <w:rPr>
                <w:rFonts w:ascii="Times New Roman" w:hAnsi="Times New Roman" w:cs="Times New Roman"/>
                <w:i/>
                <w:iCs/>
              </w:rPr>
            </w:pPr>
            <w:r w:rsidRPr="003F3965">
              <w:rPr>
                <w:rFonts w:ascii="Times New Roman" w:hAnsi="Times New Roman" w:cs="Times New Roman"/>
                <w:i/>
                <w:iCs/>
              </w:rPr>
              <w:t xml:space="preserve">Per l'anno 2011 le risorse di cui all'articolo 30, comma 2, del decreto-legge 6 dicembre 2011, n. 201, convertito, con modificazioni, dalla legge 22 dicembre 2011, n. 214, pari a 425 milioni di euro, al fine di assicurare nelle regioni a statuto ordinario i necessari servizi di trasporto pubblico </w:t>
            </w:r>
            <w:r w:rsidRPr="003F3965">
              <w:rPr>
                <w:rFonts w:ascii="Times New Roman" w:hAnsi="Times New Roman" w:cs="Times New Roman"/>
                <w:i/>
                <w:iCs/>
              </w:rPr>
              <w:lastRenderedPageBreak/>
              <w:t>locale ferroviario da parte della società Trenitalia Spa, sono ripartite, per i contratti di servizio ferroviario in essere al 2011, secondo i criteri e le percentuali stabiliti dalla Conferenza delle regioni e delle province autonome nella seduta del 22 settembre 2011 e versate, per la parte non ancora erogata, alla società Trenitalia Spa. Al relativo versamento si provvede con decreto del Ministero dell'economia e delle finanze. A tale fine dette somme sono versate all'entrata del bilancio dello Stato per essere riassegnate ad apposito capitolo dello stato di previsione del Ministero dell'economia e delle finanze. Il Ministro dell'economia e delle finanze è autorizzato ad apportare, con propri decreti, le occorrenti variazioni di bilancio».</w:t>
            </w:r>
          </w:p>
        </w:tc>
      </w:tr>
      <w:tr w:rsidR="00FA5F72" w:rsidTr="00EC6D8A">
        <w:tc>
          <w:tcPr>
            <w:tcW w:w="4390" w:type="dxa"/>
          </w:tcPr>
          <w:p w:rsidR="003F3965" w:rsidRPr="003F3965" w:rsidRDefault="003F3965" w:rsidP="002156BA">
            <w:pPr>
              <w:tabs>
                <w:tab w:val="left" w:pos="2040"/>
              </w:tabs>
              <w:rPr>
                <w:rFonts w:ascii="Times New Roman" w:hAnsi="Times New Roman" w:cs="Times New Roman"/>
                <w:b/>
                <w:bCs/>
              </w:rPr>
            </w:pPr>
            <w:r w:rsidRPr="003F3965">
              <w:rPr>
                <w:rFonts w:ascii="Times New Roman" w:hAnsi="Times New Roman" w:cs="Times New Roman"/>
                <w:b/>
                <w:bCs/>
              </w:rPr>
              <w:lastRenderedPageBreak/>
              <w:t xml:space="preserve">D.M. 23-4-2012 </w:t>
            </w:r>
            <w:r w:rsidR="002156BA">
              <w:rPr>
                <w:rFonts w:ascii="Times New Roman" w:hAnsi="Times New Roman" w:cs="Times New Roman"/>
                <w:b/>
                <w:bCs/>
              </w:rPr>
              <w:tab/>
              <w:t>MIUR</w:t>
            </w:r>
          </w:p>
          <w:p w:rsidR="00FA5F72" w:rsidRPr="003F3965" w:rsidRDefault="003F3965" w:rsidP="003F3965">
            <w:pPr>
              <w:jc w:val="both"/>
              <w:rPr>
                <w:rFonts w:ascii="Times New Roman" w:hAnsi="Times New Roman" w:cs="Times New Roman"/>
                <w:bCs/>
              </w:rPr>
            </w:pPr>
            <w:r w:rsidRPr="003F3965">
              <w:rPr>
                <w:rFonts w:ascii="Times New Roman" w:hAnsi="Times New Roman" w:cs="Times New Roman"/>
                <w:bCs/>
              </w:rPr>
              <w:t xml:space="preserve">Recepimento dell'Accordo sancito nella seduta della Conferenza Stato-Regioni del 19 gennaio 2012, tra il Ministro dell'istruzione, dell'università e della ricerca, il Ministro del lavoro e delle politiche sociali, le Regioni e le Province autonome di Trento e Bolzano riguardante l'integrazione del Repertorio delle figure professionali di riferimento nazionale, approvato con l'Accordo in Conferenza Stato-Regioni del 27 luglio 2011. </w:t>
            </w:r>
          </w:p>
        </w:tc>
        <w:tc>
          <w:tcPr>
            <w:tcW w:w="3260" w:type="dxa"/>
          </w:tcPr>
          <w:p w:rsidR="00FA5F72" w:rsidRDefault="003F3965" w:rsidP="00AC47E8">
            <w:pPr>
              <w:rPr>
                <w:rFonts w:ascii="Times New Roman" w:hAnsi="Times New Roman" w:cs="Times New Roman"/>
                <w:b/>
                <w:bCs/>
              </w:rPr>
            </w:pPr>
            <w:r>
              <w:rPr>
                <w:rFonts w:ascii="Times New Roman" w:hAnsi="Times New Roman" w:cs="Times New Roman"/>
                <w:b/>
                <w:bCs/>
              </w:rPr>
              <w:t>Allegato</w:t>
            </w:r>
          </w:p>
        </w:tc>
        <w:tc>
          <w:tcPr>
            <w:tcW w:w="6662" w:type="dxa"/>
          </w:tcPr>
          <w:p w:rsidR="00FA5F72" w:rsidRPr="00606B36" w:rsidRDefault="003F3965" w:rsidP="00606B36">
            <w:pPr>
              <w:jc w:val="both"/>
              <w:rPr>
                <w:rFonts w:ascii="Times New Roman" w:hAnsi="Times New Roman" w:cs="Times New Roman"/>
                <w:i/>
                <w:iCs/>
              </w:rPr>
            </w:pPr>
            <w:r w:rsidRPr="003F3965">
              <w:rPr>
                <w:rFonts w:ascii="Times New Roman" w:hAnsi="Times New Roman" w:cs="Times New Roman"/>
                <w:i/>
                <w:iCs/>
              </w:rPr>
              <w:t>Considerato che la conclusione del regime surrogatorio prevista al Capo VII, punto n. 2, delle predette Linee Guida dall'anno scolastico 2011/12, ha determinato dei vuoti formativi rispetto al precedente assetto ordinamentale, in particolare per quanto riguarda le previgenti qualifiche professionali statali di "Operatore del mare" e di "Massofisioterapista", per la cui risoluzione il Coordinamento tecnico della IX Commissione della Conferenza delle Regioni ha manifestato la disponibilità ad avviare le procedure volte ad integrare il repertorio delle figure di cui al citato accordo 29 aprile 2010;</w:t>
            </w:r>
          </w:p>
        </w:tc>
      </w:tr>
      <w:tr w:rsidR="00606B36" w:rsidTr="00EC6D8A">
        <w:trPr>
          <w:trHeight w:val="296"/>
        </w:trPr>
        <w:tc>
          <w:tcPr>
            <w:tcW w:w="4390" w:type="dxa"/>
          </w:tcPr>
          <w:p w:rsidR="002156BA" w:rsidRPr="002156BA" w:rsidRDefault="002156BA" w:rsidP="002156BA">
            <w:pPr>
              <w:rPr>
                <w:rFonts w:ascii="Times New Roman" w:hAnsi="Times New Roman" w:cs="Times New Roman"/>
                <w:b/>
                <w:bCs/>
              </w:rPr>
            </w:pPr>
            <w:r w:rsidRPr="002156BA">
              <w:rPr>
                <w:rFonts w:ascii="Times New Roman" w:hAnsi="Times New Roman" w:cs="Times New Roman"/>
                <w:b/>
                <w:bCs/>
              </w:rPr>
              <w:t xml:space="preserve">D.M. 18-4-2012 </w:t>
            </w:r>
            <w:r>
              <w:rPr>
                <w:rFonts w:ascii="Times New Roman" w:hAnsi="Times New Roman" w:cs="Times New Roman"/>
                <w:b/>
                <w:bCs/>
              </w:rPr>
              <w:t>MIBACT</w:t>
            </w:r>
          </w:p>
          <w:p w:rsidR="00606B36" w:rsidRPr="00606B36" w:rsidRDefault="002156BA" w:rsidP="002156BA">
            <w:pPr>
              <w:jc w:val="both"/>
              <w:rPr>
                <w:rFonts w:ascii="Times New Roman" w:hAnsi="Times New Roman" w:cs="Times New Roman"/>
                <w:b/>
                <w:bCs/>
              </w:rPr>
            </w:pPr>
            <w:r w:rsidRPr="002156BA">
              <w:rPr>
                <w:rFonts w:ascii="Times New Roman" w:hAnsi="Times New Roman" w:cs="Times New Roman"/>
                <w:b/>
                <w:bCs/>
              </w:rPr>
              <w:t>Adozione delle linee guida per la costituzione e la valorizzazione dei parchi archeologici.</w:t>
            </w:r>
          </w:p>
        </w:tc>
        <w:tc>
          <w:tcPr>
            <w:tcW w:w="3260" w:type="dxa"/>
          </w:tcPr>
          <w:p w:rsidR="00606B36" w:rsidRDefault="002156BA" w:rsidP="00AC47E8">
            <w:pPr>
              <w:rPr>
                <w:rFonts w:ascii="Times New Roman" w:hAnsi="Times New Roman" w:cs="Times New Roman"/>
                <w:b/>
                <w:bCs/>
              </w:rPr>
            </w:pPr>
            <w:r>
              <w:rPr>
                <w:rFonts w:ascii="Times New Roman" w:hAnsi="Times New Roman" w:cs="Times New Roman"/>
                <w:b/>
                <w:bCs/>
              </w:rPr>
              <w:t>Allegato</w:t>
            </w:r>
          </w:p>
        </w:tc>
        <w:tc>
          <w:tcPr>
            <w:tcW w:w="6662" w:type="dxa"/>
          </w:tcPr>
          <w:p w:rsidR="002156BA" w:rsidRPr="002156BA" w:rsidRDefault="002156BA" w:rsidP="002156BA">
            <w:pPr>
              <w:jc w:val="both"/>
              <w:rPr>
                <w:rFonts w:ascii="Times New Roman" w:hAnsi="Times New Roman" w:cs="Times New Roman"/>
                <w:i/>
                <w:iCs/>
              </w:rPr>
            </w:pPr>
            <w:r w:rsidRPr="002156BA">
              <w:rPr>
                <w:rFonts w:ascii="Times New Roman" w:hAnsi="Times New Roman" w:cs="Times New Roman"/>
                <w:i/>
                <w:iCs/>
              </w:rPr>
              <w:t>Monica Abbiati, rappresentante della Regione Lombardia, designata dalla Conferenza de</w:t>
            </w:r>
            <w:r>
              <w:rPr>
                <w:rFonts w:ascii="Times New Roman" w:hAnsi="Times New Roman" w:cs="Times New Roman"/>
                <w:i/>
                <w:iCs/>
              </w:rPr>
              <w:t>lle Regioni e Province autonome</w:t>
            </w:r>
          </w:p>
          <w:p w:rsidR="002156BA" w:rsidRPr="002156BA" w:rsidRDefault="002156BA" w:rsidP="002156BA">
            <w:pPr>
              <w:jc w:val="both"/>
              <w:rPr>
                <w:rFonts w:ascii="Times New Roman" w:hAnsi="Times New Roman" w:cs="Times New Roman"/>
                <w:i/>
                <w:iCs/>
              </w:rPr>
            </w:pPr>
            <w:r w:rsidRPr="002156BA">
              <w:rPr>
                <w:rFonts w:ascii="Times New Roman" w:hAnsi="Times New Roman" w:cs="Times New Roman"/>
                <w:i/>
                <w:iCs/>
              </w:rPr>
              <w:t xml:space="preserve">Maria Pia </w:t>
            </w:r>
            <w:proofErr w:type="spellStart"/>
            <w:r w:rsidRPr="002156BA">
              <w:rPr>
                <w:rFonts w:ascii="Times New Roman" w:hAnsi="Times New Roman" w:cs="Times New Roman"/>
                <w:i/>
                <w:iCs/>
              </w:rPr>
              <w:t>Guermandi</w:t>
            </w:r>
            <w:proofErr w:type="spellEnd"/>
            <w:r w:rsidRPr="002156BA">
              <w:rPr>
                <w:rFonts w:ascii="Times New Roman" w:hAnsi="Times New Roman" w:cs="Times New Roman"/>
                <w:i/>
                <w:iCs/>
              </w:rPr>
              <w:t>, rappresentante della Regione Emilia-Romagna, designata dalla Conferenza de</w:t>
            </w:r>
            <w:r>
              <w:rPr>
                <w:rFonts w:ascii="Times New Roman" w:hAnsi="Times New Roman" w:cs="Times New Roman"/>
                <w:i/>
                <w:iCs/>
              </w:rPr>
              <w:t>lle Regioni e Province autonome</w:t>
            </w:r>
          </w:p>
          <w:p w:rsidR="002156BA" w:rsidRPr="002156BA" w:rsidRDefault="002156BA" w:rsidP="002156BA">
            <w:pPr>
              <w:jc w:val="both"/>
              <w:rPr>
                <w:rFonts w:ascii="Times New Roman" w:hAnsi="Times New Roman" w:cs="Times New Roman"/>
                <w:i/>
                <w:iCs/>
              </w:rPr>
            </w:pPr>
            <w:r w:rsidRPr="002156BA">
              <w:rPr>
                <w:rFonts w:ascii="Times New Roman" w:hAnsi="Times New Roman" w:cs="Times New Roman"/>
                <w:i/>
                <w:iCs/>
              </w:rPr>
              <w:t>Antonella Pinna, rappresentante della Regione Umbria, designata dalla Conferenza de</w:t>
            </w:r>
            <w:r>
              <w:rPr>
                <w:rFonts w:ascii="Times New Roman" w:hAnsi="Times New Roman" w:cs="Times New Roman"/>
                <w:i/>
                <w:iCs/>
              </w:rPr>
              <w:t>lle Regioni e Province autonome</w:t>
            </w:r>
          </w:p>
          <w:p w:rsidR="002156BA" w:rsidRPr="002156BA" w:rsidRDefault="002156BA" w:rsidP="002156BA">
            <w:pPr>
              <w:jc w:val="both"/>
              <w:rPr>
                <w:rFonts w:ascii="Times New Roman" w:hAnsi="Times New Roman" w:cs="Times New Roman"/>
                <w:i/>
                <w:iCs/>
              </w:rPr>
            </w:pPr>
            <w:r w:rsidRPr="002156BA">
              <w:rPr>
                <w:rFonts w:ascii="Times New Roman" w:hAnsi="Times New Roman" w:cs="Times New Roman"/>
                <w:i/>
                <w:iCs/>
              </w:rPr>
              <w:t>Nadia Murolo, rappresentante della Regione Campania, designata dalla Conferenza de</w:t>
            </w:r>
            <w:r>
              <w:rPr>
                <w:rFonts w:ascii="Times New Roman" w:hAnsi="Times New Roman" w:cs="Times New Roman"/>
                <w:i/>
                <w:iCs/>
              </w:rPr>
              <w:t>lle Regioni e Province autonome</w:t>
            </w:r>
          </w:p>
          <w:p w:rsidR="00606B36" w:rsidRPr="00606B36" w:rsidRDefault="002156BA" w:rsidP="002156BA">
            <w:pPr>
              <w:jc w:val="both"/>
              <w:rPr>
                <w:rFonts w:ascii="Times New Roman" w:hAnsi="Times New Roman" w:cs="Times New Roman"/>
                <w:i/>
                <w:iCs/>
              </w:rPr>
            </w:pPr>
            <w:r w:rsidRPr="002156BA">
              <w:rPr>
                <w:rFonts w:ascii="Times New Roman" w:hAnsi="Times New Roman" w:cs="Times New Roman"/>
                <w:i/>
                <w:iCs/>
              </w:rPr>
              <w:t>Michele Durante, rappresentante della Regione Basilicata, designato dalla Conferenza delle Regioni e Province autonome</w:t>
            </w:r>
          </w:p>
        </w:tc>
      </w:tr>
      <w:tr w:rsidR="00606B36" w:rsidTr="00EC6D8A">
        <w:trPr>
          <w:trHeight w:val="1553"/>
        </w:trPr>
        <w:tc>
          <w:tcPr>
            <w:tcW w:w="4390" w:type="dxa"/>
          </w:tcPr>
          <w:p w:rsidR="002156BA" w:rsidRPr="002156BA" w:rsidRDefault="002156BA" w:rsidP="002156BA">
            <w:pPr>
              <w:rPr>
                <w:rFonts w:ascii="Times New Roman" w:hAnsi="Times New Roman" w:cs="Times New Roman"/>
                <w:b/>
                <w:bCs/>
              </w:rPr>
            </w:pPr>
            <w:proofErr w:type="spellStart"/>
            <w:r w:rsidRPr="002156BA">
              <w:rPr>
                <w:rFonts w:ascii="Times New Roman" w:hAnsi="Times New Roman" w:cs="Times New Roman"/>
                <w:b/>
                <w:bCs/>
              </w:rPr>
              <w:lastRenderedPageBreak/>
              <w:t>D.Dirett</w:t>
            </w:r>
            <w:proofErr w:type="spellEnd"/>
            <w:r w:rsidRPr="002156BA">
              <w:rPr>
                <w:rFonts w:ascii="Times New Roman" w:hAnsi="Times New Roman" w:cs="Times New Roman"/>
                <w:b/>
                <w:bCs/>
              </w:rPr>
              <w:t xml:space="preserve">. 13-4-2012 </w:t>
            </w:r>
          </w:p>
          <w:p w:rsidR="00606B36" w:rsidRPr="002156BA" w:rsidRDefault="002156BA" w:rsidP="002156BA">
            <w:pPr>
              <w:jc w:val="both"/>
              <w:rPr>
                <w:rFonts w:ascii="Times New Roman" w:hAnsi="Times New Roman" w:cs="Times New Roman"/>
                <w:bCs/>
              </w:rPr>
            </w:pPr>
            <w:r w:rsidRPr="002156BA">
              <w:rPr>
                <w:rFonts w:ascii="Times New Roman" w:hAnsi="Times New Roman" w:cs="Times New Roman"/>
                <w:bCs/>
              </w:rPr>
              <w:t>Campagna 2012-2013 nell'ambito del programma di sostegno al settore vitivinicolo con ripartizione della dotazione finanziaria per la misura della promozione del vino sui mercati dei paesi terzi.</w:t>
            </w:r>
          </w:p>
        </w:tc>
        <w:tc>
          <w:tcPr>
            <w:tcW w:w="3260" w:type="dxa"/>
          </w:tcPr>
          <w:p w:rsidR="00606B36" w:rsidRDefault="002156BA"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2156BA" w:rsidRDefault="002156BA" w:rsidP="002156BA">
            <w:pPr>
              <w:jc w:val="both"/>
              <w:rPr>
                <w:rFonts w:ascii="Times New Roman" w:hAnsi="Times New Roman" w:cs="Times New Roman"/>
                <w:i/>
                <w:iCs/>
              </w:rPr>
            </w:pPr>
            <w:r w:rsidRPr="002156BA">
              <w:rPr>
                <w:rFonts w:ascii="Times New Roman" w:hAnsi="Times New Roman" w:cs="Times New Roman"/>
                <w:i/>
                <w:iCs/>
              </w:rPr>
              <w:t>Visti i criteri di riparto delle risorse approvati all'unanimità dalla Commissione politiche agricole della Conferenza delle regioni e delle province autonome nella seduta del 23 luglio 2009;</w:t>
            </w:r>
          </w:p>
          <w:p w:rsidR="002156BA" w:rsidRPr="002156BA" w:rsidRDefault="002156BA" w:rsidP="002156BA">
            <w:pPr>
              <w:jc w:val="both"/>
              <w:rPr>
                <w:rFonts w:ascii="Times New Roman" w:hAnsi="Times New Roman" w:cs="Times New Roman"/>
                <w:i/>
                <w:iCs/>
              </w:rPr>
            </w:pPr>
          </w:p>
          <w:p w:rsidR="00606B36" w:rsidRPr="00606B36" w:rsidRDefault="00606B36" w:rsidP="00606B36">
            <w:pPr>
              <w:jc w:val="both"/>
              <w:rPr>
                <w:rFonts w:ascii="Times New Roman" w:hAnsi="Times New Roman" w:cs="Times New Roman"/>
                <w:i/>
                <w:iCs/>
              </w:rPr>
            </w:pPr>
          </w:p>
        </w:tc>
      </w:tr>
      <w:tr w:rsidR="002156BA" w:rsidTr="00EC6D8A">
        <w:trPr>
          <w:trHeight w:val="211"/>
        </w:trPr>
        <w:tc>
          <w:tcPr>
            <w:tcW w:w="4390" w:type="dxa"/>
          </w:tcPr>
          <w:p w:rsidR="002156BA" w:rsidRPr="002156BA" w:rsidRDefault="002156BA" w:rsidP="002156BA">
            <w:pPr>
              <w:rPr>
                <w:rFonts w:ascii="Times New Roman" w:hAnsi="Times New Roman" w:cs="Times New Roman"/>
                <w:b/>
                <w:bCs/>
              </w:rPr>
            </w:pPr>
            <w:r w:rsidRPr="002156BA">
              <w:rPr>
                <w:rFonts w:ascii="Times New Roman" w:hAnsi="Times New Roman" w:cs="Times New Roman"/>
                <w:b/>
                <w:bCs/>
              </w:rPr>
              <w:t>D.L. 2-3-2012 n. 16</w:t>
            </w:r>
          </w:p>
          <w:p w:rsidR="002156BA" w:rsidRPr="002156BA" w:rsidRDefault="002156BA" w:rsidP="002156BA">
            <w:pPr>
              <w:jc w:val="both"/>
              <w:rPr>
                <w:rFonts w:ascii="Times New Roman" w:hAnsi="Times New Roman" w:cs="Times New Roman"/>
                <w:bCs/>
              </w:rPr>
            </w:pPr>
            <w:r w:rsidRPr="002156BA">
              <w:rPr>
                <w:rFonts w:ascii="Times New Roman" w:hAnsi="Times New Roman" w:cs="Times New Roman"/>
                <w:bCs/>
              </w:rPr>
              <w:t>Disposizioni urgenti in materia di semplificazioni tributarie, di efficientamento e potenziamento delle procedure di accertamento.</w:t>
            </w:r>
          </w:p>
        </w:tc>
        <w:tc>
          <w:tcPr>
            <w:tcW w:w="3260" w:type="dxa"/>
          </w:tcPr>
          <w:p w:rsidR="002156BA" w:rsidRDefault="002156BA" w:rsidP="00AC47E8">
            <w:pPr>
              <w:rPr>
                <w:rFonts w:ascii="Times New Roman" w:hAnsi="Times New Roman" w:cs="Times New Roman"/>
                <w:b/>
                <w:bCs/>
              </w:rPr>
            </w:pPr>
            <w:r w:rsidRPr="002156BA">
              <w:rPr>
                <w:rFonts w:ascii="Times New Roman" w:hAnsi="Times New Roman" w:cs="Times New Roman"/>
                <w:b/>
                <w:bCs/>
              </w:rPr>
              <w:t xml:space="preserve">Art. </w:t>
            </w:r>
            <w:proofErr w:type="gramStart"/>
            <w:r w:rsidRPr="002156BA">
              <w:rPr>
                <w:rFonts w:ascii="Times New Roman" w:hAnsi="Times New Roman" w:cs="Times New Roman"/>
                <w:b/>
                <w:bCs/>
              </w:rPr>
              <w:t xml:space="preserve">12  </w:t>
            </w:r>
            <w:r>
              <w:rPr>
                <w:rFonts w:ascii="Times New Roman" w:hAnsi="Times New Roman" w:cs="Times New Roman"/>
                <w:b/>
                <w:bCs/>
              </w:rPr>
              <w:t>co</w:t>
            </w:r>
            <w:proofErr w:type="gramEnd"/>
            <w:r>
              <w:rPr>
                <w:rFonts w:ascii="Times New Roman" w:hAnsi="Times New Roman" w:cs="Times New Roman"/>
                <w:b/>
                <w:bCs/>
              </w:rPr>
              <w:t xml:space="preserve">. 11 </w:t>
            </w:r>
            <w:proofErr w:type="spellStart"/>
            <w:r>
              <w:rPr>
                <w:rFonts w:ascii="Times New Roman" w:hAnsi="Times New Roman" w:cs="Times New Roman"/>
                <w:b/>
                <w:bCs/>
              </w:rPr>
              <w:t>novies</w:t>
            </w:r>
            <w:proofErr w:type="spellEnd"/>
          </w:p>
          <w:p w:rsidR="002156BA" w:rsidRPr="002156BA" w:rsidRDefault="002156BA" w:rsidP="002156BA">
            <w:pPr>
              <w:jc w:val="both"/>
              <w:rPr>
                <w:rFonts w:ascii="Times New Roman" w:hAnsi="Times New Roman" w:cs="Times New Roman"/>
                <w:bCs/>
              </w:rPr>
            </w:pPr>
            <w:r w:rsidRPr="002156BA">
              <w:rPr>
                <w:rFonts w:ascii="Times New Roman" w:hAnsi="Times New Roman" w:cs="Times New Roman"/>
                <w:bCs/>
              </w:rPr>
              <w:t>Contenzioso in materia tributaria e riscossione</w:t>
            </w:r>
          </w:p>
        </w:tc>
        <w:tc>
          <w:tcPr>
            <w:tcW w:w="6662" w:type="dxa"/>
          </w:tcPr>
          <w:p w:rsidR="002156BA" w:rsidRPr="00606B36" w:rsidRDefault="002156BA" w:rsidP="00606B36">
            <w:pPr>
              <w:jc w:val="both"/>
              <w:rPr>
                <w:rFonts w:ascii="Times New Roman" w:hAnsi="Times New Roman" w:cs="Times New Roman"/>
                <w:i/>
                <w:iCs/>
              </w:rPr>
            </w:pPr>
            <w:r w:rsidRPr="002156BA">
              <w:rPr>
                <w:rFonts w:ascii="Times New Roman" w:hAnsi="Times New Roman" w:cs="Times New Roman"/>
                <w:i/>
                <w:iCs/>
              </w:rPr>
              <w:t>Per l'anno 2011 le risorse di cui all'articolo 30, comma 2, del decreto-legge 6 dicembre 2011, n. 201, convertito, con modificazioni, dalla legge 22 dicembre 2011, n. 214, pari a 425 milioni di euro, al fine di assicurare nelle regioni a statuto ordinario i necessari servizi di trasporto pubblico locale ferroviario da parte della società Trenitalia Spa, sono ripartite, per i contratti di servizio ferroviario in essere al 2011, secondo i criteri e le percentuali stabiliti dalla Conferenza</w:t>
            </w:r>
            <w:r>
              <w:rPr>
                <w:rFonts w:ascii="Times New Roman" w:hAnsi="Times New Roman" w:cs="Times New Roman"/>
                <w:i/>
                <w:iCs/>
              </w:rPr>
              <w:t xml:space="preserve"> </w:t>
            </w:r>
            <w:r w:rsidRPr="002156BA">
              <w:rPr>
                <w:rFonts w:ascii="Times New Roman" w:hAnsi="Times New Roman" w:cs="Times New Roman"/>
                <w:i/>
                <w:iCs/>
              </w:rPr>
              <w:t>delle regioni e delle province autonome nella seduta del 22 settembre 2011 e versate, per la parte non ancora erogata, alla società Trenitalia Spa. Al relativo versamento si provvede con decreto del Ministero dell'economia e delle finanze. A tale fine dette somme sono versate all'entrata del bilancio dello Stato per essere riassegnate ad apposito capitolo dello stato di previsione del Ministero dell'economia e delle finanze. Il Ministro dell'economia e delle finanze è autorizzato ad apportare, con propri decreti, le occorrenti variazioni di bilancio.</w:t>
            </w:r>
          </w:p>
        </w:tc>
      </w:tr>
      <w:tr w:rsidR="002156BA" w:rsidTr="00EC6D8A">
        <w:trPr>
          <w:trHeight w:val="211"/>
        </w:trPr>
        <w:tc>
          <w:tcPr>
            <w:tcW w:w="4390" w:type="dxa"/>
          </w:tcPr>
          <w:p w:rsidR="002156BA" w:rsidRPr="002156BA" w:rsidRDefault="002156BA" w:rsidP="002156BA">
            <w:pPr>
              <w:rPr>
                <w:rFonts w:ascii="Times New Roman" w:hAnsi="Times New Roman" w:cs="Times New Roman"/>
                <w:b/>
                <w:bCs/>
              </w:rPr>
            </w:pPr>
            <w:r w:rsidRPr="002156BA">
              <w:rPr>
                <w:rFonts w:ascii="Times New Roman" w:hAnsi="Times New Roman" w:cs="Times New Roman"/>
                <w:b/>
                <w:bCs/>
              </w:rPr>
              <w:t>O.P.C.M. 29-2-2012 n. 4007</w:t>
            </w:r>
          </w:p>
          <w:p w:rsidR="002156BA" w:rsidRPr="002156BA" w:rsidRDefault="002156BA" w:rsidP="002156BA">
            <w:pPr>
              <w:jc w:val="both"/>
              <w:rPr>
                <w:rFonts w:ascii="Times New Roman" w:hAnsi="Times New Roman" w:cs="Times New Roman"/>
                <w:bCs/>
              </w:rPr>
            </w:pPr>
            <w:r w:rsidRPr="002156BA">
              <w:rPr>
                <w:rFonts w:ascii="Times New Roman" w:hAnsi="Times New Roman" w:cs="Times New Roman"/>
                <w:bCs/>
              </w:rPr>
              <w:t>Attuazione dell'articolo 11 del decreto-legge 28 aprile 2009, n. 39, convertito, con modificazioni, dalla legge 24 giugno 2009, n. 77.</w:t>
            </w:r>
          </w:p>
        </w:tc>
        <w:tc>
          <w:tcPr>
            <w:tcW w:w="3260" w:type="dxa"/>
          </w:tcPr>
          <w:p w:rsidR="002156BA" w:rsidRDefault="002156BA"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2156BA" w:rsidP="00606B36">
            <w:pPr>
              <w:jc w:val="both"/>
              <w:rPr>
                <w:rFonts w:ascii="Times New Roman" w:hAnsi="Times New Roman" w:cs="Times New Roman"/>
                <w:i/>
                <w:iCs/>
              </w:rPr>
            </w:pPr>
            <w:r w:rsidRPr="002156BA">
              <w:rPr>
                <w:rFonts w:ascii="Times New Roman" w:hAnsi="Times New Roman" w:cs="Times New Roman"/>
                <w:i/>
                <w:iCs/>
              </w:rPr>
              <w:t>Visti gli indirizzi e criteri per la microzonazione sismica approvati dalla Conferenza delle regioni e delle province autonome il 13 novembre 2008;</w:t>
            </w:r>
          </w:p>
        </w:tc>
      </w:tr>
      <w:tr w:rsidR="002156BA" w:rsidTr="00EC6D8A">
        <w:trPr>
          <w:trHeight w:val="211"/>
        </w:trPr>
        <w:tc>
          <w:tcPr>
            <w:tcW w:w="4390" w:type="dxa"/>
          </w:tcPr>
          <w:p w:rsidR="002156BA" w:rsidRPr="002156BA" w:rsidRDefault="002156BA" w:rsidP="002156BA">
            <w:pPr>
              <w:rPr>
                <w:rFonts w:ascii="Times New Roman" w:hAnsi="Times New Roman" w:cs="Times New Roman"/>
                <w:b/>
                <w:bCs/>
              </w:rPr>
            </w:pPr>
            <w:r w:rsidRPr="002156BA">
              <w:rPr>
                <w:rFonts w:ascii="Times New Roman" w:hAnsi="Times New Roman" w:cs="Times New Roman"/>
                <w:b/>
                <w:bCs/>
              </w:rPr>
              <w:t>Dir. Stato 16-1-2012 n. 5</w:t>
            </w:r>
          </w:p>
          <w:p w:rsidR="002156BA" w:rsidRPr="002156BA" w:rsidRDefault="002156BA" w:rsidP="002156BA">
            <w:pPr>
              <w:jc w:val="both"/>
              <w:rPr>
                <w:rFonts w:ascii="Times New Roman" w:hAnsi="Times New Roman" w:cs="Times New Roman"/>
                <w:bCs/>
              </w:rPr>
            </w:pPr>
            <w:r w:rsidRPr="002156BA">
              <w:rPr>
                <w:rFonts w:ascii="Times New Roman" w:hAnsi="Times New Roman" w:cs="Times New Roman"/>
                <w:bCs/>
              </w:rPr>
              <w:t>Adozione delle Linee guida per il passaggio al nuovo ordinamento degli Istituti professionali a norma dell'articolo 8, comma 6, del decreto del Presidente della Repubblica 15 marzo 2010, n. 87 - Secondo biennio e quinto anno.</w:t>
            </w:r>
          </w:p>
        </w:tc>
        <w:tc>
          <w:tcPr>
            <w:tcW w:w="3260" w:type="dxa"/>
          </w:tcPr>
          <w:p w:rsidR="002156BA" w:rsidRDefault="002156BA" w:rsidP="00AC47E8">
            <w:pPr>
              <w:rPr>
                <w:rFonts w:ascii="Times New Roman" w:hAnsi="Times New Roman" w:cs="Times New Roman"/>
                <w:b/>
                <w:bCs/>
              </w:rPr>
            </w:pPr>
            <w:r>
              <w:rPr>
                <w:rFonts w:ascii="Times New Roman" w:hAnsi="Times New Roman" w:cs="Times New Roman"/>
                <w:b/>
                <w:bCs/>
              </w:rPr>
              <w:t>Allegato</w:t>
            </w:r>
          </w:p>
        </w:tc>
        <w:tc>
          <w:tcPr>
            <w:tcW w:w="6662" w:type="dxa"/>
          </w:tcPr>
          <w:p w:rsidR="002156BA" w:rsidRPr="00606B36" w:rsidRDefault="00E92E16" w:rsidP="00606B36">
            <w:pPr>
              <w:jc w:val="both"/>
              <w:rPr>
                <w:rFonts w:ascii="Times New Roman" w:hAnsi="Times New Roman" w:cs="Times New Roman"/>
                <w:i/>
                <w:iCs/>
              </w:rPr>
            </w:pPr>
            <w:r w:rsidRPr="00E92E16">
              <w:rPr>
                <w:rFonts w:ascii="Times New Roman" w:hAnsi="Times New Roman" w:cs="Times New Roman"/>
                <w:i/>
                <w:iCs/>
              </w:rPr>
              <w:t>Le Linee Guida sono state redatte a partire dalle proposte del Gruppo tecnico nazionale operante presso il Dipartimento per l’Istruzione, sulla base di un confronto con centinaia di docenti e dirigenti degli Istituti Professionali di tutta Italia, coinvolti - anche a distanza - tramite il sito dell’INDIRE (ex ANSAS) www.nuoviprofessionali.indire.it. Nel loro impianto essenziale sono state presentate alle Parti sociali, alle Associazioni professionali e disciplinari, agli Assessorati regionali e al Coordinamento Tecnico della IX Commissione della Conferenza delle Regioni per la stretta connessione tra l’offerta formativa dell’istruzione professionale e l’offerta sussidiaria di istruzione e formazione professionale (</w:t>
            </w:r>
            <w:proofErr w:type="spellStart"/>
            <w:r w:rsidRPr="00E92E16">
              <w:rPr>
                <w:rFonts w:ascii="Times New Roman" w:hAnsi="Times New Roman" w:cs="Times New Roman"/>
                <w:i/>
                <w:iCs/>
              </w:rPr>
              <w:t>I.eF.P</w:t>
            </w:r>
            <w:proofErr w:type="spellEnd"/>
            <w:r w:rsidRPr="00E92E16">
              <w:rPr>
                <w:rFonts w:ascii="Times New Roman" w:hAnsi="Times New Roman" w:cs="Times New Roman"/>
                <w:i/>
                <w:iCs/>
              </w:rPr>
              <w:t xml:space="preserve">.) relativa ai percorsi triennali di qualifica e ai </w:t>
            </w:r>
            <w:r w:rsidRPr="00E92E16">
              <w:rPr>
                <w:rFonts w:ascii="Times New Roman" w:hAnsi="Times New Roman" w:cs="Times New Roman"/>
                <w:i/>
                <w:iCs/>
              </w:rPr>
              <w:lastRenderedPageBreak/>
              <w:t>diplomi quadriennali. A questo riguardo, con l’Intesa in Conferenza Unificata del 16 dicembre 2010, sono state definite le Linee Guida «per gli organici raccordi tra i percorsi degli istituti professionali ed i percorsi di istruzione e formazione professionale (</w:t>
            </w:r>
            <w:proofErr w:type="spellStart"/>
            <w:r w:rsidRPr="00E92E16">
              <w:rPr>
                <w:rFonts w:ascii="Times New Roman" w:hAnsi="Times New Roman" w:cs="Times New Roman"/>
                <w:i/>
                <w:iCs/>
              </w:rPr>
              <w:t>I.eF.P</w:t>
            </w:r>
            <w:proofErr w:type="spellEnd"/>
            <w:r w:rsidRPr="00E92E16">
              <w:rPr>
                <w:rFonts w:ascii="Times New Roman" w:hAnsi="Times New Roman" w:cs="Times New Roman"/>
                <w:i/>
                <w:iCs/>
              </w:rPr>
              <w:t>.)», previste dall’ art. 13 della legge n. 40/07. I contenuti dell’Intesa sono oggetto di specifico approfondimento al successivo paragrafo 1.2.2.</w:t>
            </w:r>
          </w:p>
        </w:tc>
      </w:tr>
      <w:tr w:rsidR="002156BA" w:rsidTr="00EC6D8A">
        <w:trPr>
          <w:trHeight w:val="211"/>
        </w:trPr>
        <w:tc>
          <w:tcPr>
            <w:tcW w:w="4390" w:type="dxa"/>
          </w:tcPr>
          <w:p w:rsidR="00E92E16" w:rsidRPr="00E92E16" w:rsidRDefault="00E92E16" w:rsidP="00E92E16">
            <w:pPr>
              <w:rPr>
                <w:rFonts w:ascii="Times New Roman" w:hAnsi="Times New Roman" w:cs="Times New Roman"/>
                <w:b/>
                <w:bCs/>
              </w:rPr>
            </w:pPr>
            <w:proofErr w:type="spellStart"/>
            <w:r w:rsidRPr="00E92E16">
              <w:rPr>
                <w:rFonts w:ascii="Times New Roman" w:hAnsi="Times New Roman" w:cs="Times New Roman"/>
                <w:b/>
                <w:bCs/>
              </w:rPr>
              <w:lastRenderedPageBreak/>
              <w:t>D.Dirett</w:t>
            </w:r>
            <w:proofErr w:type="spellEnd"/>
            <w:r w:rsidRPr="00E92E16">
              <w:rPr>
                <w:rFonts w:ascii="Times New Roman" w:hAnsi="Times New Roman" w:cs="Times New Roman"/>
                <w:b/>
                <w:bCs/>
              </w:rPr>
              <w:t xml:space="preserve">. 2-12-2011 </w:t>
            </w:r>
            <w:r>
              <w:rPr>
                <w:rFonts w:ascii="Times New Roman" w:hAnsi="Times New Roman" w:cs="Times New Roman"/>
                <w:b/>
                <w:bCs/>
              </w:rPr>
              <w:t>MIUR</w:t>
            </w:r>
          </w:p>
          <w:p w:rsidR="002156BA" w:rsidRPr="00E92E16" w:rsidRDefault="00E92E16" w:rsidP="00E92E16">
            <w:pPr>
              <w:jc w:val="both"/>
              <w:rPr>
                <w:rFonts w:ascii="Times New Roman" w:hAnsi="Times New Roman" w:cs="Times New Roman"/>
                <w:bCs/>
              </w:rPr>
            </w:pPr>
            <w:r w:rsidRPr="00E92E16">
              <w:rPr>
                <w:rFonts w:ascii="Times New Roman" w:hAnsi="Times New Roman" w:cs="Times New Roman"/>
                <w:bCs/>
              </w:rPr>
              <w:t>Ripartizione dei finanziamenti, delle borse di studio nelle scuole statali e paritarie, per l'anno 2011.</w:t>
            </w:r>
          </w:p>
        </w:tc>
        <w:tc>
          <w:tcPr>
            <w:tcW w:w="3260" w:type="dxa"/>
          </w:tcPr>
          <w:p w:rsidR="002156BA" w:rsidRDefault="00E92E16"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E92E16" w:rsidP="00606B36">
            <w:pPr>
              <w:jc w:val="both"/>
              <w:rPr>
                <w:rFonts w:ascii="Times New Roman" w:hAnsi="Times New Roman" w:cs="Times New Roman"/>
                <w:i/>
                <w:iCs/>
              </w:rPr>
            </w:pPr>
            <w:r w:rsidRPr="00E92E16">
              <w:rPr>
                <w:rFonts w:ascii="Times New Roman" w:hAnsi="Times New Roman" w:cs="Times New Roman"/>
                <w:i/>
                <w:iCs/>
              </w:rPr>
              <w:t>Vista la proposta concernente la ripartizione delle riduzioni delle risorse statali tra le regioni a statuto ordinario, da operare ai sensi del richiamato art. 14, comma 2, del decreto-legge n. 78/2010, convertito con la legge 30 luglio 2010, n. 122, formulata dalla conferenza delle regioni e delle province autonome nella seduta dell'11 novembre 2010;</w:t>
            </w:r>
          </w:p>
        </w:tc>
      </w:tr>
      <w:tr w:rsidR="002156BA" w:rsidTr="00EC6D8A">
        <w:trPr>
          <w:trHeight w:val="211"/>
        </w:trPr>
        <w:tc>
          <w:tcPr>
            <w:tcW w:w="4390" w:type="dxa"/>
          </w:tcPr>
          <w:p w:rsidR="00E92E16" w:rsidRPr="00E92E16" w:rsidRDefault="00E92E16" w:rsidP="00E92E16">
            <w:pPr>
              <w:rPr>
                <w:rFonts w:ascii="Times New Roman" w:hAnsi="Times New Roman" w:cs="Times New Roman"/>
                <w:b/>
                <w:bCs/>
              </w:rPr>
            </w:pPr>
            <w:r w:rsidRPr="00E92E16">
              <w:rPr>
                <w:rFonts w:ascii="Times New Roman" w:hAnsi="Times New Roman" w:cs="Times New Roman"/>
                <w:b/>
                <w:bCs/>
              </w:rPr>
              <w:t xml:space="preserve">D.P.C.M. 14-11-2011 </w:t>
            </w:r>
          </w:p>
          <w:p w:rsidR="002156BA" w:rsidRPr="00E92E16" w:rsidRDefault="00E92E16" w:rsidP="00E92E16">
            <w:pPr>
              <w:jc w:val="both"/>
              <w:rPr>
                <w:rFonts w:ascii="Times New Roman" w:hAnsi="Times New Roman" w:cs="Times New Roman"/>
                <w:bCs/>
              </w:rPr>
            </w:pPr>
            <w:r w:rsidRPr="00E92E16">
              <w:rPr>
                <w:rFonts w:ascii="Times New Roman" w:hAnsi="Times New Roman" w:cs="Times New Roman"/>
                <w:bCs/>
              </w:rPr>
              <w:t>Determinazione delle quote previste dall'articolo 2, comma 4, del decreto legislativo 18 febbraio 2000, n. 56 - Anno 2009.</w:t>
            </w:r>
          </w:p>
        </w:tc>
        <w:tc>
          <w:tcPr>
            <w:tcW w:w="3260" w:type="dxa"/>
          </w:tcPr>
          <w:p w:rsidR="002156BA" w:rsidRDefault="00E92E16"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E92E16" w:rsidP="00606B36">
            <w:pPr>
              <w:jc w:val="both"/>
              <w:rPr>
                <w:rFonts w:ascii="Times New Roman" w:hAnsi="Times New Roman" w:cs="Times New Roman"/>
                <w:i/>
                <w:iCs/>
              </w:rPr>
            </w:pPr>
            <w:r w:rsidRPr="00E92E16">
              <w:rPr>
                <w:rFonts w:ascii="Times New Roman" w:hAnsi="Times New Roman" w:cs="Times New Roman"/>
                <w:i/>
                <w:iCs/>
              </w:rPr>
              <w:t>Visti i correttivi apportati dai Presidenti delle Regioni con l'accordo unanime raggiunto in data 21 luglio 2011, notificato al Ministero dell'economia e delle finanze con nota della Conferenza delle Regioni e delle Province autonome n. 3294/C2FIN del 21 luglio 2011;</w:t>
            </w:r>
          </w:p>
        </w:tc>
      </w:tr>
      <w:tr w:rsidR="002156BA" w:rsidTr="00EC6D8A">
        <w:trPr>
          <w:trHeight w:val="211"/>
        </w:trPr>
        <w:tc>
          <w:tcPr>
            <w:tcW w:w="4390" w:type="dxa"/>
          </w:tcPr>
          <w:p w:rsidR="0033414C" w:rsidRPr="0033414C" w:rsidRDefault="0033414C" w:rsidP="0033414C">
            <w:pPr>
              <w:rPr>
                <w:rFonts w:ascii="Times New Roman" w:hAnsi="Times New Roman" w:cs="Times New Roman"/>
                <w:b/>
                <w:bCs/>
              </w:rPr>
            </w:pPr>
            <w:proofErr w:type="spellStart"/>
            <w:r w:rsidRPr="0033414C">
              <w:rPr>
                <w:rFonts w:ascii="Times New Roman" w:hAnsi="Times New Roman" w:cs="Times New Roman"/>
                <w:b/>
                <w:bCs/>
              </w:rPr>
              <w:t>D.Dirett</w:t>
            </w:r>
            <w:proofErr w:type="spellEnd"/>
            <w:r w:rsidRPr="0033414C">
              <w:rPr>
                <w:rFonts w:ascii="Times New Roman" w:hAnsi="Times New Roman" w:cs="Times New Roman"/>
                <w:b/>
                <w:bCs/>
              </w:rPr>
              <w:t xml:space="preserve">. 28-9-2011 </w:t>
            </w:r>
            <w:r>
              <w:rPr>
                <w:rFonts w:ascii="Times New Roman" w:hAnsi="Times New Roman" w:cs="Times New Roman"/>
                <w:b/>
                <w:bCs/>
              </w:rPr>
              <w:t>Min. Lavoro</w:t>
            </w:r>
          </w:p>
          <w:p w:rsidR="002156BA" w:rsidRPr="0033414C" w:rsidRDefault="0033414C" w:rsidP="0033414C">
            <w:pPr>
              <w:jc w:val="both"/>
              <w:rPr>
                <w:rFonts w:ascii="Times New Roman" w:hAnsi="Times New Roman" w:cs="Times New Roman"/>
                <w:bCs/>
              </w:rPr>
            </w:pPr>
            <w:r w:rsidRPr="0033414C">
              <w:rPr>
                <w:rFonts w:ascii="Times New Roman" w:hAnsi="Times New Roman" w:cs="Times New Roman"/>
                <w:bCs/>
              </w:rPr>
              <w:t>Istituzione della Commissione per gli interpelli in materia di salute e sicurezza del lavoro</w:t>
            </w:r>
          </w:p>
        </w:tc>
        <w:tc>
          <w:tcPr>
            <w:tcW w:w="3260" w:type="dxa"/>
          </w:tcPr>
          <w:p w:rsidR="002156BA" w:rsidRDefault="0033414C" w:rsidP="00AC47E8">
            <w:pPr>
              <w:rPr>
                <w:rFonts w:ascii="Times New Roman" w:hAnsi="Times New Roman" w:cs="Times New Roman"/>
                <w:b/>
                <w:bCs/>
              </w:rPr>
            </w:pPr>
            <w:r>
              <w:rPr>
                <w:rFonts w:ascii="Times New Roman" w:hAnsi="Times New Roman" w:cs="Times New Roman"/>
                <w:b/>
                <w:bCs/>
              </w:rPr>
              <w:t>Art. 2</w:t>
            </w:r>
          </w:p>
        </w:tc>
        <w:tc>
          <w:tcPr>
            <w:tcW w:w="6662" w:type="dxa"/>
          </w:tcPr>
          <w:p w:rsidR="0033414C" w:rsidRPr="0033414C" w:rsidRDefault="0033414C" w:rsidP="0033414C">
            <w:pPr>
              <w:jc w:val="both"/>
              <w:rPr>
                <w:rFonts w:ascii="Times New Roman" w:hAnsi="Times New Roman" w:cs="Times New Roman"/>
                <w:i/>
                <w:iCs/>
              </w:rPr>
            </w:pPr>
            <w:r w:rsidRPr="0033414C">
              <w:rPr>
                <w:rFonts w:ascii="Times New Roman" w:hAnsi="Times New Roman" w:cs="Times New Roman"/>
                <w:i/>
                <w:iCs/>
              </w:rPr>
              <w:t>La Commissione è così composta:</w:t>
            </w:r>
            <w:r>
              <w:rPr>
                <w:rFonts w:ascii="Times New Roman" w:hAnsi="Times New Roman" w:cs="Times New Roman"/>
                <w:i/>
                <w:iCs/>
              </w:rPr>
              <w:t xml:space="preserve"> [</w:t>
            </w:r>
            <w:proofErr w:type="gramStart"/>
            <w:r>
              <w:rPr>
                <w:rFonts w:ascii="Times New Roman" w:hAnsi="Times New Roman" w:cs="Times New Roman"/>
                <w:i/>
                <w:iCs/>
              </w:rPr>
              <w:t>…]</w:t>
            </w:r>
            <w:r w:rsidRPr="0033414C">
              <w:rPr>
                <w:rFonts w:ascii="Times New Roman" w:hAnsi="Times New Roman" w:cs="Times New Roman"/>
                <w:i/>
                <w:iCs/>
              </w:rPr>
              <w:t>-</w:t>
            </w:r>
            <w:proofErr w:type="gramEnd"/>
            <w:r w:rsidRPr="0033414C">
              <w:rPr>
                <w:rFonts w:ascii="Times New Roman" w:hAnsi="Times New Roman" w:cs="Times New Roman"/>
                <w:i/>
                <w:iCs/>
              </w:rPr>
              <w:t xml:space="preserve">  designati dalla Conferenza delle regioni e delle province autonome:</w:t>
            </w:r>
          </w:p>
          <w:p w:rsidR="0033414C" w:rsidRPr="0033414C" w:rsidRDefault="0033414C" w:rsidP="0033414C">
            <w:pPr>
              <w:jc w:val="both"/>
              <w:rPr>
                <w:rFonts w:ascii="Times New Roman" w:hAnsi="Times New Roman" w:cs="Times New Roman"/>
                <w:i/>
                <w:iCs/>
              </w:rPr>
            </w:pPr>
            <w:r w:rsidRPr="0033414C">
              <w:rPr>
                <w:rFonts w:ascii="Times New Roman" w:hAnsi="Times New Roman" w:cs="Times New Roman"/>
                <w:i/>
                <w:iCs/>
              </w:rPr>
              <w:t xml:space="preserve">-  ing. Giovanna </w:t>
            </w:r>
            <w:proofErr w:type="spellStart"/>
            <w:r w:rsidRPr="0033414C">
              <w:rPr>
                <w:rFonts w:ascii="Times New Roman" w:hAnsi="Times New Roman" w:cs="Times New Roman"/>
                <w:i/>
                <w:iCs/>
              </w:rPr>
              <w:t>Rotriquenz</w:t>
            </w:r>
            <w:proofErr w:type="spellEnd"/>
            <w:r w:rsidRPr="0033414C">
              <w:rPr>
                <w:rFonts w:ascii="Times New Roman" w:hAnsi="Times New Roman" w:cs="Times New Roman"/>
                <w:i/>
                <w:iCs/>
              </w:rPr>
              <w:t xml:space="preserve"> - Regione Campania;</w:t>
            </w:r>
          </w:p>
          <w:p w:rsidR="0033414C" w:rsidRPr="0033414C" w:rsidRDefault="0033414C" w:rsidP="0033414C">
            <w:pPr>
              <w:jc w:val="both"/>
              <w:rPr>
                <w:rFonts w:ascii="Times New Roman" w:hAnsi="Times New Roman" w:cs="Times New Roman"/>
                <w:i/>
                <w:iCs/>
              </w:rPr>
            </w:pPr>
            <w:r w:rsidRPr="0033414C">
              <w:rPr>
                <w:rFonts w:ascii="Times New Roman" w:hAnsi="Times New Roman" w:cs="Times New Roman"/>
                <w:i/>
                <w:iCs/>
              </w:rPr>
              <w:t>-  dott. Alberto Andreani - Regione Marche;</w:t>
            </w:r>
          </w:p>
          <w:p w:rsidR="0033414C" w:rsidRPr="0033414C" w:rsidRDefault="0033414C" w:rsidP="0033414C">
            <w:pPr>
              <w:jc w:val="both"/>
              <w:rPr>
                <w:rFonts w:ascii="Times New Roman" w:hAnsi="Times New Roman" w:cs="Times New Roman"/>
                <w:i/>
                <w:iCs/>
              </w:rPr>
            </w:pPr>
            <w:r w:rsidRPr="0033414C">
              <w:rPr>
                <w:rFonts w:ascii="Times New Roman" w:hAnsi="Times New Roman" w:cs="Times New Roman"/>
                <w:i/>
                <w:iCs/>
              </w:rPr>
              <w:t xml:space="preserve">-  dott. Giuseppe </w:t>
            </w:r>
            <w:proofErr w:type="spellStart"/>
            <w:r w:rsidRPr="0033414C">
              <w:rPr>
                <w:rFonts w:ascii="Times New Roman" w:hAnsi="Times New Roman" w:cs="Times New Roman"/>
                <w:i/>
                <w:iCs/>
              </w:rPr>
              <w:t>Petrioli</w:t>
            </w:r>
            <w:proofErr w:type="spellEnd"/>
            <w:r w:rsidRPr="0033414C">
              <w:rPr>
                <w:rFonts w:ascii="Times New Roman" w:hAnsi="Times New Roman" w:cs="Times New Roman"/>
                <w:i/>
                <w:iCs/>
              </w:rPr>
              <w:t xml:space="preserve"> - Regione Toscana;</w:t>
            </w:r>
          </w:p>
          <w:p w:rsidR="002156BA" w:rsidRPr="00606B36" w:rsidRDefault="0033414C" w:rsidP="0033414C">
            <w:pPr>
              <w:jc w:val="both"/>
              <w:rPr>
                <w:rFonts w:ascii="Times New Roman" w:hAnsi="Times New Roman" w:cs="Times New Roman"/>
                <w:i/>
                <w:iCs/>
              </w:rPr>
            </w:pPr>
            <w:r w:rsidRPr="0033414C">
              <w:rPr>
                <w:rFonts w:ascii="Times New Roman" w:hAnsi="Times New Roman" w:cs="Times New Roman"/>
                <w:i/>
                <w:iCs/>
              </w:rPr>
              <w:t>-  dott. Alberto Chinaglia - Regione Veneto.</w:t>
            </w:r>
          </w:p>
        </w:tc>
      </w:tr>
      <w:tr w:rsidR="002156BA" w:rsidTr="00EC6D8A">
        <w:trPr>
          <w:trHeight w:val="211"/>
        </w:trPr>
        <w:tc>
          <w:tcPr>
            <w:tcW w:w="4390" w:type="dxa"/>
          </w:tcPr>
          <w:p w:rsidR="002156BA" w:rsidRPr="0033414C" w:rsidRDefault="0033414C" w:rsidP="0033414C">
            <w:pPr>
              <w:jc w:val="both"/>
              <w:rPr>
                <w:rFonts w:ascii="Times New Roman" w:eastAsia="Times New Roman" w:hAnsi="Times New Roman" w:cs="Times New Roman"/>
                <w:sz w:val="24"/>
                <w:szCs w:val="24"/>
                <w:lang w:eastAsia="it-IT"/>
              </w:rPr>
            </w:pPr>
            <w:proofErr w:type="spellStart"/>
            <w:r w:rsidRPr="0033414C">
              <w:rPr>
                <w:rFonts w:ascii="Times New Roman" w:hAnsi="Times New Roman" w:cs="Times New Roman"/>
                <w:b/>
                <w:bCs/>
              </w:rPr>
              <w:t>D.Lgs.</w:t>
            </w:r>
            <w:proofErr w:type="spellEnd"/>
            <w:r w:rsidRPr="0033414C">
              <w:rPr>
                <w:rFonts w:ascii="Times New Roman" w:hAnsi="Times New Roman" w:cs="Times New Roman"/>
                <w:b/>
                <w:bCs/>
              </w:rPr>
              <w:t xml:space="preserve"> 6-9-2011 n. 159</w:t>
            </w:r>
            <w:r w:rsidRPr="0033414C">
              <w:rPr>
                <w:rFonts w:ascii="Times New Roman" w:hAnsi="Times New Roman" w:cs="Times New Roman"/>
                <w:bCs/>
              </w:rPr>
              <w:br/>
              <w:t>Codice delle leggi antimafia e delle misure di prevenzione, nonché nuove disposizioni in materia di documentazione antimafia, a norma degli articoli 1 e 2 della legge 13 agosto 2010, n. 136</w:t>
            </w:r>
            <w:r w:rsidRPr="0033414C">
              <w:rPr>
                <w:rFonts w:ascii="Verdana" w:eastAsia="Times New Roman" w:hAnsi="Verdana" w:cs="Times New Roman"/>
                <w:color w:val="000000"/>
                <w:sz w:val="17"/>
                <w:szCs w:val="17"/>
                <w:shd w:val="clear" w:color="auto" w:fill="F3F3F3"/>
                <w:lang w:eastAsia="it-IT"/>
              </w:rPr>
              <w:t>.</w:t>
            </w:r>
          </w:p>
        </w:tc>
        <w:tc>
          <w:tcPr>
            <w:tcW w:w="3260" w:type="dxa"/>
          </w:tcPr>
          <w:p w:rsidR="002156BA" w:rsidRDefault="0033414C" w:rsidP="00AC47E8">
            <w:pPr>
              <w:rPr>
                <w:rFonts w:ascii="Times New Roman" w:hAnsi="Times New Roman" w:cs="Times New Roman"/>
                <w:b/>
                <w:bCs/>
              </w:rPr>
            </w:pPr>
            <w:r>
              <w:rPr>
                <w:rFonts w:ascii="Times New Roman" w:hAnsi="Times New Roman" w:cs="Times New Roman"/>
                <w:b/>
                <w:bCs/>
              </w:rPr>
              <w:t>Art. 111 co. 6</w:t>
            </w:r>
          </w:p>
          <w:p w:rsidR="0033414C" w:rsidRDefault="0033414C" w:rsidP="00AC47E8">
            <w:pPr>
              <w:rPr>
                <w:rFonts w:ascii="Times New Roman" w:hAnsi="Times New Roman" w:cs="Times New Roman"/>
                <w:b/>
                <w:bCs/>
              </w:rPr>
            </w:pPr>
          </w:p>
          <w:p w:rsidR="0033414C" w:rsidRPr="0033414C" w:rsidRDefault="0033414C" w:rsidP="00AC47E8">
            <w:pPr>
              <w:rPr>
                <w:rFonts w:ascii="Times New Roman" w:hAnsi="Times New Roman" w:cs="Times New Roman"/>
                <w:bCs/>
              </w:rPr>
            </w:pPr>
            <w:r w:rsidRPr="0033414C">
              <w:rPr>
                <w:rFonts w:ascii="Times New Roman" w:hAnsi="Times New Roman" w:cs="Times New Roman"/>
                <w:bCs/>
              </w:rPr>
              <w:t>Organi dell’Agenzia</w:t>
            </w:r>
          </w:p>
        </w:tc>
        <w:tc>
          <w:tcPr>
            <w:tcW w:w="6662" w:type="dxa"/>
          </w:tcPr>
          <w:p w:rsidR="0033414C" w:rsidRPr="0033414C" w:rsidRDefault="0033414C" w:rsidP="0033414C">
            <w:pPr>
              <w:jc w:val="both"/>
              <w:rPr>
                <w:rFonts w:ascii="Times New Roman" w:hAnsi="Times New Roman" w:cs="Times New Roman"/>
                <w:i/>
                <w:iCs/>
              </w:rPr>
            </w:pPr>
            <w:r w:rsidRPr="0033414C">
              <w:rPr>
                <w:rFonts w:ascii="Times New Roman" w:hAnsi="Times New Roman" w:cs="Times New Roman"/>
                <w:i/>
                <w:iCs/>
              </w:rPr>
              <w:t>Il Comitato consultivo di indirizzo è presieduto dal Direttore dell'Agenzia ed è composto:</w:t>
            </w:r>
          </w:p>
          <w:p w:rsidR="002156BA" w:rsidRPr="00606B36" w:rsidRDefault="0033414C" w:rsidP="0033414C">
            <w:pPr>
              <w:jc w:val="both"/>
              <w:rPr>
                <w:rFonts w:ascii="Times New Roman" w:hAnsi="Times New Roman" w:cs="Times New Roman"/>
                <w:i/>
                <w:iCs/>
              </w:rPr>
            </w:pPr>
            <w:r w:rsidRPr="0033414C">
              <w:rPr>
                <w:rFonts w:ascii="Times New Roman" w:hAnsi="Times New Roman" w:cs="Times New Roman"/>
                <w:i/>
                <w:iCs/>
              </w:rPr>
              <w:t>f)   da un rappresentante delle regioni, designato dalla Conferenza delle regioni e delle province autonome;</w:t>
            </w:r>
          </w:p>
        </w:tc>
      </w:tr>
      <w:tr w:rsidR="002156BA" w:rsidTr="00EC6D8A">
        <w:trPr>
          <w:trHeight w:val="1554"/>
        </w:trPr>
        <w:tc>
          <w:tcPr>
            <w:tcW w:w="4390" w:type="dxa"/>
          </w:tcPr>
          <w:p w:rsidR="0033414C" w:rsidRPr="0033414C" w:rsidRDefault="0033414C" w:rsidP="0033414C">
            <w:pPr>
              <w:rPr>
                <w:rFonts w:ascii="Times New Roman" w:hAnsi="Times New Roman" w:cs="Times New Roman"/>
                <w:b/>
                <w:bCs/>
              </w:rPr>
            </w:pPr>
            <w:r w:rsidRPr="0033414C">
              <w:rPr>
                <w:rFonts w:ascii="Times New Roman" w:hAnsi="Times New Roman" w:cs="Times New Roman"/>
                <w:b/>
                <w:bCs/>
              </w:rPr>
              <w:t xml:space="preserve">D.M. 3-8-2011 </w:t>
            </w:r>
            <w:r>
              <w:rPr>
                <w:rFonts w:ascii="Times New Roman" w:hAnsi="Times New Roman" w:cs="Times New Roman"/>
                <w:b/>
                <w:bCs/>
              </w:rPr>
              <w:t>MIPAAF</w:t>
            </w:r>
          </w:p>
          <w:p w:rsidR="002156BA" w:rsidRPr="0033414C" w:rsidRDefault="0033414C" w:rsidP="0033414C">
            <w:pPr>
              <w:jc w:val="both"/>
              <w:rPr>
                <w:rFonts w:ascii="Times New Roman" w:hAnsi="Times New Roman" w:cs="Times New Roman"/>
                <w:bCs/>
              </w:rPr>
            </w:pPr>
            <w:r w:rsidRPr="0033414C">
              <w:rPr>
                <w:rFonts w:ascii="Times New Roman" w:hAnsi="Times New Roman" w:cs="Times New Roman"/>
                <w:bCs/>
              </w:rPr>
              <w:t>Disposizioni per la presentazione delle istanze di adesione volontaria al programma di adeguamento degli impianti di allevamento delle galline ovaiole alle norme per il benessere animale.</w:t>
            </w:r>
          </w:p>
        </w:tc>
        <w:tc>
          <w:tcPr>
            <w:tcW w:w="3260" w:type="dxa"/>
          </w:tcPr>
          <w:p w:rsidR="002156BA" w:rsidRDefault="0033414C"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33414C" w:rsidP="00606B36">
            <w:pPr>
              <w:jc w:val="both"/>
              <w:rPr>
                <w:rFonts w:ascii="Times New Roman" w:hAnsi="Times New Roman" w:cs="Times New Roman"/>
                <w:i/>
                <w:iCs/>
              </w:rPr>
            </w:pPr>
            <w:r w:rsidRPr="0033414C">
              <w:rPr>
                <w:rFonts w:ascii="Times New Roman" w:hAnsi="Times New Roman" w:cs="Times New Roman"/>
                <w:i/>
                <w:iCs/>
              </w:rPr>
              <w:t>Considerato l'ordine del giorno della Conferenza delle regioni e province autonome 10/139/CR10b/C10 sull'attuazione della direttiva 1999/74/CE e 2002/04/CE relativa al benessere delle galline ovaiole allevate in gabbia;</w:t>
            </w:r>
          </w:p>
        </w:tc>
      </w:tr>
      <w:tr w:rsidR="002156BA" w:rsidTr="00EC6D8A">
        <w:trPr>
          <w:trHeight w:val="211"/>
        </w:trPr>
        <w:tc>
          <w:tcPr>
            <w:tcW w:w="4390" w:type="dxa"/>
          </w:tcPr>
          <w:p w:rsidR="007723A1" w:rsidRPr="007723A1" w:rsidRDefault="007723A1" w:rsidP="007723A1">
            <w:pPr>
              <w:rPr>
                <w:rFonts w:ascii="Times New Roman" w:hAnsi="Times New Roman" w:cs="Times New Roman"/>
                <w:b/>
                <w:bCs/>
              </w:rPr>
            </w:pPr>
            <w:r w:rsidRPr="007723A1">
              <w:rPr>
                <w:rFonts w:ascii="Times New Roman" w:hAnsi="Times New Roman" w:cs="Times New Roman"/>
                <w:b/>
                <w:bCs/>
              </w:rPr>
              <w:t>D.L. 6-7-2011 n. 98</w:t>
            </w:r>
          </w:p>
          <w:p w:rsidR="002156BA" w:rsidRPr="007723A1" w:rsidRDefault="007723A1" w:rsidP="007723A1">
            <w:pPr>
              <w:jc w:val="both"/>
              <w:rPr>
                <w:rFonts w:ascii="Times New Roman" w:hAnsi="Times New Roman" w:cs="Times New Roman"/>
                <w:bCs/>
              </w:rPr>
            </w:pPr>
            <w:r w:rsidRPr="007723A1">
              <w:rPr>
                <w:rFonts w:ascii="Times New Roman" w:hAnsi="Times New Roman" w:cs="Times New Roman"/>
                <w:bCs/>
              </w:rPr>
              <w:t>Disposizioni urgenti per la stabilizzazione finanziaria</w:t>
            </w:r>
          </w:p>
        </w:tc>
        <w:tc>
          <w:tcPr>
            <w:tcW w:w="3260" w:type="dxa"/>
          </w:tcPr>
          <w:p w:rsidR="002156BA" w:rsidRDefault="0033414C" w:rsidP="00AC47E8">
            <w:pPr>
              <w:rPr>
                <w:rFonts w:ascii="Times New Roman" w:hAnsi="Times New Roman" w:cs="Times New Roman"/>
                <w:b/>
                <w:bCs/>
              </w:rPr>
            </w:pPr>
            <w:r>
              <w:rPr>
                <w:rFonts w:ascii="Times New Roman" w:hAnsi="Times New Roman" w:cs="Times New Roman"/>
                <w:b/>
                <w:bCs/>
              </w:rPr>
              <w:t>Art. 14 co. 18bis</w:t>
            </w:r>
          </w:p>
          <w:p w:rsidR="007723A1" w:rsidRDefault="007723A1" w:rsidP="00AC47E8">
            <w:pPr>
              <w:rPr>
                <w:rFonts w:ascii="Times New Roman" w:hAnsi="Times New Roman" w:cs="Times New Roman"/>
                <w:b/>
                <w:bCs/>
              </w:rPr>
            </w:pPr>
          </w:p>
          <w:p w:rsidR="007723A1" w:rsidRPr="007723A1" w:rsidRDefault="007723A1" w:rsidP="007723A1">
            <w:pPr>
              <w:jc w:val="both"/>
              <w:rPr>
                <w:rFonts w:ascii="Times New Roman" w:hAnsi="Times New Roman" w:cs="Times New Roman"/>
                <w:bCs/>
              </w:rPr>
            </w:pPr>
            <w:r w:rsidRPr="007723A1">
              <w:rPr>
                <w:rFonts w:ascii="Times New Roman" w:hAnsi="Times New Roman" w:cs="Times New Roman"/>
                <w:bCs/>
              </w:rPr>
              <w:lastRenderedPageBreak/>
              <w:t>Soppressione, incorporazione e riordino di enti ed organismi pubblici</w:t>
            </w:r>
          </w:p>
        </w:tc>
        <w:tc>
          <w:tcPr>
            <w:tcW w:w="6662" w:type="dxa"/>
          </w:tcPr>
          <w:p w:rsidR="002156BA" w:rsidRPr="00606B36" w:rsidRDefault="0033414C" w:rsidP="00606B36">
            <w:pPr>
              <w:jc w:val="both"/>
              <w:rPr>
                <w:rFonts w:ascii="Times New Roman" w:hAnsi="Times New Roman" w:cs="Times New Roman"/>
                <w:i/>
                <w:iCs/>
              </w:rPr>
            </w:pPr>
            <w:r>
              <w:rPr>
                <w:rFonts w:ascii="Times New Roman" w:hAnsi="Times New Roman" w:cs="Times New Roman"/>
                <w:i/>
                <w:iCs/>
              </w:rPr>
              <w:lastRenderedPageBreak/>
              <w:t xml:space="preserve">I </w:t>
            </w:r>
            <w:r w:rsidRPr="0033414C">
              <w:rPr>
                <w:rFonts w:ascii="Times New Roman" w:hAnsi="Times New Roman" w:cs="Times New Roman"/>
                <w:i/>
                <w:iCs/>
              </w:rPr>
              <w:t xml:space="preserve">poteri di indirizzo in materia di promozione e internazionalizzazione delle imprese italiane sono esercitati dal Ministro degli affari esteri e della cooperazione internazionale e dal Ministro dello sviluppo economico. Le linee guida e di indirizzo strategico in materia di </w:t>
            </w:r>
            <w:r w:rsidRPr="0033414C">
              <w:rPr>
                <w:rFonts w:ascii="Times New Roman" w:hAnsi="Times New Roman" w:cs="Times New Roman"/>
                <w:i/>
                <w:iCs/>
              </w:rPr>
              <w:lastRenderedPageBreak/>
              <w:t xml:space="preserve">promozione e internazionalizzazione delle imprese, anche per quanto riguarda la programmazione delle risorse, comprese quelle di cui al comma 19, sono assunte da una cabina di regia, costituita senza nuovi o maggiori oneri a carico della finanza pubblica, </w:t>
            </w:r>
            <w:proofErr w:type="spellStart"/>
            <w:r w:rsidRPr="0033414C">
              <w:rPr>
                <w:rFonts w:ascii="Times New Roman" w:hAnsi="Times New Roman" w:cs="Times New Roman"/>
                <w:i/>
                <w:iCs/>
              </w:rPr>
              <w:t>copresieduta</w:t>
            </w:r>
            <w:proofErr w:type="spellEnd"/>
            <w:r w:rsidRPr="0033414C">
              <w:rPr>
                <w:rFonts w:ascii="Times New Roman" w:hAnsi="Times New Roman" w:cs="Times New Roman"/>
                <w:i/>
                <w:iCs/>
              </w:rPr>
              <w:t xml:space="preserve"> dal Ministro dello sviluppo economico, dal Ministro degli affari esteri e della cooperazione internazionale e, per le materie di propria competenza, dal Ministro con delega al turismo e composta dal Ministro dell’economia e delle finanze, o da persona dallo stesso designata, dal Ministro delle politiche agricole, alimentari e forestali, o da persona dallo stesso designata, dal presidente della Conferenza delle Regioni e delle Province autonome e dai presidenti, rispettivamente, dell’Unione italiana delle camere di commercio, industria, artigianato e agricoltura, della Confederazione generale dell’industria italiana, di R.E.TE. Imprese Italia, di Alleanza delle Cooperative italiane e dell’Associazi</w:t>
            </w:r>
            <w:r w:rsidR="007723A1">
              <w:rPr>
                <w:rFonts w:ascii="Times New Roman" w:hAnsi="Times New Roman" w:cs="Times New Roman"/>
                <w:i/>
                <w:iCs/>
              </w:rPr>
              <w:t xml:space="preserve">one bancaria italiana. </w:t>
            </w:r>
          </w:p>
        </w:tc>
      </w:tr>
      <w:tr w:rsidR="002156BA" w:rsidTr="00EC6D8A">
        <w:trPr>
          <w:trHeight w:val="211"/>
        </w:trPr>
        <w:tc>
          <w:tcPr>
            <w:tcW w:w="4390" w:type="dxa"/>
          </w:tcPr>
          <w:p w:rsidR="007723A1" w:rsidRPr="007723A1" w:rsidRDefault="007723A1" w:rsidP="007723A1">
            <w:pPr>
              <w:rPr>
                <w:rFonts w:ascii="Times New Roman" w:hAnsi="Times New Roman" w:cs="Times New Roman"/>
                <w:b/>
                <w:bCs/>
              </w:rPr>
            </w:pPr>
            <w:r w:rsidRPr="007723A1">
              <w:rPr>
                <w:rFonts w:ascii="Times New Roman" w:hAnsi="Times New Roman" w:cs="Times New Roman"/>
                <w:b/>
                <w:bCs/>
              </w:rPr>
              <w:lastRenderedPageBreak/>
              <w:t xml:space="preserve">D.M. 30-6-2011 </w:t>
            </w:r>
            <w:r>
              <w:rPr>
                <w:rFonts w:ascii="Times New Roman" w:hAnsi="Times New Roman" w:cs="Times New Roman"/>
                <w:b/>
                <w:bCs/>
              </w:rPr>
              <w:t>MIPAAF</w:t>
            </w:r>
          </w:p>
          <w:p w:rsidR="002156BA" w:rsidRPr="007723A1" w:rsidRDefault="007723A1" w:rsidP="007723A1">
            <w:pPr>
              <w:jc w:val="both"/>
              <w:rPr>
                <w:rFonts w:ascii="Times New Roman" w:hAnsi="Times New Roman" w:cs="Times New Roman"/>
                <w:bCs/>
              </w:rPr>
            </w:pPr>
            <w:r w:rsidRPr="007723A1">
              <w:rPr>
                <w:rFonts w:ascii="Times New Roman" w:hAnsi="Times New Roman" w:cs="Times New Roman"/>
                <w:bCs/>
              </w:rPr>
              <w:t>Aggiornamento dell'allegato al decreto 11 maggio 2009, n. 3932, concernente le procedure per la gestione dei fondi di esercizio e di programmi operativi.</w:t>
            </w:r>
          </w:p>
        </w:tc>
        <w:tc>
          <w:tcPr>
            <w:tcW w:w="3260" w:type="dxa"/>
          </w:tcPr>
          <w:p w:rsidR="002156BA" w:rsidRDefault="007723A1"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7723A1" w:rsidP="00606B36">
            <w:pPr>
              <w:jc w:val="both"/>
              <w:rPr>
                <w:rFonts w:ascii="Times New Roman" w:hAnsi="Times New Roman" w:cs="Times New Roman"/>
                <w:i/>
                <w:iCs/>
              </w:rPr>
            </w:pPr>
            <w:r w:rsidRPr="007723A1">
              <w:rPr>
                <w:rFonts w:ascii="Times New Roman" w:hAnsi="Times New Roman" w:cs="Times New Roman"/>
                <w:i/>
                <w:iCs/>
              </w:rPr>
              <w:t>Visto il favorevole avviso espresso dal Coordinamento tecnico della Commissione politiche agricole della Conferenza delle Regioni e delle Province autonome con la nota 30 giugno 2011, n. A00/1202/SP9;</w:t>
            </w:r>
          </w:p>
        </w:tc>
      </w:tr>
      <w:tr w:rsidR="002156BA" w:rsidTr="00EC6D8A">
        <w:trPr>
          <w:trHeight w:val="211"/>
        </w:trPr>
        <w:tc>
          <w:tcPr>
            <w:tcW w:w="4390" w:type="dxa"/>
          </w:tcPr>
          <w:p w:rsidR="007723A1" w:rsidRPr="007723A1" w:rsidRDefault="007723A1" w:rsidP="007723A1">
            <w:pPr>
              <w:jc w:val="both"/>
              <w:rPr>
                <w:rFonts w:ascii="Times New Roman" w:hAnsi="Times New Roman" w:cs="Times New Roman"/>
                <w:b/>
                <w:bCs/>
              </w:rPr>
            </w:pPr>
            <w:proofErr w:type="spellStart"/>
            <w:r w:rsidRPr="007723A1">
              <w:rPr>
                <w:rFonts w:ascii="Times New Roman" w:hAnsi="Times New Roman" w:cs="Times New Roman"/>
                <w:b/>
                <w:bCs/>
              </w:rPr>
              <w:t>D.Lgs.</w:t>
            </w:r>
            <w:proofErr w:type="spellEnd"/>
            <w:r w:rsidRPr="007723A1">
              <w:rPr>
                <w:rFonts w:ascii="Times New Roman" w:hAnsi="Times New Roman" w:cs="Times New Roman"/>
                <w:b/>
                <w:bCs/>
              </w:rPr>
              <w:t xml:space="preserve"> 23-6-2011 n. 118</w:t>
            </w:r>
            <w:r w:rsidRPr="007723A1">
              <w:rPr>
                <w:rFonts w:ascii="Times New Roman" w:hAnsi="Times New Roman" w:cs="Times New Roman"/>
                <w:b/>
                <w:bCs/>
              </w:rPr>
              <w:br/>
            </w:r>
            <w:r w:rsidRPr="007723A1">
              <w:rPr>
                <w:rFonts w:ascii="Times New Roman" w:hAnsi="Times New Roman" w:cs="Times New Roman"/>
                <w:bCs/>
              </w:rPr>
              <w:t>Disposizioni in materia di armonizzazione dei sistemi contabili e degli schemi di bilancio delle Regioni, degli enti locali e dei loro organismi, a norma degli articoli 1 e 2 della legge 5 maggio 2009, n. 42.</w:t>
            </w:r>
          </w:p>
          <w:p w:rsidR="002156BA" w:rsidRPr="00606B36" w:rsidRDefault="002156BA" w:rsidP="00606B36">
            <w:pPr>
              <w:rPr>
                <w:rFonts w:ascii="Times New Roman" w:hAnsi="Times New Roman" w:cs="Times New Roman"/>
                <w:b/>
                <w:bCs/>
              </w:rPr>
            </w:pPr>
          </w:p>
        </w:tc>
        <w:tc>
          <w:tcPr>
            <w:tcW w:w="3260" w:type="dxa"/>
          </w:tcPr>
          <w:p w:rsidR="00C07E7E" w:rsidRDefault="00C07E7E" w:rsidP="00AC47E8">
            <w:pPr>
              <w:rPr>
                <w:rFonts w:ascii="Times New Roman" w:hAnsi="Times New Roman" w:cs="Times New Roman"/>
                <w:b/>
                <w:bCs/>
              </w:rPr>
            </w:pPr>
            <w:r w:rsidRPr="00C07E7E">
              <w:rPr>
                <w:rFonts w:ascii="Times New Roman" w:hAnsi="Times New Roman" w:cs="Times New Roman"/>
                <w:b/>
                <w:bCs/>
              </w:rPr>
              <w:t xml:space="preserve">Art. </w:t>
            </w:r>
            <w:proofErr w:type="gramStart"/>
            <w:r w:rsidRPr="00C07E7E">
              <w:rPr>
                <w:rFonts w:ascii="Times New Roman" w:hAnsi="Times New Roman" w:cs="Times New Roman"/>
                <w:b/>
                <w:bCs/>
              </w:rPr>
              <w:t xml:space="preserve">29  </w:t>
            </w:r>
            <w:r>
              <w:rPr>
                <w:rFonts w:ascii="Times New Roman" w:hAnsi="Times New Roman" w:cs="Times New Roman"/>
                <w:b/>
                <w:bCs/>
              </w:rPr>
              <w:t>co</w:t>
            </w:r>
            <w:proofErr w:type="gramEnd"/>
            <w:r>
              <w:rPr>
                <w:rFonts w:ascii="Times New Roman" w:hAnsi="Times New Roman" w:cs="Times New Roman"/>
                <w:b/>
                <w:bCs/>
              </w:rPr>
              <w:t>. 1 lett. h)</w:t>
            </w:r>
          </w:p>
          <w:p w:rsidR="002156BA" w:rsidRPr="00C07E7E" w:rsidRDefault="00C07E7E" w:rsidP="00C07E7E">
            <w:pPr>
              <w:jc w:val="both"/>
              <w:rPr>
                <w:rFonts w:ascii="Times New Roman" w:hAnsi="Times New Roman" w:cs="Times New Roman"/>
                <w:bCs/>
              </w:rPr>
            </w:pPr>
            <w:r w:rsidRPr="00C07E7E">
              <w:rPr>
                <w:rFonts w:ascii="Times New Roman" w:hAnsi="Times New Roman" w:cs="Times New Roman"/>
                <w:bCs/>
              </w:rPr>
              <w:t>Principi di valutazione specifici del settore sanitario</w:t>
            </w:r>
          </w:p>
        </w:tc>
        <w:tc>
          <w:tcPr>
            <w:tcW w:w="6662" w:type="dxa"/>
          </w:tcPr>
          <w:p w:rsidR="002156BA" w:rsidRPr="00606B36" w:rsidRDefault="00C07E7E" w:rsidP="00606B36">
            <w:pPr>
              <w:jc w:val="both"/>
              <w:rPr>
                <w:rFonts w:ascii="Times New Roman" w:hAnsi="Times New Roman" w:cs="Times New Roman"/>
                <w:i/>
                <w:iCs/>
              </w:rPr>
            </w:pPr>
            <w:r w:rsidRPr="00C07E7E">
              <w:rPr>
                <w:rFonts w:ascii="Times New Roman" w:hAnsi="Times New Roman" w:cs="Times New Roman"/>
                <w:i/>
                <w:iCs/>
              </w:rPr>
              <w:t>le somme di parte corrente assegnate alle regioni, a titolo di finanziamento ordinario del Servizio sanitario nazionale, tramite atto formale di individuazione del fabbisogno sanitario regionale standard e delle relative fonti di finanziamento, sono iscritte, ove sussista la gestione di cui all'articolo 19, comma 2, lettera b), punto i), dal responsabile della gestione sanitaria accentrata presso la regione nella propria contabilità generale, come credito e contestualmente come passività per finanziamenti da allocare. Ai fini della contabilizzazione della mobilità sanitaria extraregionale attiva e passiva, si prende a riferimento la matrice della mobilità extraregionale approvata dal Presidente della Conferenza delle Regioni e delle Province autonome ed inserita nell'atto formale di individuazione del fabbisogno sanitario regionale standard e delle relative fonti di finanziamento dell'anno di riferimento;</w:t>
            </w:r>
          </w:p>
        </w:tc>
      </w:tr>
      <w:tr w:rsidR="002156BA" w:rsidTr="00EC6D8A">
        <w:trPr>
          <w:trHeight w:val="211"/>
        </w:trPr>
        <w:tc>
          <w:tcPr>
            <w:tcW w:w="4390" w:type="dxa"/>
          </w:tcPr>
          <w:p w:rsidR="00C07E7E" w:rsidRPr="00C07E7E" w:rsidRDefault="00C07E7E" w:rsidP="00C07E7E">
            <w:pPr>
              <w:rPr>
                <w:rFonts w:ascii="Times New Roman" w:hAnsi="Times New Roman" w:cs="Times New Roman"/>
                <w:b/>
                <w:bCs/>
              </w:rPr>
            </w:pPr>
            <w:proofErr w:type="spellStart"/>
            <w:r w:rsidRPr="00C07E7E">
              <w:rPr>
                <w:rFonts w:ascii="Times New Roman" w:hAnsi="Times New Roman" w:cs="Times New Roman"/>
                <w:b/>
                <w:bCs/>
              </w:rPr>
              <w:t>D.Lgs.</w:t>
            </w:r>
            <w:proofErr w:type="spellEnd"/>
            <w:r w:rsidRPr="00C07E7E">
              <w:rPr>
                <w:rFonts w:ascii="Times New Roman" w:hAnsi="Times New Roman" w:cs="Times New Roman"/>
                <w:b/>
                <w:bCs/>
              </w:rPr>
              <w:t xml:space="preserve"> 6-5-2011 n. 68</w:t>
            </w:r>
          </w:p>
          <w:p w:rsidR="002156BA" w:rsidRPr="00C07E7E" w:rsidRDefault="00C07E7E" w:rsidP="00C07E7E">
            <w:pPr>
              <w:jc w:val="both"/>
              <w:rPr>
                <w:rFonts w:ascii="Times New Roman" w:hAnsi="Times New Roman" w:cs="Times New Roman"/>
                <w:bCs/>
              </w:rPr>
            </w:pPr>
            <w:r w:rsidRPr="00C07E7E">
              <w:rPr>
                <w:rFonts w:ascii="Times New Roman" w:hAnsi="Times New Roman" w:cs="Times New Roman"/>
                <w:bCs/>
              </w:rPr>
              <w:t xml:space="preserve">Disposizioni in materia di autonomia di entrata delle regioni a statuto ordinario e delle </w:t>
            </w:r>
            <w:r w:rsidRPr="00C07E7E">
              <w:rPr>
                <w:rFonts w:ascii="Times New Roman" w:hAnsi="Times New Roman" w:cs="Times New Roman"/>
                <w:bCs/>
              </w:rPr>
              <w:lastRenderedPageBreak/>
              <w:t>province, nonché di determinazione dei costi e dei fabbisogni standard nel settore sanitario.</w:t>
            </w:r>
          </w:p>
        </w:tc>
        <w:tc>
          <w:tcPr>
            <w:tcW w:w="3260" w:type="dxa"/>
          </w:tcPr>
          <w:p w:rsidR="00C07E7E" w:rsidRDefault="00C07E7E" w:rsidP="00C07E7E">
            <w:pPr>
              <w:rPr>
                <w:rFonts w:ascii="Times New Roman" w:hAnsi="Times New Roman" w:cs="Times New Roman"/>
                <w:b/>
                <w:bCs/>
              </w:rPr>
            </w:pPr>
            <w:r w:rsidRPr="00C07E7E">
              <w:rPr>
                <w:rFonts w:ascii="Times New Roman" w:hAnsi="Times New Roman" w:cs="Times New Roman"/>
                <w:b/>
                <w:bCs/>
              </w:rPr>
              <w:lastRenderedPageBreak/>
              <w:t xml:space="preserve">Art. 13  </w:t>
            </w:r>
          </w:p>
          <w:p w:rsidR="00C07E7E" w:rsidRPr="00C07E7E" w:rsidRDefault="00C07E7E" w:rsidP="00C07E7E">
            <w:pPr>
              <w:jc w:val="both"/>
              <w:rPr>
                <w:rFonts w:ascii="Times New Roman" w:hAnsi="Times New Roman" w:cs="Times New Roman"/>
                <w:bCs/>
              </w:rPr>
            </w:pPr>
            <w:r w:rsidRPr="00C07E7E">
              <w:rPr>
                <w:rFonts w:ascii="Times New Roman" w:hAnsi="Times New Roman" w:cs="Times New Roman"/>
                <w:bCs/>
              </w:rPr>
              <w:t>Livelli essenziali delle prestazioni e obiettivi di servizio</w:t>
            </w:r>
          </w:p>
          <w:p w:rsidR="00C07E7E" w:rsidRPr="00C07E7E" w:rsidRDefault="00C07E7E" w:rsidP="00C07E7E">
            <w:pPr>
              <w:rPr>
                <w:rFonts w:ascii="Times New Roman" w:hAnsi="Times New Roman" w:cs="Times New Roman"/>
                <w:b/>
                <w:bCs/>
              </w:rPr>
            </w:pPr>
          </w:p>
          <w:p w:rsidR="002156BA" w:rsidRDefault="002156BA" w:rsidP="00AC47E8">
            <w:pPr>
              <w:rPr>
                <w:rFonts w:ascii="Times New Roman" w:hAnsi="Times New Roman" w:cs="Times New Roman"/>
                <w:b/>
                <w:bCs/>
              </w:rPr>
            </w:pPr>
          </w:p>
        </w:tc>
        <w:tc>
          <w:tcPr>
            <w:tcW w:w="6662" w:type="dxa"/>
          </w:tcPr>
          <w:p w:rsidR="002156BA" w:rsidRPr="00606B36" w:rsidRDefault="00C07E7E" w:rsidP="00606B36">
            <w:pPr>
              <w:jc w:val="both"/>
              <w:rPr>
                <w:rFonts w:ascii="Times New Roman" w:hAnsi="Times New Roman" w:cs="Times New Roman"/>
                <w:i/>
                <w:iCs/>
              </w:rPr>
            </w:pPr>
            <w:r w:rsidRPr="00C07E7E">
              <w:rPr>
                <w:rFonts w:ascii="Times New Roman" w:hAnsi="Times New Roman" w:cs="Times New Roman"/>
                <w:i/>
                <w:iCs/>
              </w:rPr>
              <w:lastRenderedPageBreak/>
              <w:t xml:space="preserve">Per le finalità di cui al comma 1, la Società per gli studi di settore - SOSE S.p.a., in collaborazione con l'ISTAT e avvalendosi della Struttura tecnica di supporto alla Conferenza delle Regioni e delle Province autonome presso il Centro interregionale di Studi e Documentazione (CINSEDO) </w:t>
            </w:r>
            <w:r w:rsidRPr="00C07E7E">
              <w:rPr>
                <w:rFonts w:ascii="Times New Roman" w:hAnsi="Times New Roman" w:cs="Times New Roman"/>
                <w:i/>
                <w:iCs/>
              </w:rPr>
              <w:lastRenderedPageBreak/>
              <w:t>delle regioni, secondo la metodologia e il procedimento di determinazione di cui agli articoli 4 e 5 del decreto legislativo 26 novembre 2010, n. 216, effettua una ricognizione dei livelli essenziali delle prestazioni che le regioni a statuto ordinario effettivamente garantiscono e dei relativi costi. SOSE S.p.a. trasmette i risultati della ricognizione effettuata al Ministro dell'economia e delle finanze, che li comunica alle Camere. Trasmette altresì tali risultati alla Conferenza di cui all'articolo 5 della citata legge n. 42 del 2009. I risultati confluiscono nella banca dati delle amministrazioni pubbliche di cui all'articolo 13 della legge 31 dicembre 2009, n. 196, nonché in quella di cui all'articolo 5 della citata legge n. 42 del 2009. Sulla base delle rilevazioni effettuate da SOSE S.p.a., il Governo adotta linee di indirizzo per la definizione dei livelli essenziali delle prestazioni in apposito allegato al Documento di economia e finanza ai fini di consentire l'attuazione dell'articolo 20, comma 2, della citata legge n. 42 del 2009, dei relativi costi standard e obiettivi di servizio.</w:t>
            </w:r>
          </w:p>
        </w:tc>
      </w:tr>
      <w:tr w:rsidR="002156BA" w:rsidTr="00EC6D8A">
        <w:trPr>
          <w:trHeight w:val="211"/>
        </w:trPr>
        <w:tc>
          <w:tcPr>
            <w:tcW w:w="4390" w:type="dxa"/>
          </w:tcPr>
          <w:p w:rsidR="00C07E7E" w:rsidRPr="00C07E7E" w:rsidRDefault="00C07E7E" w:rsidP="00C07E7E">
            <w:pPr>
              <w:rPr>
                <w:rFonts w:ascii="Times New Roman" w:hAnsi="Times New Roman" w:cs="Times New Roman"/>
                <w:b/>
                <w:bCs/>
              </w:rPr>
            </w:pPr>
            <w:proofErr w:type="spellStart"/>
            <w:r w:rsidRPr="00C07E7E">
              <w:rPr>
                <w:rFonts w:ascii="Times New Roman" w:hAnsi="Times New Roman" w:cs="Times New Roman"/>
                <w:b/>
                <w:bCs/>
              </w:rPr>
              <w:lastRenderedPageBreak/>
              <w:t>D.Lgs.</w:t>
            </w:r>
            <w:proofErr w:type="spellEnd"/>
            <w:r w:rsidRPr="00C07E7E">
              <w:rPr>
                <w:rFonts w:ascii="Times New Roman" w:hAnsi="Times New Roman" w:cs="Times New Roman"/>
                <w:b/>
                <w:bCs/>
              </w:rPr>
              <w:t xml:space="preserve"> 6-5-2011 n. 68</w:t>
            </w:r>
          </w:p>
          <w:p w:rsidR="002156BA" w:rsidRPr="00606B36" w:rsidRDefault="00C07E7E" w:rsidP="00C07E7E">
            <w:pPr>
              <w:rPr>
                <w:rFonts w:ascii="Times New Roman" w:hAnsi="Times New Roman" w:cs="Times New Roman"/>
                <w:b/>
                <w:bCs/>
              </w:rPr>
            </w:pPr>
            <w:r w:rsidRPr="00C07E7E">
              <w:rPr>
                <w:rFonts w:ascii="Times New Roman" w:hAnsi="Times New Roman" w:cs="Times New Roman"/>
                <w:bCs/>
              </w:rPr>
              <w:t>Disposizioni in materia di autonomia di entrata delle regioni a statuto ordinario e delle province, nonché di determinazione dei costi e dei fabbisogni standard nel settore sanitario.</w:t>
            </w:r>
          </w:p>
        </w:tc>
        <w:tc>
          <w:tcPr>
            <w:tcW w:w="3260" w:type="dxa"/>
          </w:tcPr>
          <w:p w:rsidR="00C07E7E" w:rsidRDefault="00C07E7E" w:rsidP="00AC47E8">
            <w:pPr>
              <w:rPr>
                <w:rFonts w:ascii="Times New Roman" w:hAnsi="Times New Roman" w:cs="Times New Roman"/>
                <w:b/>
                <w:bCs/>
              </w:rPr>
            </w:pPr>
            <w:r w:rsidRPr="00C07E7E">
              <w:rPr>
                <w:rFonts w:ascii="Times New Roman" w:hAnsi="Times New Roman" w:cs="Times New Roman"/>
                <w:b/>
                <w:bCs/>
              </w:rPr>
              <w:t xml:space="preserve">Art. 34  </w:t>
            </w:r>
          </w:p>
          <w:p w:rsidR="002156BA" w:rsidRPr="00C07E7E" w:rsidRDefault="00C07E7E" w:rsidP="00AC47E8">
            <w:pPr>
              <w:rPr>
                <w:rFonts w:ascii="Times New Roman" w:hAnsi="Times New Roman" w:cs="Times New Roman"/>
                <w:bCs/>
              </w:rPr>
            </w:pPr>
            <w:r w:rsidRPr="00C07E7E">
              <w:rPr>
                <w:rFonts w:ascii="Times New Roman" w:hAnsi="Times New Roman" w:cs="Times New Roman"/>
                <w:bCs/>
              </w:rPr>
              <w:t>Composizione</w:t>
            </w:r>
          </w:p>
        </w:tc>
        <w:tc>
          <w:tcPr>
            <w:tcW w:w="6662" w:type="dxa"/>
          </w:tcPr>
          <w:p w:rsidR="002156BA" w:rsidRPr="00606B36" w:rsidRDefault="00C07E7E" w:rsidP="00606B36">
            <w:pPr>
              <w:jc w:val="both"/>
              <w:rPr>
                <w:rFonts w:ascii="Times New Roman" w:hAnsi="Times New Roman" w:cs="Times New Roman"/>
                <w:i/>
                <w:iCs/>
              </w:rPr>
            </w:pPr>
            <w:r w:rsidRPr="00C07E7E">
              <w:rPr>
                <w:rFonts w:ascii="Times New Roman" w:hAnsi="Times New Roman" w:cs="Times New Roman"/>
                <w:i/>
                <w:iCs/>
              </w:rPr>
              <w:t>La Conferenza è presieduta dal Presidente del Consiglio dei Ministri o da uno o più Ministri da lui delegati; ne fanno parte altresì il Ministro dell'economia e delle finanze, il Ministro per i rapporti con le regioni e per la coesione territoriale, il Ministro dell'interno, il Ministro per le riforme per il federalismo, il Ministro per la semplificazione normativa, il Ministro per la pubblica amministrazione e l'innovazione, il Ministro per la salute, il Presidente della Conferenza delle regioni e delle province autonome o suo delegato, il Presidente dell'Associazione nazionale dei comuni d'Italia - ANCI o suo delegato, il Presidente dell'Unione province d'Italia - UPI, o suo delegato. Ne fanno parte inoltre sei presidenti o assessori di regione, quattro sindaci e due presidenti di provincia, designati rispettivamente dalla conferenza delle regioni e delle province autonome, dall'ANCI e dall'UPI in modo da assicurare una equilibrata rappresentanza territoriale e demografica, acquisiti in sede di conferenza unificata di cui al citato decreto legislativo n. 281 del 1997.</w:t>
            </w:r>
          </w:p>
        </w:tc>
      </w:tr>
      <w:tr w:rsidR="002156BA" w:rsidTr="00EC6D8A">
        <w:trPr>
          <w:trHeight w:val="5341"/>
        </w:trPr>
        <w:tc>
          <w:tcPr>
            <w:tcW w:w="4390" w:type="dxa"/>
          </w:tcPr>
          <w:p w:rsidR="00C07E7E" w:rsidRPr="00C07E7E" w:rsidRDefault="00C07E7E" w:rsidP="00C07E7E">
            <w:pPr>
              <w:rPr>
                <w:rFonts w:ascii="Times New Roman" w:hAnsi="Times New Roman" w:cs="Times New Roman"/>
                <w:b/>
                <w:bCs/>
              </w:rPr>
            </w:pPr>
            <w:proofErr w:type="spellStart"/>
            <w:r w:rsidRPr="00C07E7E">
              <w:rPr>
                <w:rFonts w:ascii="Times New Roman" w:hAnsi="Times New Roman" w:cs="Times New Roman"/>
                <w:b/>
                <w:bCs/>
              </w:rPr>
              <w:lastRenderedPageBreak/>
              <w:t>D.Lgs.</w:t>
            </w:r>
            <w:proofErr w:type="spellEnd"/>
            <w:r w:rsidRPr="00C07E7E">
              <w:rPr>
                <w:rFonts w:ascii="Times New Roman" w:hAnsi="Times New Roman" w:cs="Times New Roman"/>
                <w:b/>
                <w:bCs/>
              </w:rPr>
              <w:t xml:space="preserve"> 6-5-2011 n. 68</w:t>
            </w:r>
          </w:p>
          <w:p w:rsidR="002156BA" w:rsidRPr="00606B36" w:rsidRDefault="00C07E7E" w:rsidP="00C07E7E">
            <w:pPr>
              <w:rPr>
                <w:rFonts w:ascii="Times New Roman" w:hAnsi="Times New Roman" w:cs="Times New Roman"/>
                <w:b/>
                <w:bCs/>
              </w:rPr>
            </w:pPr>
            <w:r w:rsidRPr="00C07E7E">
              <w:rPr>
                <w:rFonts w:ascii="Times New Roman" w:hAnsi="Times New Roman" w:cs="Times New Roman"/>
                <w:bCs/>
              </w:rPr>
              <w:t>Disposizioni in materia di autonomia di entrata delle regioni a statuto ordinario e delle province, nonché di determinazione dei costi e dei fabbisogni standard nel settore sanitario.</w:t>
            </w:r>
          </w:p>
        </w:tc>
        <w:tc>
          <w:tcPr>
            <w:tcW w:w="3260" w:type="dxa"/>
          </w:tcPr>
          <w:p w:rsidR="00C07E7E" w:rsidRDefault="00C07E7E" w:rsidP="00AC47E8">
            <w:pPr>
              <w:rPr>
                <w:rFonts w:ascii="Times New Roman" w:hAnsi="Times New Roman" w:cs="Times New Roman"/>
                <w:b/>
                <w:bCs/>
              </w:rPr>
            </w:pPr>
            <w:r w:rsidRPr="00C07E7E">
              <w:rPr>
                <w:rFonts w:ascii="Times New Roman" w:hAnsi="Times New Roman" w:cs="Times New Roman"/>
                <w:b/>
                <w:bCs/>
              </w:rPr>
              <w:t xml:space="preserve">Art. 35  </w:t>
            </w:r>
          </w:p>
          <w:p w:rsidR="002156BA" w:rsidRPr="00C07E7E" w:rsidRDefault="00C07E7E" w:rsidP="00AC47E8">
            <w:pPr>
              <w:rPr>
                <w:rFonts w:ascii="Times New Roman" w:hAnsi="Times New Roman" w:cs="Times New Roman"/>
                <w:bCs/>
              </w:rPr>
            </w:pPr>
            <w:r w:rsidRPr="00C07E7E">
              <w:rPr>
                <w:rFonts w:ascii="Times New Roman" w:hAnsi="Times New Roman" w:cs="Times New Roman"/>
                <w:bCs/>
              </w:rPr>
              <w:t>Modalità di funzionamento</w:t>
            </w:r>
          </w:p>
        </w:tc>
        <w:tc>
          <w:tcPr>
            <w:tcW w:w="6662" w:type="dxa"/>
          </w:tcPr>
          <w:p w:rsidR="00C07E7E" w:rsidRPr="00C07E7E" w:rsidRDefault="00C07E7E" w:rsidP="00C07E7E">
            <w:pPr>
              <w:jc w:val="both"/>
              <w:rPr>
                <w:rFonts w:ascii="Times New Roman" w:hAnsi="Times New Roman" w:cs="Times New Roman"/>
                <w:i/>
                <w:iCs/>
              </w:rPr>
            </w:pPr>
            <w:r w:rsidRPr="00C07E7E">
              <w:rPr>
                <w:rFonts w:ascii="Times New Roman" w:hAnsi="Times New Roman" w:cs="Times New Roman"/>
                <w:i/>
                <w:iCs/>
              </w:rPr>
              <w:t xml:space="preserve">In seguito all'iscrizione all'ordine del giorno della singola questione da trattare, di norma la Conferenza, su proposta del Presidente, con apposito atto d'indirizzo delibera l'avvio dell'espletamento delle funzioni e dei poteri ad essa assegnati dalla legge e ne stabilisce, ove necessario, le relative modalità di esercizio e di svolgimento in relazione all'oggetto. A tal fine, il Presidente della </w:t>
            </w:r>
            <w:proofErr w:type="spellStart"/>
            <w:r w:rsidRPr="00C07E7E">
              <w:rPr>
                <w:rFonts w:ascii="Times New Roman" w:hAnsi="Times New Roman" w:cs="Times New Roman"/>
                <w:i/>
                <w:iCs/>
              </w:rPr>
              <w:t>Conferenzadelle</w:t>
            </w:r>
            <w:proofErr w:type="spellEnd"/>
            <w:r w:rsidRPr="00C07E7E">
              <w:rPr>
                <w:rFonts w:ascii="Times New Roman" w:hAnsi="Times New Roman" w:cs="Times New Roman"/>
                <w:i/>
                <w:iCs/>
              </w:rPr>
              <w:t xml:space="preserve"> regioni e delle province autonome, il presidente dell'associazione nazionale dei comuni d'Italia - ANCI, il Presidente dell'Unione province d'Italia - UPI possono avanzare apposite proposte di deliberazione ai fini dell'iscrizione all'ordine del giorno.</w:t>
            </w:r>
          </w:p>
          <w:p w:rsidR="002156BA" w:rsidRPr="00606B36" w:rsidRDefault="00C07E7E" w:rsidP="00606B36">
            <w:pPr>
              <w:jc w:val="both"/>
              <w:rPr>
                <w:rFonts w:ascii="Times New Roman" w:hAnsi="Times New Roman" w:cs="Times New Roman"/>
                <w:i/>
                <w:iCs/>
              </w:rPr>
            </w:pPr>
            <w:r w:rsidRPr="00C07E7E">
              <w:rPr>
                <w:rFonts w:ascii="Times New Roman" w:hAnsi="Times New Roman" w:cs="Times New Roman"/>
                <w:i/>
                <w:iCs/>
              </w:rPr>
              <w:t xml:space="preserve"> La Conferenza, nelle ipotesi di cui all'articolo 36, comma 1, lettere a) e b), adotta le proprie determinazioni di regola all'unanimità delle componenti. Ove questa non sia raggiunta l'assenso rispettivamente della componente delle regioni e della componente delle province e dei comuni può essere espresso nel proprio ambito anche a maggioranza. Nelle altre ipotesi di cui all'articolo 36, le determinazioni della Conferenza possono essere poste alla votazione della medesima su conforme avviso del presidente della conferenza, dal presidente della Conferenza delle regioni e delle province autonome, dal presidente dell'associazione nazionale dei comuni d'Italia - ANCI, dal Presidente dell'Unione Province d'Italia - UPI.</w:t>
            </w:r>
          </w:p>
        </w:tc>
      </w:tr>
      <w:tr w:rsidR="002156BA" w:rsidTr="00EC6D8A">
        <w:trPr>
          <w:trHeight w:val="1315"/>
        </w:trPr>
        <w:tc>
          <w:tcPr>
            <w:tcW w:w="4390" w:type="dxa"/>
          </w:tcPr>
          <w:p w:rsidR="00C07E7E" w:rsidRPr="00C07E7E" w:rsidRDefault="00C07E7E" w:rsidP="00C07E7E">
            <w:pPr>
              <w:rPr>
                <w:rFonts w:ascii="Times New Roman" w:hAnsi="Times New Roman" w:cs="Times New Roman"/>
                <w:b/>
                <w:bCs/>
              </w:rPr>
            </w:pPr>
            <w:proofErr w:type="spellStart"/>
            <w:r w:rsidRPr="00C07E7E">
              <w:rPr>
                <w:rFonts w:ascii="Times New Roman" w:hAnsi="Times New Roman" w:cs="Times New Roman"/>
                <w:b/>
                <w:bCs/>
              </w:rPr>
              <w:t>D.Dirett</w:t>
            </w:r>
            <w:proofErr w:type="spellEnd"/>
            <w:r w:rsidRPr="00C07E7E">
              <w:rPr>
                <w:rFonts w:ascii="Times New Roman" w:hAnsi="Times New Roman" w:cs="Times New Roman"/>
                <w:b/>
                <w:bCs/>
              </w:rPr>
              <w:t xml:space="preserve">. 15-4-2011 </w:t>
            </w:r>
          </w:p>
          <w:p w:rsidR="002156BA" w:rsidRPr="00C07E7E" w:rsidRDefault="00C07E7E" w:rsidP="00C07E7E">
            <w:pPr>
              <w:jc w:val="both"/>
              <w:rPr>
                <w:rFonts w:ascii="Times New Roman" w:hAnsi="Times New Roman" w:cs="Times New Roman"/>
                <w:bCs/>
              </w:rPr>
            </w:pPr>
            <w:r w:rsidRPr="00C07E7E">
              <w:rPr>
                <w:rFonts w:ascii="Times New Roman" w:hAnsi="Times New Roman" w:cs="Times New Roman"/>
                <w:bCs/>
              </w:rPr>
              <w:t>Programma di sostegno al settore vitivinicolo con ripartizione della dotazione finanziaria per la misura della promozione del vino sui mercati dei paesi terzi, relativa all'anno 2012.</w:t>
            </w:r>
          </w:p>
        </w:tc>
        <w:tc>
          <w:tcPr>
            <w:tcW w:w="3260" w:type="dxa"/>
          </w:tcPr>
          <w:p w:rsidR="00830BFB" w:rsidRDefault="00830BFB" w:rsidP="00AC47E8">
            <w:pPr>
              <w:rPr>
                <w:rFonts w:ascii="Times New Roman" w:hAnsi="Times New Roman" w:cs="Times New Roman"/>
                <w:b/>
                <w:bCs/>
              </w:rPr>
            </w:pPr>
            <w:r>
              <w:rPr>
                <w:rFonts w:ascii="Times New Roman" w:hAnsi="Times New Roman" w:cs="Times New Roman"/>
                <w:b/>
                <w:bCs/>
              </w:rPr>
              <w:t>Premessa</w:t>
            </w:r>
          </w:p>
          <w:p w:rsidR="00830BFB" w:rsidRDefault="00830BFB" w:rsidP="00830BFB">
            <w:pPr>
              <w:rPr>
                <w:rFonts w:ascii="Times New Roman" w:hAnsi="Times New Roman" w:cs="Times New Roman"/>
              </w:rPr>
            </w:pPr>
          </w:p>
          <w:p w:rsidR="002156BA" w:rsidRPr="00830BFB" w:rsidRDefault="002156BA" w:rsidP="00830BFB">
            <w:pPr>
              <w:jc w:val="center"/>
              <w:rPr>
                <w:rFonts w:ascii="Times New Roman" w:hAnsi="Times New Roman" w:cs="Times New Roman"/>
              </w:rPr>
            </w:pPr>
          </w:p>
        </w:tc>
        <w:tc>
          <w:tcPr>
            <w:tcW w:w="6662" w:type="dxa"/>
          </w:tcPr>
          <w:p w:rsidR="002156BA" w:rsidRPr="00606B36" w:rsidRDefault="00C07E7E" w:rsidP="00606B36">
            <w:pPr>
              <w:jc w:val="both"/>
              <w:rPr>
                <w:rFonts w:ascii="Times New Roman" w:hAnsi="Times New Roman" w:cs="Times New Roman"/>
                <w:i/>
                <w:iCs/>
              </w:rPr>
            </w:pPr>
            <w:r w:rsidRPr="00C07E7E">
              <w:rPr>
                <w:rFonts w:ascii="Times New Roman" w:hAnsi="Times New Roman" w:cs="Times New Roman"/>
                <w:i/>
                <w:iCs/>
              </w:rPr>
              <w:t>Visti i criteri di riparto delle risorse approvati all'unanimità dalla Commissione politiche agricole della Conferenza delle Regioni e delle Province autonome nella seduta del 23 luglio 2009;</w:t>
            </w:r>
          </w:p>
        </w:tc>
      </w:tr>
      <w:tr w:rsidR="002156BA" w:rsidTr="00EC6D8A">
        <w:trPr>
          <w:trHeight w:val="1556"/>
        </w:trPr>
        <w:tc>
          <w:tcPr>
            <w:tcW w:w="4390" w:type="dxa"/>
          </w:tcPr>
          <w:p w:rsidR="00830BFB" w:rsidRPr="00830BFB" w:rsidRDefault="00830BFB" w:rsidP="00830BFB">
            <w:pPr>
              <w:rPr>
                <w:rFonts w:ascii="Times New Roman" w:hAnsi="Times New Roman" w:cs="Times New Roman"/>
                <w:b/>
                <w:bCs/>
              </w:rPr>
            </w:pPr>
            <w:r w:rsidRPr="00830BFB">
              <w:rPr>
                <w:rFonts w:ascii="Times New Roman" w:hAnsi="Times New Roman" w:cs="Times New Roman"/>
                <w:b/>
                <w:bCs/>
              </w:rPr>
              <w:t>O.P.C.M. 13-4-2011 n. 3933</w:t>
            </w:r>
          </w:p>
          <w:p w:rsidR="002156BA" w:rsidRPr="00830BFB" w:rsidRDefault="00830BFB" w:rsidP="00830BFB">
            <w:pPr>
              <w:jc w:val="both"/>
              <w:rPr>
                <w:rFonts w:ascii="Times New Roman" w:hAnsi="Times New Roman" w:cs="Times New Roman"/>
                <w:bCs/>
              </w:rPr>
            </w:pPr>
            <w:r w:rsidRPr="00830BFB">
              <w:rPr>
                <w:rFonts w:ascii="Times New Roman" w:hAnsi="Times New Roman" w:cs="Times New Roman"/>
                <w:bCs/>
              </w:rPr>
              <w:t>Ulteriori disposizioni urgenti dirette a fronteggiare lo stato di emergenza umanitaria nel territorio nazionale in relazione all'eccezionale afflusso di cittadini appartenenti ai Paesi del Nord Africa.</w:t>
            </w:r>
          </w:p>
        </w:tc>
        <w:tc>
          <w:tcPr>
            <w:tcW w:w="3260" w:type="dxa"/>
          </w:tcPr>
          <w:p w:rsidR="002156BA" w:rsidRDefault="00830BFB" w:rsidP="00AC47E8">
            <w:pPr>
              <w:rPr>
                <w:rFonts w:ascii="Times New Roman" w:hAnsi="Times New Roman" w:cs="Times New Roman"/>
                <w:b/>
                <w:bCs/>
              </w:rPr>
            </w:pPr>
            <w:r>
              <w:rPr>
                <w:rFonts w:ascii="Times New Roman" w:hAnsi="Times New Roman" w:cs="Times New Roman"/>
                <w:b/>
                <w:bCs/>
              </w:rPr>
              <w:t>Art. 1 co. 2</w:t>
            </w:r>
          </w:p>
        </w:tc>
        <w:tc>
          <w:tcPr>
            <w:tcW w:w="6662" w:type="dxa"/>
          </w:tcPr>
          <w:p w:rsidR="002156BA" w:rsidRPr="00606B36" w:rsidRDefault="00830BFB" w:rsidP="00606B36">
            <w:pPr>
              <w:jc w:val="both"/>
              <w:rPr>
                <w:rFonts w:ascii="Times New Roman" w:hAnsi="Times New Roman" w:cs="Times New Roman"/>
                <w:i/>
                <w:iCs/>
              </w:rPr>
            </w:pPr>
            <w:r w:rsidRPr="00830BFB">
              <w:rPr>
                <w:rFonts w:ascii="Times New Roman" w:hAnsi="Times New Roman" w:cs="Times New Roman"/>
                <w:i/>
                <w:iCs/>
              </w:rPr>
              <w:t xml:space="preserve">È istituito un Comitato di coordinamento composto dal Direttore della Direzione Centrale per l'Immigrazione del Dipartimento della Pubblica Sicurezza, dal Capo Dipartimento per le libertà civili e </w:t>
            </w:r>
            <w:proofErr w:type="spellStart"/>
            <w:r w:rsidRPr="00830BFB">
              <w:rPr>
                <w:rFonts w:ascii="Times New Roman" w:hAnsi="Times New Roman" w:cs="Times New Roman"/>
                <w:i/>
                <w:iCs/>
              </w:rPr>
              <w:t>l'immigrazioni</w:t>
            </w:r>
            <w:proofErr w:type="spellEnd"/>
            <w:r w:rsidRPr="00830BFB">
              <w:rPr>
                <w:rFonts w:ascii="Times New Roman" w:hAnsi="Times New Roman" w:cs="Times New Roman"/>
                <w:i/>
                <w:iCs/>
              </w:rPr>
              <w:t xml:space="preserve"> nonché da un rappresentante, rispettivamente, della Regione coordinatrice della Commissione Speciale Protezione Civile della Conferenza delle Regioni e delle Provincie Autonome, dell'ANCI e dell'UPI, nel cui ambito il Commissario delegato definisce il fabbisogno di soluzioni alloggiative con le relative caratteristiche progettuali, nonché le tipologie di servizi occorrenti, anche ai fini dell'esercizio delle funzioni da parte delle competenti Autorità di Pubblica Sicurezza, in </w:t>
            </w:r>
            <w:r w:rsidRPr="00830BFB">
              <w:rPr>
                <w:rFonts w:ascii="Times New Roman" w:hAnsi="Times New Roman" w:cs="Times New Roman"/>
                <w:i/>
                <w:iCs/>
              </w:rPr>
              <w:lastRenderedPageBreak/>
              <w:t>relazione allo status dei cittadini extracomunitari provenienti dal Nord Africa arrivati nel territorio nazionale.</w:t>
            </w:r>
          </w:p>
        </w:tc>
      </w:tr>
      <w:tr w:rsidR="002156BA" w:rsidTr="00EC6D8A">
        <w:trPr>
          <w:trHeight w:val="211"/>
        </w:trPr>
        <w:tc>
          <w:tcPr>
            <w:tcW w:w="4390" w:type="dxa"/>
          </w:tcPr>
          <w:p w:rsidR="00830BFB" w:rsidRPr="00830BFB" w:rsidRDefault="00830BFB" w:rsidP="00830BFB">
            <w:pPr>
              <w:rPr>
                <w:rFonts w:ascii="Times New Roman" w:hAnsi="Times New Roman" w:cs="Times New Roman"/>
                <w:b/>
                <w:bCs/>
              </w:rPr>
            </w:pPr>
            <w:r w:rsidRPr="00830BFB">
              <w:rPr>
                <w:rFonts w:ascii="Times New Roman" w:hAnsi="Times New Roman" w:cs="Times New Roman"/>
                <w:b/>
                <w:bCs/>
              </w:rPr>
              <w:lastRenderedPageBreak/>
              <w:t xml:space="preserve">D.M. 1-4-2011 </w:t>
            </w:r>
          </w:p>
          <w:p w:rsidR="002156BA" w:rsidRPr="00830BFB" w:rsidRDefault="00830BFB" w:rsidP="00830BFB">
            <w:pPr>
              <w:jc w:val="both"/>
              <w:rPr>
                <w:rFonts w:ascii="Times New Roman" w:hAnsi="Times New Roman" w:cs="Times New Roman"/>
                <w:bCs/>
              </w:rPr>
            </w:pPr>
            <w:r w:rsidRPr="00830BFB">
              <w:rPr>
                <w:rFonts w:ascii="Times New Roman" w:hAnsi="Times New Roman" w:cs="Times New Roman"/>
                <w:bCs/>
              </w:rPr>
              <w:t>Atto di indirizzo per l'attuazione delle disposizioni della legge finanziaria 2007 concernenti l'estensione dell'ambito di operatività del Fondo rotativo per il sostegno alle imprese e gli investimenti di ricerca.</w:t>
            </w:r>
          </w:p>
        </w:tc>
        <w:tc>
          <w:tcPr>
            <w:tcW w:w="3260" w:type="dxa"/>
          </w:tcPr>
          <w:p w:rsidR="002156BA" w:rsidRDefault="00830BFB" w:rsidP="00AC47E8">
            <w:pPr>
              <w:rPr>
                <w:rFonts w:ascii="Times New Roman" w:hAnsi="Times New Roman" w:cs="Times New Roman"/>
                <w:b/>
                <w:bCs/>
              </w:rPr>
            </w:pPr>
            <w:r>
              <w:rPr>
                <w:rFonts w:ascii="Times New Roman" w:hAnsi="Times New Roman" w:cs="Times New Roman"/>
                <w:b/>
                <w:bCs/>
              </w:rPr>
              <w:t>Comma 5</w:t>
            </w:r>
          </w:p>
        </w:tc>
        <w:tc>
          <w:tcPr>
            <w:tcW w:w="6662" w:type="dxa"/>
          </w:tcPr>
          <w:p w:rsidR="002156BA" w:rsidRPr="00606B36" w:rsidRDefault="00830BFB" w:rsidP="00606B36">
            <w:pPr>
              <w:jc w:val="both"/>
              <w:rPr>
                <w:rFonts w:ascii="Times New Roman" w:hAnsi="Times New Roman" w:cs="Times New Roman"/>
                <w:i/>
                <w:iCs/>
              </w:rPr>
            </w:pPr>
            <w:r w:rsidRPr="00830BFB">
              <w:rPr>
                <w:rFonts w:ascii="Times New Roman" w:hAnsi="Times New Roman" w:cs="Times New Roman"/>
                <w:i/>
                <w:iCs/>
              </w:rPr>
              <w:t>Alla Cassa depositi e prestiti S.p.A. è riconosciuto, ai sensi dell'art. 1, comma 360, della legge 30 dicembre 2004, n. 311, il rimborso delle spese di gestione nella misura pari allo 0,40 per cento una tantum delle somme erogate. Al fine di consentire la verifica delle condizioni di efficacia e di efficienza allocativa delle risorse di cui al punto 2, le regioni e le province autonome di Trento e di Bolzano, sulla base di informazioni semestrali rese da Cassa depositi e prestiti, presentano una relazione semestrale di monitoraggio sullo stato attuativo dei protocolli stipulati con la Cassa depositi e prestiti S.p.A. al Ministero dello sviluppo economico, al Ministero dell'economia e delle finanze e alla conferenza delle regioni e delle province autonome.</w:t>
            </w:r>
          </w:p>
        </w:tc>
      </w:tr>
      <w:tr w:rsidR="002156BA" w:rsidTr="00EC6D8A">
        <w:trPr>
          <w:trHeight w:val="211"/>
        </w:trPr>
        <w:tc>
          <w:tcPr>
            <w:tcW w:w="4390" w:type="dxa"/>
          </w:tcPr>
          <w:p w:rsidR="005244FF" w:rsidRPr="005244FF" w:rsidRDefault="005244FF" w:rsidP="005244FF">
            <w:pPr>
              <w:rPr>
                <w:rFonts w:ascii="Times New Roman" w:hAnsi="Times New Roman" w:cs="Times New Roman"/>
                <w:b/>
                <w:bCs/>
              </w:rPr>
            </w:pPr>
            <w:r w:rsidRPr="005244FF">
              <w:rPr>
                <w:rFonts w:ascii="Times New Roman" w:hAnsi="Times New Roman" w:cs="Times New Roman"/>
                <w:b/>
                <w:bCs/>
              </w:rPr>
              <w:t xml:space="preserve">D.M. 7-2-2011 </w:t>
            </w:r>
            <w:r>
              <w:rPr>
                <w:rFonts w:ascii="Times New Roman" w:hAnsi="Times New Roman" w:cs="Times New Roman"/>
                <w:b/>
                <w:bCs/>
              </w:rPr>
              <w:t>MIPAAF</w:t>
            </w:r>
          </w:p>
          <w:p w:rsidR="002156BA" w:rsidRPr="005244FF" w:rsidRDefault="005244FF" w:rsidP="005244FF">
            <w:pPr>
              <w:jc w:val="both"/>
              <w:rPr>
                <w:rFonts w:ascii="Times New Roman" w:hAnsi="Times New Roman" w:cs="Times New Roman"/>
                <w:bCs/>
              </w:rPr>
            </w:pPr>
            <w:r w:rsidRPr="005244FF">
              <w:rPr>
                <w:rFonts w:ascii="Times New Roman" w:hAnsi="Times New Roman" w:cs="Times New Roman"/>
                <w:bCs/>
              </w:rPr>
              <w:t>Proroga dei termini di cui all'articolo 10, comma 4, del decreto 2 novembre 2010, concernente l'approvazione dello schema di piano dei controlli, in applicazione dell'articolo 13, comma 17, del decreto legislativo 8 aprile 2010, n. 61, recante la tutela delle denominazioni di origine.</w:t>
            </w:r>
          </w:p>
        </w:tc>
        <w:tc>
          <w:tcPr>
            <w:tcW w:w="3260" w:type="dxa"/>
          </w:tcPr>
          <w:p w:rsidR="002156BA" w:rsidRDefault="005244FF" w:rsidP="00AC47E8">
            <w:pPr>
              <w:rPr>
                <w:rFonts w:ascii="Times New Roman" w:hAnsi="Times New Roman" w:cs="Times New Roman"/>
                <w:b/>
                <w:bCs/>
              </w:rPr>
            </w:pPr>
            <w:r>
              <w:rPr>
                <w:rFonts w:ascii="Times New Roman" w:hAnsi="Times New Roman" w:cs="Times New Roman"/>
                <w:b/>
                <w:bCs/>
              </w:rPr>
              <w:t>Premessa</w:t>
            </w:r>
          </w:p>
        </w:tc>
        <w:tc>
          <w:tcPr>
            <w:tcW w:w="6662" w:type="dxa"/>
          </w:tcPr>
          <w:p w:rsidR="005244FF" w:rsidRPr="005244FF" w:rsidRDefault="005244FF" w:rsidP="005244FF">
            <w:pPr>
              <w:jc w:val="both"/>
              <w:rPr>
                <w:rFonts w:ascii="Times New Roman" w:hAnsi="Times New Roman" w:cs="Times New Roman"/>
                <w:i/>
                <w:iCs/>
              </w:rPr>
            </w:pPr>
            <w:r w:rsidRPr="005244FF">
              <w:rPr>
                <w:rFonts w:ascii="Times New Roman" w:hAnsi="Times New Roman" w:cs="Times New Roman"/>
                <w:i/>
                <w:iCs/>
              </w:rPr>
              <w:t xml:space="preserve">Vista la nota prot. A00/0031/SP9 dell'Assessorato alle Risorse Agroalimentari della Regione Puglia con la quale è stata comunicata la proposta, formulata dalla Commissione Politiche Agricole della Conferenza delle Regioni riunitasi in data 13 gennaio 2011, per la proroga del termine di cui all'art. 10, comma 4, del decreto del Ministro delle politiche agricole alimentari e forestali 2 </w:t>
            </w:r>
            <w:r>
              <w:rPr>
                <w:rFonts w:ascii="Times New Roman" w:hAnsi="Times New Roman" w:cs="Times New Roman"/>
                <w:i/>
                <w:iCs/>
              </w:rPr>
              <w:t>novembre 2010 al 31 marzo 2011;</w:t>
            </w:r>
          </w:p>
          <w:p w:rsidR="002156BA" w:rsidRPr="00606B36" w:rsidRDefault="005244FF" w:rsidP="005244FF">
            <w:pPr>
              <w:jc w:val="both"/>
              <w:rPr>
                <w:rFonts w:ascii="Times New Roman" w:hAnsi="Times New Roman" w:cs="Times New Roman"/>
                <w:i/>
                <w:iCs/>
              </w:rPr>
            </w:pPr>
            <w:r w:rsidRPr="005244FF">
              <w:rPr>
                <w:rFonts w:ascii="Times New Roman" w:hAnsi="Times New Roman" w:cs="Times New Roman"/>
                <w:i/>
                <w:iCs/>
              </w:rPr>
              <w:t>Ritenuto di poter accogliere l'istanza presentata dalla Commissione Politiche Agricole della Conferenza delle Regioni;</w:t>
            </w:r>
          </w:p>
        </w:tc>
      </w:tr>
      <w:tr w:rsidR="002156BA" w:rsidTr="00EC6D8A">
        <w:trPr>
          <w:trHeight w:val="211"/>
        </w:trPr>
        <w:tc>
          <w:tcPr>
            <w:tcW w:w="4390" w:type="dxa"/>
          </w:tcPr>
          <w:p w:rsidR="005244FF" w:rsidRPr="005244FF" w:rsidRDefault="005244FF" w:rsidP="005244FF">
            <w:pPr>
              <w:rPr>
                <w:rFonts w:ascii="Times New Roman" w:hAnsi="Times New Roman" w:cs="Times New Roman"/>
                <w:b/>
                <w:bCs/>
              </w:rPr>
            </w:pPr>
            <w:r w:rsidRPr="005244FF">
              <w:rPr>
                <w:rFonts w:ascii="Times New Roman" w:hAnsi="Times New Roman" w:cs="Times New Roman"/>
                <w:b/>
                <w:bCs/>
              </w:rPr>
              <w:t xml:space="preserve">D.P.C.M. 28-1-2011 </w:t>
            </w:r>
          </w:p>
          <w:p w:rsidR="002156BA" w:rsidRPr="005244FF" w:rsidRDefault="005244FF" w:rsidP="005244FF">
            <w:pPr>
              <w:jc w:val="both"/>
              <w:rPr>
                <w:rFonts w:ascii="Times New Roman" w:hAnsi="Times New Roman" w:cs="Times New Roman"/>
                <w:bCs/>
              </w:rPr>
            </w:pPr>
            <w:r w:rsidRPr="005244FF">
              <w:rPr>
                <w:rFonts w:ascii="Times New Roman" w:hAnsi="Times New Roman" w:cs="Times New Roman"/>
                <w:bCs/>
              </w:rPr>
              <w:t>Ripartizione delle riduzioni statali tra le regioni a statuto ordinario di cui all'articolo 14, comma 2, del decreto-legge 31 maggio 2010, n. 78, convertito, con modificazioni, dalla legge 30 luglio 2010, n. 122.</w:t>
            </w:r>
          </w:p>
        </w:tc>
        <w:tc>
          <w:tcPr>
            <w:tcW w:w="3260" w:type="dxa"/>
          </w:tcPr>
          <w:p w:rsidR="002156BA" w:rsidRDefault="005244FF"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5244FF" w:rsidP="00606B36">
            <w:pPr>
              <w:jc w:val="both"/>
              <w:rPr>
                <w:rFonts w:ascii="Times New Roman" w:hAnsi="Times New Roman" w:cs="Times New Roman"/>
                <w:i/>
                <w:iCs/>
              </w:rPr>
            </w:pPr>
            <w:r w:rsidRPr="005244FF">
              <w:rPr>
                <w:rFonts w:ascii="Times New Roman" w:hAnsi="Times New Roman" w:cs="Times New Roman"/>
                <w:i/>
                <w:iCs/>
              </w:rPr>
              <w:t xml:space="preserve">Vista la proposta concernente la ripartizione delle riduzioni delle risorse statali tra le regioni a statuto ordinario, da operare ai sensi del richiamato art. 14, comma 2, formulata dalla conferenza delle regioni e delle Province autonome nella seduta dell'11 novembre 2010 e trasmessa dal Presidente della </w:t>
            </w:r>
            <w:proofErr w:type="spellStart"/>
            <w:r w:rsidRPr="005244FF">
              <w:rPr>
                <w:rFonts w:ascii="Times New Roman" w:hAnsi="Times New Roman" w:cs="Times New Roman"/>
                <w:i/>
                <w:iCs/>
              </w:rPr>
              <w:t>conferenzadelle</w:t>
            </w:r>
            <w:proofErr w:type="spellEnd"/>
            <w:r w:rsidRPr="005244FF">
              <w:rPr>
                <w:rFonts w:ascii="Times New Roman" w:hAnsi="Times New Roman" w:cs="Times New Roman"/>
                <w:i/>
                <w:iCs/>
              </w:rPr>
              <w:t xml:space="preserve"> regioni e delle province autonome con nota n. 4464/C2FIN dell'11 novembre 2010;</w:t>
            </w:r>
          </w:p>
        </w:tc>
      </w:tr>
      <w:tr w:rsidR="002156BA" w:rsidTr="00EC6D8A">
        <w:trPr>
          <w:trHeight w:val="211"/>
        </w:trPr>
        <w:tc>
          <w:tcPr>
            <w:tcW w:w="4390" w:type="dxa"/>
          </w:tcPr>
          <w:p w:rsidR="005244FF" w:rsidRPr="005244FF" w:rsidRDefault="005244FF" w:rsidP="005244FF">
            <w:pPr>
              <w:rPr>
                <w:rFonts w:ascii="Times New Roman" w:hAnsi="Times New Roman" w:cs="Times New Roman"/>
                <w:b/>
                <w:bCs/>
              </w:rPr>
            </w:pPr>
            <w:r w:rsidRPr="005244FF">
              <w:rPr>
                <w:rFonts w:ascii="Times New Roman" w:hAnsi="Times New Roman" w:cs="Times New Roman"/>
                <w:b/>
                <w:bCs/>
              </w:rPr>
              <w:t xml:space="preserve">D.P.R. 21-1-2011 </w:t>
            </w:r>
          </w:p>
          <w:p w:rsidR="002156BA" w:rsidRPr="005244FF" w:rsidRDefault="005244FF" w:rsidP="005244FF">
            <w:pPr>
              <w:rPr>
                <w:rFonts w:ascii="Times New Roman" w:hAnsi="Times New Roman" w:cs="Times New Roman"/>
                <w:bCs/>
              </w:rPr>
            </w:pPr>
            <w:r w:rsidRPr="005244FF">
              <w:rPr>
                <w:rFonts w:ascii="Times New Roman" w:hAnsi="Times New Roman" w:cs="Times New Roman"/>
                <w:bCs/>
              </w:rPr>
              <w:t>Terzo Piano biennale nazionale di azioni e di interventi per la tutela dei diritti e lo sviluppo dei soggetti in età evolutiva.</w:t>
            </w:r>
          </w:p>
        </w:tc>
        <w:tc>
          <w:tcPr>
            <w:tcW w:w="3260" w:type="dxa"/>
          </w:tcPr>
          <w:p w:rsidR="002156BA" w:rsidRDefault="005244FF" w:rsidP="00AC47E8">
            <w:pPr>
              <w:rPr>
                <w:rFonts w:ascii="Times New Roman" w:hAnsi="Times New Roman" w:cs="Times New Roman"/>
                <w:b/>
                <w:bCs/>
              </w:rPr>
            </w:pPr>
            <w:r>
              <w:rPr>
                <w:rFonts w:ascii="Times New Roman" w:hAnsi="Times New Roman" w:cs="Times New Roman"/>
                <w:b/>
                <w:bCs/>
              </w:rPr>
              <w:t>Allegato</w:t>
            </w:r>
          </w:p>
        </w:tc>
        <w:tc>
          <w:tcPr>
            <w:tcW w:w="6662" w:type="dxa"/>
          </w:tcPr>
          <w:p w:rsidR="002156BA" w:rsidRPr="00606B36" w:rsidRDefault="005244FF" w:rsidP="00606B36">
            <w:pPr>
              <w:jc w:val="both"/>
              <w:rPr>
                <w:rFonts w:ascii="Times New Roman" w:hAnsi="Times New Roman" w:cs="Times New Roman"/>
                <w:i/>
                <w:iCs/>
              </w:rPr>
            </w:pPr>
            <w:r w:rsidRPr="005244FF">
              <w:rPr>
                <w:rFonts w:ascii="Times New Roman" w:hAnsi="Times New Roman" w:cs="Times New Roman"/>
                <w:i/>
                <w:iCs/>
              </w:rPr>
              <w:t xml:space="preserve">L’approvazione dello schema di Piano di Azione da parte del Governo, che recepisce le condizioni espresse dalla Commissione Parlamentare per l'Infanzia e l'adolescenza nella formulazione del suo parere favorevole e che accoglie le osservazioni formulate in Conferenza Unificata dalla Conferenza delle Regioni e delle Province Autonome, dall'ANCI e </w:t>
            </w:r>
            <w:r w:rsidRPr="005244FF">
              <w:rPr>
                <w:rFonts w:ascii="Times New Roman" w:hAnsi="Times New Roman" w:cs="Times New Roman"/>
                <w:i/>
                <w:iCs/>
              </w:rPr>
              <w:lastRenderedPageBreak/>
              <w:t>dall'UPI, costituisce l’avvio dell'attuazione che dovrà vedere la massima partecipazione in tutte le sue fasi di tutti i livelli amministrativi e dei corpi intermedi come le famiglie e il terzo settore.</w:t>
            </w:r>
          </w:p>
        </w:tc>
      </w:tr>
      <w:tr w:rsidR="002156BA" w:rsidTr="00EC6D8A">
        <w:trPr>
          <w:trHeight w:val="211"/>
        </w:trPr>
        <w:tc>
          <w:tcPr>
            <w:tcW w:w="4390" w:type="dxa"/>
          </w:tcPr>
          <w:p w:rsidR="005244FF" w:rsidRPr="005244FF" w:rsidRDefault="005244FF" w:rsidP="005244FF">
            <w:pPr>
              <w:rPr>
                <w:rFonts w:ascii="Times New Roman" w:hAnsi="Times New Roman" w:cs="Times New Roman"/>
                <w:b/>
                <w:bCs/>
              </w:rPr>
            </w:pPr>
            <w:proofErr w:type="spellStart"/>
            <w:r w:rsidRPr="005244FF">
              <w:rPr>
                <w:rFonts w:ascii="Times New Roman" w:hAnsi="Times New Roman" w:cs="Times New Roman"/>
                <w:b/>
                <w:bCs/>
              </w:rPr>
              <w:lastRenderedPageBreak/>
              <w:t>D.Dirett</w:t>
            </w:r>
            <w:proofErr w:type="spellEnd"/>
            <w:r w:rsidRPr="005244FF">
              <w:rPr>
                <w:rFonts w:ascii="Times New Roman" w:hAnsi="Times New Roman" w:cs="Times New Roman"/>
                <w:b/>
                <w:bCs/>
              </w:rPr>
              <w:t xml:space="preserve">. 29-12-2010 </w:t>
            </w:r>
            <w:r>
              <w:rPr>
                <w:rFonts w:ascii="Times New Roman" w:hAnsi="Times New Roman" w:cs="Times New Roman"/>
                <w:b/>
                <w:bCs/>
              </w:rPr>
              <w:t>Min. Interno</w:t>
            </w:r>
          </w:p>
          <w:p w:rsidR="002156BA" w:rsidRPr="005244FF" w:rsidRDefault="005244FF" w:rsidP="005244FF">
            <w:pPr>
              <w:jc w:val="both"/>
              <w:rPr>
                <w:rFonts w:ascii="Times New Roman" w:hAnsi="Times New Roman" w:cs="Times New Roman"/>
                <w:bCs/>
              </w:rPr>
            </w:pPr>
            <w:r w:rsidRPr="005244FF">
              <w:rPr>
                <w:rFonts w:ascii="Times New Roman" w:hAnsi="Times New Roman" w:cs="Times New Roman"/>
                <w:bCs/>
              </w:rPr>
              <w:t>Modalità di attribuzione ai comuni del 30 per cento delle risorse finanziarie già assegnate alle Comunità montane, ai sensi dell'articolo 2, comma 187, della legge 23 dicembre 2009, n. 191.</w:t>
            </w:r>
          </w:p>
        </w:tc>
        <w:tc>
          <w:tcPr>
            <w:tcW w:w="3260" w:type="dxa"/>
          </w:tcPr>
          <w:p w:rsidR="002156BA" w:rsidRDefault="005244FF"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5244FF" w:rsidP="00606B36">
            <w:pPr>
              <w:jc w:val="both"/>
              <w:rPr>
                <w:rFonts w:ascii="Times New Roman" w:hAnsi="Times New Roman" w:cs="Times New Roman"/>
                <w:i/>
                <w:iCs/>
              </w:rPr>
            </w:pPr>
            <w:r w:rsidRPr="005244FF">
              <w:rPr>
                <w:rFonts w:ascii="Times New Roman" w:hAnsi="Times New Roman" w:cs="Times New Roman"/>
                <w:i/>
                <w:iCs/>
              </w:rPr>
              <w:t>Preso atto dei dati dei comuni facenti parte delle comunità montane nell'anno 2009, trasmessi dalla Presidenza della Conferenza delle Regioni e delle Province Autonome;</w:t>
            </w:r>
          </w:p>
        </w:tc>
      </w:tr>
      <w:tr w:rsidR="002156BA" w:rsidTr="00EC6D8A">
        <w:trPr>
          <w:trHeight w:val="211"/>
        </w:trPr>
        <w:tc>
          <w:tcPr>
            <w:tcW w:w="4390" w:type="dxa"/>
          </w:tcPr>
          <w:p w:rsidR="005244FF" w:rsidRPr="005244FF" w:rsidRDefault="005244FF" w:rsidP="005244FF">
            <w:pPr>
              <w:rPr>
                <w:rFonts w:ascii="Times New Roman" w:hAnsi="Times New Roman" w:cs="Times New Roman"/>
                <w:b/>
                <w:bCs/>
              </w:rPr>
            </w:pPr>
            <w:r w:rsidRPr="005244FF">
              <w:rPr>
                <w:rFonts w:ascii="Times New Roman" w:hAnsi="Times New Roman" w:cs="Times New Roman"/>
                <w:b/>
                <w:bCs/>
              </w:rPr>
              <w:t>O.P.C.M. 13-11-2010 n. 3907</w:t>
            </w:r>
          </w:p>
          <w:p w:rsidR="002156BA" w:rsidRPr="005244FF" w:rsidRDefault="005244FF" w:rsidP="005244FF">
            <w:pPr>
              <w:jc w:val="both"/>
              <w:rPr>
                <w:rFonts w:ascii="Times New Roman" w:hAnsi="Times New Roman" w:cs="Times New Roman"/>
                <w:bCs/>
              </w:rPr>
            </w:pPr>
            <w:r w:rsidRPr="005244FF">
              <w:rPr>
                <w:rFonts w:ascii="Times New Roman" w:hAnsi="Times New Roman" w:cs="Times New Roman"/>
                <w:bCs/>
              </w:rPr>
              <w:t>Attuazione dell'articolo 11 del decreto-legge 28 aprile 2009, n. 39, convertito, con modificazioni, dalla legge 24 giugno 2009, n. 77 in materia di contributi per interventi di prevenzione del rischio sismico.</w:t>
            </w:r>
          </w:p>
        </w:tc>
        <w:tc>
          <w:tcPr>
            <w:tcW w:w="3260" w:type="dxa"/>
          </w:tcPr>
          <w:p w:rsidR="002156BA" w:rsidRDefault="005244FF"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5244FF" w:rsidP="00606B36">
            <w:pPr>
              <w:jc w:val="both"/>
              <w:rPr>
                <w:rFonts w:ascii="Times New Roman" w:hAnsi="Times New Roman" w:cs="Times New Roman"/>
                <w:i/>
                <w:iCs/>
              </w:rPr>
            </w:pPr>
            <w:r w:rsidRPr="005244FF">
              <w:rPr>
                <w:rFonts w:ascii="Times New Roman" w:hAnsi="Times New Roman" w:cs="Times New Roman"/>
                <w:i/>
                <w:iCs/>
              </w:rPr>
              <w:t>Visti gli indirizzi e criteri per la microzonazione sismica approvati dalla Conferenza delle Regioni e delle Province autonome il 13 novembre 2008;</w:t>
            </w:r>
          </w:p>
        </w:tc>
      </w:tr>
      <w:tr w:rsidR="002156BA" w:rsidTr="00EC6D8A">
        <w:trPr>
          <w:trHeight w:val="211"/>
        </w:trPr>
        <w:tc>
          <w:tcPr>
            <w:tcW w:w="4390" w:type="dxa"/>
          </w:tcPr>
          <w:p w:rsidR="00EC09C7" w:rsidRPr="00EC09C7" w:rsidRDefault="00EC09C7" w:rsidP="00EC09C7">
            <w:pPr>
              <w:rPr>
                <w:rFonts w:ascii="Times New Roman" w:hAnsi="Times New Roman" w:cs="Times New Roman"/>
                <w:b/>
                <w:bCs/>
              </w:rPr>
            </w:pPr>
            <w:r w:rsidRPr="00EC09C7">
              <w:rPr>
                <w:rFonts w:ascii="Times New Roman" w:hAnsi="Times New Roman" w:cs="Times New Roman"/>
                <w:b/>
                <w:bCs/>
              </w:rPr>
              <w:t>D.P.R. 7-9-2010 n. 160</w:t>
            </w:r>
          </w:p>
          <w:p w:rsidR="002156BA" w:rsidRPr="00EC09C7" w:rsidRDefault="00EC09C7" w:rsidP="00EC09C7">
            <w:pPr>
              <w:jc w:val="both"/>
              <w:rPr>
                <w:rFonts w:ascii="Times New Roman" w:hAnsi="Times New Roman" w:cs="Times New Roman"/>
                <w:bCs/>
              </w:rPr>
            </w:pPr>
            <w:r w:rsidRPr="00EC09C7">
              <w:rPr>
                <w:rFonts w:ascii="Times New Roman" w:hAnsi="Times New Roman" w:cs="Times New Roman"/>
                <w:bCs/>
              </w:rPr>
              <w:t>Regolamento per la semplificazione ed il riordino della disciplina sullo sportello unico per le attività produttive, ai sensi dell'articolo 38, comma 3, del decreto-legge 25 giugno 2008, n. 112, convertito, con modificazioni, dalla legge 6 agosto 2008, n. 133.</w:t>
            </w:r>
          </w:p>
        </w:tc>
        <w:tc>
          <w:tcPr>
            <w:tcW w:w="3260" w:type="dxa"/>
          </w:tcPr>
          <w:p w:rsidR="00EC09C7" w:rsidRPr="00EC09C7" w:rsidRDefault="00EC09C7" w:rsidP="00EC09C7">
            <w:pPr>
              <w:rPr>
                <w:rFonts w:ascii="Times New Roman" w:hAnsi="Times New Roman" w:cs="Times New Roman"/>
                <w:b/>
                <w:bCs/>
              </w:rPr>
            </w:pPr>
            <w:r w:rsidRPr="00EC09C7">
              <w:rPr>
                <w:rFonts w:ascii="Times New Roman" w:hAnsi="Times New Roman" w:cs="Times New Roman"/>
                <w:b/>
                <w:bCs/>
              </w:rPr>
              <w:t>Art. 11  </w:t>
            </w:r>
          </w:p>
          <w:p w:rsidR="00EC09C7" w:rsidRPr="00EC09C7" w:rsidRDefault="00EC09C7" w:rsidP="00EC09C7">
            <w:pPr>
              <w:rPr>
                <w:rFonts w:ascii="Times New Roman" w:hAnsi="Times New Roman" w:cs="Times New Roman"/>
                <w:bCs/>
              </w:rPr>
            </w:pPr>
            <w:r w:rsidRPr="00EC09C7">
              <w:rPr>
                <w:rFonts w:ascii="Times New Roman" w:hAnsi="Times New Roman" w:cs="Times New Roman"/>
                <w:bCs/>
              </w:rPr>
              <w:t>Raccordo tra Istituzioni e monitoraggio sistematico</w:t>
            </w:r>
          </w:p>
          <w:p w:rsidR="00EC09C7" w:rsidRPr="00EC09C7" w:rsidRDefault="00EC09C7" w:rsidP="00EC09C7">
            <w:pPr>
              <w:rPr>
                <w:rFonts w:ascii="Times New Roman" w:eastAsia="Times New Roman" w:hAnsi="Times New Roman" w:cs="Times New Roman"/>
                <w:sz w:val="24"/>
                <w:szCs w:val="24"/>
                <w:lang w:eastAsia="it-IT"/>
              </w:rPr>
            </w:pPr>
          </w:p>
          <w:p w:rsidR="002156BA" w:rsidRDefault="002156BA" w:rsidP="00AC47E8">
            <w:pPr>
              <w:rPr>
                <w:rFonts w:ascii="Times New Roman" w:hAnsi="Times New Roman" w:cs="Times New Roman"/>
                <w:b/>
                <w:bCs/>
              </w:rPr>
            </w:pPr>
          </w:p>
        </w:tc>
        <w:tc>
          <w:tcPr>
            <w:tcW w:w="6662" w:type="dxa"/>
          </w:tcPr>
          <w:p w:rsidR="00EC09C7" w:rsidRPr="00EC09C7" w:rsidRDefault="00EC09C7" w:rsidP="00EC09C7">
            <w:pPr>
              <w:jc w:val="both"/>
              <w:rPr>
                <w:rFonts w:ascii="Times New Roman" w:hAnsi="Times New Roman" w:cs="Times New Roman"/>
                <w:i/>
                <w:iCs/>
              </w:rPr>
            </w:pPr>
            <w:r w:rsidRPr="00EC09C7">
              <w:rPr>
                <w:rFonts w:ascii="Times New Roman" w:hAnsi="Times New Roman" w:cs="Times New Roman"/>
                <w:i/>
                <w:iCs/>
              </w:rPr>
              <w:t xml:space="preserve">I Ministri dello sviluppo economico, per la semplificazione normativa e per la pubblica amministrazione e l'innovazione, in collaborazione con la </w:t>
            </w:r>
            <w:proofErr w:type="spellStart"/>
            <w:r w:rsidRPr="00EC09C7">
              <w:rPr>
                <w:rFonts w:ascii="Times New Roman" w:hAnsi="Times New Roman" w:cs="Times New Roman"/>
                <w:i/>
                <w:iCs/>
              </w:rPr>
              <w:t>Conferenzadelle</w:t>
            </w:r>
            <w:proofErr w:type="spellEnd"/>
            <w:r w:rsidRPr="00EC09C7">
              <w:rPr>
                <w:rFonts w:ascii="Times New Roman" w:hAnsi="Times New Roman" w:cs="Times New Roman"/>
                <w:i/>
                <w:iCs/>
              </w:rPr>
              <w:t xml:space="preserve"> Regioni, l'ANCI e Unioncamere, assicurando il coinvolgimento delle organizzazioni di rappresentanza delle imprese, predispongono forme di monitoraggio sull'attività e sul funzionamento del SUAP, anche con riguardo all'articolazione sul territorio delle attività imprenditoriali e degli insediamenti produttivi, alle condizioni di efficienza del mercato e alla rispondenza dei servizi pubblici alle esigenze di cittadini ed imprese, prevedendo altresì la possibilità, per le imprese ed altri soggetti pubblici e privati, di effettuare segnalazioni e rilevare criticità. I monitoraggi che comportino il trattamento di dati personali sono realizzati nel rispetto del decreto legislativo 30 giugno 2003, n. 196, sentito il Garante per la protezione dei dati personali. I risultati del monitoraggio sono trasmessi, per i primi tre anni dalla data di entrata in vigore della presente disciplina, al Parlamento in una relazione annuale. Di essi sono informati, ove necessario, il responsabile del SUAP e le amministrazioni pubbliche interessate, anche ai fini dell'attivazione di controlli e verifiche di competenza.</w:t>
            </w:r>
          </w:p>
          <w:p w:rsidR="002156BA" w:rsidRPr="00606B36" w:rsidRDefault="00EC09C7" w:rsidP="00EC09C7">
            <w:pPr>
              <w:jc w:val="both"/>
              <w:rPr>
                <w:rFonts w:ascii="Times New Roman" w:hAnsi="Times New Roman" w:cs="Times New Roman"/>
                <w:i/>
                <w:iCs/>
              </w:rPr>
            </w:pPr>
            <w:r w:rsidRPr="00EC09C7">
              <w:rPr>
                <w:rFonts w:ascii="Times New Roman" w:hAnsi="Times New Roman" w:cs="Times New Roman"/>
                <w:i/>
                <w:iCs/>
              </w:rPr>
              <w:t xml:space="preserve"> Nelle more dell'attuazione di quanto previsto dall'articolo 38, comma 5, del decreto-legge, i Ministri di cui al comma 1 predispongono, nell'ambito degli stanziamenti di bilancio destinati allo scopo a carico della finanza pubblica, un piano di formazione dei dipendenti pubblici, in </w:t>
            </w:r>
            <w:r w:rsidRPr="00EC09C7">
              <w:rPr>
                <w:rFonts w:ascii="Times New Roman" w:hAnsi="Times New Roman" w:cs="Times New Roman"/>
                <w:i/>
                <w:iCs/>
              </w:rPr>
              <w:lastRenderedPageBreak/>
              <w:t>collaborazione con la Conferenza delle Regioni, dell'ANCI e di Unioncamere, con la eventuale partecipazione anche di esponenti del sistema produttivo, che miri a diffondere sul territorio nazionale la capacità delle amministrazioni pubbliche di assicurare sempre e tempestivamente l'esercizio del diritto di iniziativa economica di cui all'articolo 38 del decreto-legge.</w:t>
            </w:r>
          </w:p>
        </w:tc>
      </w:tr>
      <w:tr w:rsidR="002156BA" w:rsidTr="00EC6D8A">
        <w:trPr>
          <w:trHeight w:val="211"/>
        </w:trPr>
        <w:tc>
          <w:tcPr>
            <w:tcW w:w="4390" w:type="dxa"/>
          </w:tcPr>
          <w:p w:rsidR="00EC09C7" w:rsidRPr="00EC09C7" w:rsidRDefault="00EC09C7" w:rsidP="00EC09C7">
            <w:pPr>
              <w:rPr>
                <w:rFonts w:ascii="Times New Roman" w:hAnsi="Times New Roman" w:cs="Times New Roman"/>
                <w:b/>
                <w:bCs/>
              </w:rPr>
            </w:pPr>
            <w:proofErr w:type="spellStart"/>
            <w:r w:rsidRPr="00EC09C7">
              <w:rPr>
                <w:rFonts w:ascii="Times New Roman" w:hAnsi="Times New Roman" w:cs="Times New Roman"/>
                <w:b/>
                <w:bCs/>
              </w:rPr>
              <w:lastRenderedPageBreak/>
              <w:t>D.Dirett</w:t>
            </w:r>
            <w:proofErr w:type="spellEnd"/>
            <w:r w:rsidRPr="00EC09C7">
              <w:rPr>
                <w:rFonts w:ascii="Times New Roman" w:hAnsi="Times New Roman" w:cs="Times New Roman"/>
                <w:b/>
                <w:bCs/>
              </w:rPr>
              <w:t xml:space="preserve">. 26-7-2010 </w:t>
            </w:r>
            <w:r>
              <w:rPr>
                <w:rFonts w:ascii="Times New Roman" w:hAnsi="Times New Roman" w:cs="Times New Roman"/>
                <w:b/>
                <w:bCs/>
              </w:rPr>
              <w:t>MIPAAF</w:t>
            </w:r>
          </w:p>
          <w:p w:rsidR="002156BA" w:rsidRPr="00EC09C7" w:rsidRDefault="00EC09C7" w:rsidP="00EC09C7">
            <w:pPr>
              <w:jc w:val="both"/>
              <w:rPr>
                <w:rFonts w:ascii="Times New Roman" w:hAnsi="Times New Roman" w:cs="Times New Roman"/>
                <w:bCs/>
              </w:rPr>
            </w:pPr>
            <w:r w:rsidRPr="00EC09C7">
              <w:rPr>
                <w:rFonts w:ascii="Times New Roman" w:hAnsi="Times New Roman" w:cs="Times New Roman"/>
                <w:bCs/>
              </w:rPr>
              <w:t>Programma di sostegno al settore vitivinicolo - Ripartizione della dotazione finanziaria relativa all'anno 2011.</w:t>
            </w:r>
          </w:p>
        </w:tc>
        <w:tc>
          <w:tcPr>
            <w:tcW w:w="3260" w:type="dxa"/>
          </w:tcPr>
          <w:p w:rsidR="002156BA" w:rsidRDefault="00EC09C7"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EC09C7" w:rsidP="00606B36">
            <w:pPr>
              <w:jc w:val="both"/>
              <w:rPr>
                <w:rFonts w:ascii="Times New Roman" w:hAnsi="Times New Roman" w:cs="Times New Roman"/>
                <w:i/>
                <w:iCs/>
              </w:rPr>
            </w:pPr>
            <w:r w:rsidRPr="00EC09C7">
              <w:rPr>
                <w:rFonts w:ascii="Times New Roman" w:hAnsi="Times New Roman" w:cs="Times New Roman"/>
                <w:i/>
                <w:iCs/>
              </w:rPr>
              <w:t>Visti i criteri di riparto delle risorse della campagna 2009/2010 approvati all'unanimità dalla Commissione politiche agricole della Conferenza delle regioni e delle province autonome nella seduta del 23 luglio 2009;</w:t>
            </w:r>
          </w:p>
        </w:tc>
      </w:tr>
      <w:tr w:rsidR="002156BA" w:rsidTr="00EC6D8A">
        <w:trPr>
          <w:trHeight w:val="211"/>
        </w:trPr>
        <w:tc>
          <w:tcPr>
            <w:tcW w:w="4390" w:type="dxa"/>
          </w:tcPr>
          <w:p w:rsidR="00EC09C7" w:rsidRPr="00EC09C7" w:rsidRDefault="00EC09C7" w:rsidP="00EC09C7">
            <w:pPr>
              <w:rPr>
                <w:rFonts w:ascii="Times New Roman" w:hAnsi="Times New Roman" w:cs="Times New Roman"/>
                <w:b/>
                <w:bCs/>
              </w:rPr>
            </w:pPr>
            <w:proofErr w:type="spellStart"/>
            <w:r w:rsidRPr="00EC09C7">
              <w:rPr>
                <w:rFonts w:ascii="Times New Roman" w:hAnsi="Times New Roman" w:cs="Times New Roman"/>
                <w:b/>
                <w:bCs/>
              </w:rPr>
              <w:t>D.Dirett</w:t>
            </w:r>
            <w:proofErr w:type="spellEnd"/>
            <w:r w:rsidRPr="00EC09C7">
              <w:rPr>
                <w:rFonts w:ascii="Times New Roman" w:hAnsi="Times New Roman" w:cs="Times New Roman"/>
                <w:b/>
                <w:bCs/>
              </w:rPr>
              <w:t xml:space="preserve">. 16-7-2010 </w:t>
            </w:r>
            <w:r>
              <w:rPr>
                <w:rFonts w:ascii="Times New Roman" w:hAnsi="Times New Roman" w:cs="Times New Roman"/>
                <w:b/>
                <w:bCs/>
              </w:rPr>
              <w:t>MIUR</w:t>
            </w:r>
          </w:p>
          <w:p w:rsidR="002156BA" w:rsidRPr="00EC09C7" w:rsidRDefault="00EC09C7" w:rsidP="00EC09C7">
            <w:pPr>
              <w:jc w:val="both"/>
              <w:rPr>
                <w:rFonts w:ascii="Times New Roman" w:hAnsi="Times New Roman" w:cs="Times New Roman"/>
                <w:bCs/>
              </w:rPr>
            </w:pPr>
            <w:r w:rsidRPr="00EC09C7">
              <w:rPr>
                <w:rFonts w:ascii="Times New Roman" w:hAnsi="Times New Roman" w:cs="Times New Roman"/>
                <w:bCs/>
              </w:rPr>
              <w:t>Ripartizione dei finanziamenti per l'anno 2010 delle borse di studio nelle scuole statali e paritarie.</w:t>
            </w:r>
          </w:p>
        </w:tc>
        <w:tc>
          <w:tcPr>
            <w:tcW w:w="3260" w:type="dxa"/>
          </w:tcPr>
          <w:p w:rsidR="002156BA" w:rsidRDefault="00EC09C7"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EC09C7" w:rsidP="00606B36">
            <w:pPr>
              <w:jc w:val="both"/>
              <w:rPr>
                <w:rFonts w:ascii="Times New Roman" w:hAnsi="Times New Roman" w:cs="Times New Roman"/>
                <w:i/>
                <w:iCs/>
              </w:rPr>
            </w:pPr>
            <w:r w:rsidRPr="00EC09C7">
              <w:rPr>
                <w:rFonts w:ascii="Times New Roman" w:hAnsi="Times New Roman" w:cs="Times New Roman"/>
                <w:i/>
                <w:iCs/>
              </w:rPr>
              <w:t>Vista la comunicazione della Commissione istruzione, lavoro, innovazione e ricerca - Coordinamento tecnico - regione Toscana, in data 7 luglio 2010, con la quale si comunica che la Conferenza delle regioni e delle province autonome, nella riunione del 7 luglio 2010, ha convenuto sulla adozione da parte del MIUR, per l'anno scolastico 2010/2011 degli stessi criteri e della stessa base di calcolo utilizzati per la precedente annualità;</w:t>
            </w:r>
          </w:p>
        </w:tc>
      </w:tr>
      <w:tr w:rsidR="002156BA" w:rsidTr="00EC6D8A">
        <w:trPr>
          <w:trHeight w:val="211"/>
        </w:trPr>
        <w:tc>
          <w:tcPr>
            <w:tcW w:w="4390" w:type="dxa"/>
          </w:tcPr>
          <w:p w:rsidR="00EC09C7" w:rsidRPr="00EC09C7" w:rsidRDefault="00EC09C7" w:rsidP="00EC09C7">
            <w:pPr>
              <w:rPr>
                <w:rFonts w:ascii="Times New Roman" w:hAnsi="Times New Roman" w:cs="Times New Roman"/>
                <w:b/>
                <w:bCs/>
              </w:rPr>
            </w:pPr>
            <w:proofErr w:type="spellStart"/>
            <w:r w:rsidRPr="00EC09C7">
              <w:rPr>
                <w:rFonts w:ascii="Times New Roman" w:hAnsi="Times New Roman" w:cs="Times New Roman"/>
                <w:b/>
                <w:bCs/>
              </w:rPr>
              <w:t>D.Dirett</w:t>
            </w:r>
            <w:proofErr w:type="spellEnd"/>
            <w:r w:rsidRPr="00EC09C7">
              <w:rPr>
                <w:rFonts w:ascii="Times New Roman" w:hAnsi="Times New Roman" w:cs="Times New Roman"/>
                <w:b/>
                <w:bCs/>
              </w:rPr>
              <w:t xml:space="preserve">. 6-7-2010 </w:t>
            </w:r>
            <w:r>
              <w:rPr>
                <w:rFonts w:ascii="Times New Roman" w:hAnsi="Times New Roman" w:cs="Times New Roman"/>
                <w:b/>
                <w:bCs/>
              </w:rPr>
              <w:t>MIPAAF</w:t>
            </w:r>
          </w:p>
          <w:p w:rsidR="002156BA" w:rsidRPr="00EC09C7" w:rsidRDefault="00EC09C7" w:rsidP="00EC09C7">
            <w:pPr>
              <w:jc w:val="both"/>
              <w:rPr>
                <w:rFonts w:ascii="Times New Roman" w:hAnsi="Times New Roman" w:cs="Times New Roman"/>
                <w:bCs/>
              </w:rPr>
            </w:pPr>
            <w:r w:rsidRPr="00EC09C7">
              <w:rPr>
                <w:rFonts w:ascii="Times New Roman" w:hAnsi="Times New Roman" w:cs="Times New Roman"/>
                <w:bCs/>
              </w:rPr>
              <w:t>Programma di sostegno al settore vitivinicolo - Anno 2010 - Rimodulazione della dotazione finanziaria al 30 giugno 2010.</w:t>
            </w:r>
          </w:p>
        </w:tc>
        <w:tc>
          <w:tcPr>
            <w:tcW w:w="3260" w:type="dxa"/>
          </w:tcPr>
          <w:p w:rsidR="002156BA" w:rsidRDefault="00EC09C7"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EC09C7" w:rsidP="00606B36">
            <w:pPr>
              <w:jc w:val="both"/>
              <w:rPr>
                <w:rFonts w:ascii="Times New Roman" w:hAnsi="Times New Roman" w:cs="Times New Roman"/>
                <w:i/>
                <w:iCs/>
              </w:rPr>
            </w:pPr>
            <w:r w:rsidRPr="00EC09C7">
              <w:rPr>
                <w:rFonts w:ascii="Times New Roman" w:hAnsi="Times New Roman" w:cs="Times New Roman"/>
                <w:i/>
                <w:iCs/>
              </w:rPr>
              <w:t>Visti i criteri di riparto delle risorse della campagna 2009/2010 approvati all'unanimità dalla Commissione politiche agricole della Conferenza delle regioni e delle province autonome nella seduta del 23 luglio 2009;</w:t>
            </w:r>
          </w:p>
        </w:tc>
      </w:tr>
      <w:tr w:rsidR="002156BA" w:rsidTr="00EC6D8A">
        <w:trPr>
          <w:trHeight w:val="211"/>
        </w:trPr>
        <w:tc>
          <w:tcPr>
            <w:tcW w:w="4390" w:type="dxa"/>
          </w:tcPr>
          <w:p w:rsidR="00EC09C7" w:rsidRPr="00EC09C7" w:rsidRDefault="00EC09C7" w:rsidP="00EC09C7">
            <w:pPr>
              <w:rPr>
                <w:rFonts w:ascii="Times New Roman" w:hAnsi="Times New Roman" w:cs="Times New Roman"/>
                <w:b/>
                <w:bCs/>
              </w:rPr>
            </w:pPr>
            <w:r w:rsidRPr="00EC09C7">
              <w:rPr>
                <w:rFonts w:ascii="Times New Roman" w:hAnsi="Times New Roman" w:cs="Times New Roman"/>
                <w:b/>
                <w:bCs/>
              </w:rPr>
              <w:t xml:space="preserve">D.P.C.M. 11-6-2010 </w:t>
            </w:r>
          </w:p>
          <w:p w:rsidR="002156BA" w:rsidRPr="00EC09C7" w:rsidRDefault="00EC09C7" w:rsidP="00EC09C7">
            <w:pPr>
              <w:jc w:val="both"/>
              <w:rPr>
                <w:rFonts w:ascii="Times New Roman" w:hAnsi="Times New Roman" w:cs="Times New Roman"/>
                <w:bCs/>
              </w:rPr>
            </w:pPr>
            <w:r w:rsidRPr="00EC09C7">
              <w:rPr>
                <w:rFonts w:ascii="Times New Roman" w:hAnsi="Times New Roman" w:cs="Times New Roman"/>
                <w:bCs/>
              </w:rPr>
              <w:t>Determinazione delle quote previste dall'articolo 2, comma 4, del decreto legislativo 18 febbraio 2000, n. 56 - Anno 2008.</w:t>
            </w:r>
          </w:p>
        </w:tc>
        <w:tc>
          <w:tcPr>
            <w:tcW w:w="3260" w:type="dxa"/>
          </w:tcPr>
          <w:p w:rsidR="002156BA" w:rsidRDefault="00EC09C7"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EC09C7" w:rsidP="00606B36">
            <w:pPr>
              <w:jc w:val="both"/>
              <w:rPr>
                <w:rFonts w:ascii="Times New Roman" w:hAnsi="Times New Roman" w:cs="Times New Roman"/>
                <w:i/>
                <w:iCs/>
              </w:rPr>
            </w:pPr>
            <w:r w:rsidRPr="00EC09C7">
              <w:rPr>
                <w:rFonts w:ascii="Times New Roman" w:hAnsi="Times New Roman" w:cs="Times New Roman"/>
                <w:i/>
                <w:iCs/>
              </w:rPr>
              <w:t>Visti i correttivi apportati dai Presidenti delle regioni con l'accordo raggiunto in data 12 novembre 2009, notificato al Ministero dell'economia e delle finanze con nota della Conferenza delle regioni e delle province autonome n. 4261/C2FIN del 13 novembre 2009;</w:t>
            </w:r>
          </w:p>
        </w:tc>
      </w:tr>
      <w:tr w:rsidR="002156BA" w:rsidTr="00EC6D8A">
        <w:trPr>
          <w:trHeight w:val="801"/>
        </w:trPr>
        <w:tc>
          <w:tcPr>
            <w:tcW w:w="4390" w:type="dxa"/>
          </w:tcPr>
          <w:p w:rsidR="00EC09C7" w:rsidRPr="00EC09C7" w:rsidRDefault="00EC09C7" w:rsidP="00EC09C7">
            <w:pPr>
              <w:rPr>
                <w:rFonts w:ascii="Times New Roman" w:hAnsi="Times New Roman" w:cs="Times New Roman"/>
                <w:b/>
                <w:bCs/>
              </w:rPr>
            </w:pPr>
            <w:r w:rsidRPr="00EC09C7">
              <w:rPr>
                <w:rFonts w:ascii="Times New Roman" w:hAnsi="Times New Roman" w:cs="Times New Roman"/>
                <w:b/>
                <w:bCs/>
              </w:rPr>
              <w:t>Del. 13-5-2010 n. 5/2010</w:t>
            </w:r>
            <w:r>
              <w:rPr>
                <w:rFonts w:ascii="Times New Roman" w:hAnsi="Times New Roman" w:cs="Times New Roman"/>
                <w:b/>
                <w:bCs/>
              </w:rPr>
              <w:t xml:space="preserve"> CIPE</w:t>
            </w:r>
          </w:p>
          <w:p w:rsidR="002156BA" w:rsidRPr="00EC09C7" w:rsidRDefault="00EC09C7" w:rsidP="00EC09C7">
            <w:pPr>
              <w:jc w:val="both"/>
              <w:rPr>
                <w:rFonts w:ascii="Times New Roman" w:hAnsi="Times New Roman" w:cs="Times New Roman"/>
                <w:bCs/>
              </w:rPr>
            </w:pPr>
            <w:r w:rsidRPr="00EC09C7">
              <w:rPr>
                <w:rFonts w:ascii="Times New Roman" w:hAnsi="Times New Roman" w:cs="Times New Roman"/>
                <w:bCs/>
              </w:rPr>
              <w:t>Servizio sanitario nazionale 2009 - Ripartizione delle disponibilità finanziarie tra le regioni e le province autonome di Trento e Bolzano.</w:t>
            </w:r>
          </w:p>
        </w:tc>
        <w:tc>
          <w:tcPr>
            <w:tcW w:w="3260" w:type="dxa"/>
          </w:tcPr>
          <w:p w:rsidR="002156BA" w:rsidRDefault="00EC09C7" w:rsidP="00AC47E8">
            <w:pPr>
              <w:rPr>
                <w:rFonts w:ascii="Times New Roman" w:hAnsi="Times New Roman" w:cs="Times New Roman"/>
                <w:b/>
                <w:bCs/>
              </w:rPr>
            </w:pPr>
            <w:r>
              <w:rPr>
                <w:rFonts w:ascii="Times New Roman" w:hAnsi="Times New Roman" w:cs="Times New Roman"/>
                <w:b/>
                <w:bCs/>
              </w:rPr>
              <w:t>Premessa</w:t>
            </w:r>
          </w:p>
        </w:tc>
        <w:tc>
          <w:tcPr>
            <w:tcW w:w="6662" w:type="dxa"/>
          </w:tcPr>
          <w:p w:rsidR="00EC09C7" w:rsidRPr="00EC09C7" w:rsidRDefault="00EC09C7" w:rsidP="00EC09C7">
            <w:pPr>
              <w:jc w:val="both"/>
              <w:rPr>
                <w:rFonts w:ascii="Times New Roman" w:hAnsi="Times New Roman" w:cs="Times New Roman"/>
                <w:i/>
                <w:iCs/>
              </w:rPr>
            </w:pPr>
            <w:r w:rsidRPr="00EC09C7">
              <w:rPr>
                <w:rFonts w:ascii="Times New Roman" w:hAnsi="Times New Roman" w:cs="Times New Roman"/>
                <w:i/>
                <w:iCs/>
              </w:rPr>
              <w:t>Vista la nota n. 33143 del 2 ottobre 2009, con la quale il Ministro del lavoro, della salute e delle politiche sociali ha richiesto la sospensione dell'iscrizione all'ordine del giorno dei lavori del CIPE della predetta proposta di riparto del 28 luglio 2009 al fine di poter espletare un supplemento di istruttoria tecnica unitamente al Ministero dell'economia e delle finanze a seguito di istanze inoltrate dai Presidenti della Regione Lazio e della Conferenza delle Reg</w:t>
            </w:r>
            <w:r>
              <w:rPr>
                <w:rFonts w:ascii="Times New Roman" w:hAnsi="Times New Roman" w:cs="Times New Roman"/>
                <w:i/>
                <w:iCs/>
              </w:rPr>
              <w:t>ioni e delle Province autonome;</w:t>
            </w:r>
          </w:p>
          <w:p w:rsidR="002156BA" w:rsidRPr="00606B36" w:rsidRDefault="00EC09C7" w:rsidP="00EC09C7">
            <w:pPr>
              <w:jc w:val="both"/>
              <w:rPr>
                <w:rFonts w:ascii="Times New Roman" w:hAnsi="Times New Roman" w:cs="Times New Roman"/>
                <w:i/>
                <w:iCs/>
              </w:rPr>
            </w:pPr>
            <w:r w:rsidRPr="00EC09C7">
              <w:rPr>
                <w:rFonts w:ascii="Times New Roman" w:hAnsi="Times New Roman" w:cs="Times New Roman"/>
                <w:i/>
                <w:iCs/>
              </w:rPr>
              <w:t xml:space="preserve">Vista la nota n. 44229-P dell'11 dicembre 2009, con la quale il Ministro del lavoro, della salute e delle politiche sociali ha trasmesso una nuova proposta di riparto delle disponibilità finanziarie per il Servizio sanitario nazionale relative all'anno 2009, rideterminate in 103.483.800.000 euro a seguito di quanto previsto dalla citata legge n. 77/2009 e che tiene </w:t>
            </w:r>
            <w:r w:rsidRPr="00EC09C7">
              <w:rPr>
                <w:rFonts w:ascii="Times New Roman" w:hAnsi="Times New Roman" w:cs="Times New Roman"/>
                <w:i/>
                <w:iCs/>
              </w:rPr>
              <w:lastRenderedPageBreak/>
              <w:t>altresì conto delle richieste, di carattere compensativo, avanzate dai Presidenti della Regione Lazio e della Conferenza delle Regioni e Province autonome;</w:t>
            </w:r>
          </w:p>
        </w:tc>
      </w:tr>
      <w:tr w:rsidR="002156BA" w:rsidTr="00EC6D8A">
        <w:trPr>
          <w:trHeight w:val="8165"/>
        </w:trPr>
        <w:tc>
          <w:tcPr>
            <w:tcW w:w="4390" w:type="dxa"/>
          </w:tcPr>
          <w:p w:rsidR="00EC09C7" w:rsidRPr="00EC09C7" w:rsidRDefault="00EC09C7" w:rsidP="00EC09C7">
            <w:pPr>
              <w:rPr>
                <w:rFonts w:ascii="Times New Roman" w:hAnsi="Times New Roman" w:cs="Times New Roman"/>
                <w:b/>
                <w:bCs/>
              </w:rPr>
            </w:pPr>
            <w:r w:rsidRPr="00EC09C7">
              <w:rPr>
                <w:rFonts w:ascii="Times New Roman" w:hAnsi="Times New Roman" w:cs="Times New Roman"/>
                <w:b/>
                <w:bCs/>
              </w:rPr>
              <w:lastRenderedPageBreak/>
              <w:t>Del. 13-5-2010 n. 58/2010</w:t>
            </w:r>
            <w:r>
              <w:rPr>
                <w:rFonts w:ascii="Times New Roman" w:hAnsi="Times New Roman" w:cs="Times New Roman"/>
                <w:b/>
                <w:bCs/>
              </w:rPr>
              <w:t xml:space="preserve"> CIPE</w:t>
            </w:r>
          </w:p>
          <w:p w:rsidR="002156BA" w:rsidRPr="00EC09C7" w:rsidRDefault="00EC09C7" w:rsidP="00EC09C7">
            <w:pPr>
              <w:jc w:val="both"/>
              <w:rPr>
                <w:rFonts w:ascii="Times New Roman" w:hAnsi="Times New Roman" w:cs="Times New Roman"/>
                <w:bCs/>
              </w:rPr>
            </w:pPr>
            <w:r w:rsidRPr="00EC09C7">
              <w:rPr>
                <w:rFonts w:ascii="Times New Roman" w:hAnsi="Times New Roman" w:cs="Times New Roman"/>
                <w:bCs/>
              </w:rPr>
              <w:t>Regolamento interno del Comitato interministeriale per la programmazione economica. Modifica della delibera CIPE n. 94/2009.</w:t>
            </w:r>
          </w:p>
        </w:tc>
        <w:tc>
          <w:tcPr>
            <w:tcW w:w="3260" w:type="dxa"/>
          </w:tcPr>
          <w:p w:rsidR="002156BA" w:rsidRDefault="00EC09C7" w:rsidP="00AC47E8">
            <w:pPr>
              <w:rPr>
                <w:rFonts w:ascii="Times New Roman" w:hAnsi="Times New Roman" w:cs="Times New Roman"/>
                <w:b/>
                <w:bCs/>
              </w:rPr>
            </w:pPr>
            <w:r>
              <w:rPr>
                <w:rFonts w:ascii="Times New Roman" w:hAnsi="Times New Roman" w:cs="Times New Roman"/>
                <w:b/>
                <w:bCs/>
              </w:rPr>
              <w:t>Art. 1</w:t>
            </w:r>
          </w:p>
          <w:p w:rsidR="00EC09C7" w:rsidRDefault="00EC09C7" w:rsidP="00AC47E8">
            <w:pPr>
              <w:rPr>
                <w:rFonts w:ascii="Times New Roman" w:hAnsi="Times New Roman" w:cs="Times New Roman"/>
                <w:b/>
                <w:bCs/>
              </w:rPr>
            </w:pPr>
          </w:p>
          <w:p w:rsidR="00EC09C7" w:rsidRDefault="00EC09C7" w:rsidP="00AC47E8">
            <w:pPr>
              <w:rPr>
                <w:rFonts w:ascii="Times New Roman" w:hAnsi="Times New Roman" w:cs="Times New Roman"/>
                <w:b/>
                <w:bCs/>
              </w:rPr>
            </w:pPr>
            <w:r>
              <w:rPr>
                <w:rFonts w:ascii="Times New Roman" w:hAnsi="Times New Roman" w:cs="Times New Roman"/>
                <w:b/>
                <w:bCs/>
              </w:rPr>
              <w:t>Art. 3</w:t>
            </w:r>
          </w:p>
        </w:tc>
        <w:tc>
          <w:tcPr>
            <w:tcW w:w="6662" w:type="dxa"/>
          </w:tcPr>
          <w:p w:rsidR="00EC09C7" w:rsidRPr="00EC09C7" w:rsidRDefault="00EC09C7" w:rsidP="00EC09C7">
            <w:pPr>
              <w:jc w:val="both"/>
              <w:rPr>
                <w:rFonts w:ascii="Times New Roman" w:hAnsi="Times New Roman" w:cs="Times New Roman"/>
                <w:i/>
                <w:iCs/>
              </w:rPr>
            </w:pPr>
            <w:r w:rsidRPr="00EC09C7">
              <w:rPr>
                <w:rFonts w:ascii="Times New Roman" w:hAnsi="Times New Roman" w:cs="Times New Roman"/>
                <w:i/>
                <w:iCs/>
              </w:rPr>
              <w:t>In occasione dell'esame di documenti programmatici di interesse generale delle regioni partecipa alla seduta il Presidente della conferenza delle regioni e delle province autonome. Qualora siano all'ordine del giorno argomenti di specifico interesse di una regione o provincia autonoma, su invito del Presidente partecipano alla discussione i Presidenti regionali o provinciali interessati. Qualora siano all'ordine del giorno argomenti relativi ad opere ricomprese nel Programma delle infrastrutture strategiche, partecipano alle sedute, su invito del Presidente, i Presidenti delle regioni interessate dalle opere in discussione, secondo quanto previsto dall'art. 1, comma 2, lettera c), della legge 21 dicembre 2001, n. 443. Partecipano alle sedute su invito del Presidente, il Governatore o il Direttore generale della Banca d'Italia e il Presidente dell'ISTAT. Possono altresì essere invitati dal Presidente i Presidenti di altri enti o istituti pubblici quando vengono trattati problemi che interessino i rispettivi enti o in ragione di specifiche competenze settoriali. Gli invitati ai sensi del presente comma non possono delegare la partecipazione alla seduta.</w:t>
            </w:r>
          </w:p>
          <w:p w:rsidR="00EC09C7" w:rsidRDefault="00EC09C7" w:rsidP="00EC09C7">
            <w:pPr>
              <w:jc w:val="both"/>
              <w:rPr>
                <w:rFonts w:ascii="Times New Roman" w:hAnsi="Times New Roman" w:cs="Times New Roman"/>
                <w:i/>
                <w:iCs/>
              </w:rPr>
            </w:pPr>
          </w:p>
          <w:p w:rsidR="002156BA" w:rsidRPr="00606B36" w:rsidRDefault="00EC09C7" w:rsidP="00606B36">
            <w:pPr>
              <w:jc w:val="both"/>
              <w:rPr>
                <w:rFonts w:ascii="Times New Roman" w:hAnsi="Times New Roman" w:cs="Times New Roman"/>
                <w:i/>
                <w:iCs/>
              </w:rPr>
            </w:pPr>
            <w:r w:rsidRPr="00EC09C7">
              <w:rPr>
                <w:rFonts w:ascii="Times New Roman" w:hAnsi="Times New Roman" w:cs="Times New Roman"/>
                <w:i/>
                <w:iCs/>
              </w:rPr>
              <w:t>La riunione preparatoria è coordinata dal Sottosegretario di Stato alla Presidenza del Consiglio dei Ministri con funzioni di Segretario del Comitato. Ad essa partecipano, per le amministrazioni interessate, i Sottosegretari di Stato, ove nominati, eventualmente coadiuvati da un funzionario delegato dall'amministrazione. Per le amministrazioni per le quali non sia stato nominato un Sottosegretario di Stato e per il Ministero dell'economia e delle finanze, qualora il Sottosegretario di Stato delegato si trovi nella impossibilità di partecipare alla riunione, il Ministro competente delega a rappresentare l'amministrazione il capo di Gabinetto ovvero il capo dell'Ufficio legislativo, dando preventiva comunicazione della circostanza al Segretario del Comitato. Ove siano in esame questioni di interesse generale per le regioni, partecipa alla riunione preparatoria il Presidente della Conferenza delle regioni e delle province autonome.</w:t>
            </w:r>
          </w:p>
        </w:tc>
      </w:tr>
      <w:tr w:rsidR="002156BA" w:rsidTr="00EC6D8A">
        <w:trPr>
          <w:trHeight w:val="211"/>
        </w:trPr>
        <w:tc>
          <w:tcPr>
            <w:tcW w:w="4390" w:type="dxa"/>
          </w:tcPr>
          <w:p w:rsidR="00EC09C7" w:rsidRPr="00EC09C7" w:rsidRDefault="00EC09C7" w:rsidP="00EC09C7">
            <w:pPr>
              <w:rPr>
                <w:rFonts w:ascii="Times New Roman" w:hAnsi="Times New Roman" w:cs="Times New Roman"/>
                <w:b/>
                <w:bCs/>
              </w:rPr>
            </w:pPr>
            <w:r w:rsidRPr="00EC09C7">
              <w:rPr>
                <w:rFonts w:ascii="Times New Roman" w:hAnsi="Times New Roman" w:cs="Times New Roman"/>
                <w:b/>
                <w:bCs/>
              </w:rPr>
              <w:t xml:space="preserve">Dir. Stato 4-5-2010 </w:t>
            </w:r>
          </w:p>
          <w:p w:rsidR="002156BA" w:rsidRPr="00EC09C7" w:rsidRDefault="00EC09C7" w:rsidP="00EC09C7">
            <w:pPr>
              <w:rPr>
                <w:rFonts w:ascii="Times New Roman" w:hAnsi="Times New Roman" w:cs="Times New Roman"/>
                <w:bCs/>
              </w:rPr>
            </w:pPr>
            <w:r w:rsidRPr="00EC09C7">
              <w:rPr>
                <w:rFonts w:ascii="Times New Roman" w:hAnsi="Times New Roman" w:cs="Times New Roman"/>
                <w:bCs/>
              </w:rPr>
              <w:lastRenderedPageBreak/>
              <w:t>Attuazione della comunicazione della Commissione U.E. del 25 giugno 2008, recante: «Pensare anzitutto in piccolo» Uno «Small Business Act» per l'Europa.</w:t>
            </w:r>
          </w:p>
        </w:tc>
        <w:tc>
          <w:tcPr>
            <w:tcW w:w="3260" w:type="dxa"/>
          </w:tcPr>
          <w:p w:rsidR="002156BA" w:rsidRDefault="00EC09C7" w:rsidP="00AC47E8">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2156BA" w:rsidRPr="00606B36" w:rsidRDefault="00EC09C7" w:rsidP="00606B36">
            <w:pPr>
              <w:jc w:val="both"/>
              <w:rPr>
                <w:rFonts w:ascii="Times New Roman" w:hAnsi="Times New Roman" w:cs="Times New Roman"/>
                <w:i/>
                <w:iCs/>
              </w:rPr>
            </w:pPr>
            <w:r w:rsidRPr="00EC09C7">
              <w:rPr>
                <w:rFonts w:ascii="Times New Roman" w:hAnsi="Times New Roman" w:cs="Times New Roman"/>
                <w:i/>
                <w:iCs/>
              </w:rPr>
              <w:t xml:space="preserve">In attuazione degli orientamenti comunitari e con l'obiettivo di formulare in breve tempo proposte concrete per migliorare le condizioni in cui </w:t>
            </w:r>
            <w:r w:rsidRPr="00EC09C7">
              <w:rPr>
                <w:rFonts w:ascii="Times New Roman" w:hAnsi="Times New Roman" w:cs="Times New Roman"/>
                <w:i/>
                <w:iCs/>
              </w:rPr>
              <w:lastRenderedPageBreak/>
              <w:t>operano le PMI, il 18 marzo 2009 il Ministro dello sviluppo economico ha insediato il Tavolo di iniziativa per la realizzazione degli adempimenti previsti dallo SBA per le PMI al quale hanno partecipato le diverse associazioni di categoria delle PMI, i rappresentanti della Presidenza del Consiglio dei Ministri e delle Amministrazioni centrali maggiormente coinvolte, la Conferenza delle Regioni, le rappresentanze di Province, Comuni, Camere di commercio, del sistema bancario e del Comitato economico e sociale dell'U.E.</w:t>
            </w:r>
          </w:p>
        </w:tc>
      </w:tr>
      <w:tr w:rsidR="002156BA" w:rsidTr="00EC6D8A">
        <w:trPr>
          <w:trHeight w:val="211"/>
        </w:trPr>
        <w:tc>
          <w:tcPr>
            <w:tcW w:w="4390" w:type="dxa"/>
          </w:tcPr>
          <w:p w:rsidR="002B4DCF" w:rsidRPr="002B4DCF" w:rsidRDefault="002B4DCF" w:rsidP="002B4DCF">
            <w:pPr>
              <w:rPr>
                <w:rFonts w:ascii="Times New Roman" w:hAnsi="Times New Roman" w:cs="Times New Roman"/>
                <w:b/>
                <w:bCs/>
              </w:rPr>
            </w:pPr>
            <w:proofErr w:type="spellStart"/>
            <w:r w:rsidRPr="002B4DCF">
              <w:rPr>
                <w:rFonts w:ascii="Times New Roman" w:hAnsi="Times New Roman" w:cs="Times New Roman"/>
                <w:b/>
                <w:bCs/>
              </w:rPr>
              <w:lastRenderedPageBreak/>
              <w:t>D.Dirett</w:t>
            </w:r>
            <w:proofErr w:type="spellEnd"/>
            <w:r w:rsidRPr="002B4DCF">
              <w:rPr>
                <w:rFonts w:ascii="Times New Roman" w:hAnsi="Times New Roman" w:cs="Times New Roman"/>
                <w:b/>
                <w:bCs/>
              </w:rPr>
              <w:t xml:space="preserve">. 26-3-2010 </w:t>
            </w:r>
          </w:p>
          <w:p w:rsidR="002156BA" w:rsidRPr="002B4DCF" w:rsidRDefault="002B4DCF" w:rsidP="002B4DCF">
            <w:pPr>
              <w:jc w:val="both"/>
              <w:rPr>
                <w:rFonts w:ascii="Times New Roman" w:hAnsi="Times New Roman" w:cs="Times New Roman"/>
                <w:bCs/>
              </w:rPr>
            </w:pPr>
            <w:r w:rsidRPr="002B4DCF">
              <w:rPr>
                <w:rFonts w:ascii="Times New Roman" w:hAnsi="Times New Roman" w:cs="Times New Roman"/>
                <w:bCs/>
              </w:rPr>
              <w:t>Programma di sostegno al settore vitivinicolo e rimodulazione della dotazione finanziaria assegnata all'«OCM Vino» - anno 2010.</w:t>
            </w:r>
          </w:p>
        </w:tc>
        <w:tc>
          <w:tcPr>
            <w:tcW w:w="3260" w:type="dxa"/>
          </w:tcPr>
          <w:p w:rsidR="002156BA" w:rsidRDefault="002B4DCF"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2B4DCF" w:rsidP="00606B36">
            <w:pPr>
              <w:jc w:val="both"/>
              <w:rPr>
                <w:rFonts w:ascii="Times New Roman" w:hAnsi="Times New Roman" w:cs="Times New Roman"/>
                <w:i/>
                <w:iCs/>
              </w:rPr>
            </w:pPr>
            <w:r w:rsidRPr="002B4DCF">
              <w:rPr>
                <w:rFonts w:ascii="Times New Roman" w:hAnsi="Times New Roman" w:cs="Times New Roman"/>
                <w:i/>
                <w:iCs/>
              </w:rPr>
              <w:t>Visti i criteri di riparto delle risorse della campagna 2009/2010 approvati all'unanimità dalla Commissione politiche agricole della Conferenza delle regioni e delle province autonome nella seduta del 23 luglio 2009;</w:t>
            </w:r>
          </w:p>
        </w:tc>
      </w:tr>
      <w:tr w:rsidR="002156BA" w:rsidTr="00EC6D8A">
        <w:trPr>
          <w:trHeight w:val="211"/>
        </w:trPr>
        <w:tc>
          <w:tcPr>
            <w:tcW w:w="4390" w:type="dxa"/>
          </w:tcPr>
          <w:p w:rsidR="002B4DCF" w:rsidRPr="002B4DCF" w:rsidRDefault="002B4DCF" w:rsidP="002B4DCF">
            <w:pPr>
              <w:rPr>
                <w:rFonts w:ascii="Times New Roman" w:hAnsi="Times New Roman" w:cs="Times New Roman"/>
                <w:b/>
                <w:bCs/>
              </w:rPr>
            </w:pPr>
            <w:r w:rsidRPr="002B4DCF">
              <w:rPr>
                <w:rFonts w:ascii="Times New Roman" w:hAnsi="Times New Roman" w:cs="Times New Roman"/>
                <w:b/>
                <w:bCs/>
              </w:rPr>
              <w:t xml:space="preserve">D.M. 4-2-2010 </w:t>
            </w:r>
            <w:r>
              <w:rPr>
                <w:rFonts w:ascii="Times New Roman" w:hAnsi="Times New Roman" w:cs="Times New Roman"/>
                <w:b/>
                <w:bCs/>
              </w:rPr>
              <w:t>MIUR</w:t>
            </w:r>
          </w:p>
          <w:p w:rsidR="002156BA" w:rsidRPr="002B4DCF" w:rsidRDefault="002B4DCF" w:rsidP="002B4DCF">
            <w:pPr>
              <w:jc w:val="both"/>
              <w:rPr>
                <w:rFonts w:ascii="Times New Roman" w:hAnsi="Times New Roman" w:cs="Times New Roman"/>
                <w:bCs/>
              </w:rPr>
            </w:pPr>
            <w:r w:rsidRPr="002B4DCF">
              <w:rPr>
                <w:rFonts w:ascii="Times New Roman" w:hAnsi="Times New Roman" w:cs="Times New Roman"/>
                <w:bCs/>
              </w:rPr>
              <w:t>Disciplina delle modalità di iscrizione all'elenco nazionale di fornitori e prestatori di servizi che offrono agevolazioni per gli studenti titolari della «Carta dello studente».</w:t>
            </w:r>
          </w:p>
        </w:tc>
        <w:tc>
          <w:tcPr>
            <w:tcW w:w="3260" w:type="dxa"/>
          </w:tcPr>
          <w:p w:rsidR="002156BA" w:rsidRDefault="002B4DCF"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2B4DCF" w:rsidP="00606B36">
            <w:pPr>
              <w:jc w:val="both"/>
              <w:rPr>
                <w:rFonts w:ascii="Times New Roman" w:hAnsi="Times New Roman" w:cs="Times New Roman"/>
                <w:i/>
                <w:iCs/>
              </w:rPr>
            </w:pPr>
            <w:r>
              <w:rPr>
                <w:rFonts w:ascii="Times New Roman" w:hAnsi="Times New Roman" w:cs="Times New Roman"/>
                <w:i/>
                <w:iCs/>
              </w:rPr>
              <w:t>V</w:t>
            </w:r>
            <w:r w:rsidRPr="002B4DCF">
              <w:rPr>
                <w:rFonts w:ascii="Times New Roman" w:hAnsi="Times New Roman" w:cs="Times New Roman"/>
                <w:i/>
                <w:iCs/>
              </w:rPr>
              <w:t>isto il protocollo d'intesa del 9 luglio 2009 stipulato tra il Ministero dell'istruzione, dell'università e della ricerca (di seguito, «MIUR»), il Ministero delle infrastrutture e dei trasporti, il Ministero per i beni e le attività culturali, la Conferenza delle regioni e delle province autonome, l'Unione delle province d'Italia, l'Associazione nazionale dei comuni italiani, la Commissione nazionale italiana per l'UNESCO e l'Associazione generale italiana spettacolo per la realizzazione di iniziative volte a favorire l'accesso degli studenti alla cultura «Carta dello studente»;</w:t>
            </w:r>
          </w:p>
        </w:tc>
      </w:tr>
      <w:tr w:rsidR="002156BA" w:rsidTr="00EC6D8A">
        <w:trPr>
          <w:trHeight w:val="211"/>
        </w:trPr>
        <w:tc>
          <w:tcPr>
            <w:tcW w:w="4390" w:type="dxa"/>
          </w:tcPr>
          <w:p w:rsidR="002B4DCF" w:rsidRPr="002B4DCF" w:rsidRDefault="002B4DCF" w:rsidP="002B4DCF">
            <w:pPr>
              <w:rPr>
                <w:rFonts w:ascii="Times New Roman" w:hAnsi="Times New Roman" w:cs="Times New Roman"/>
                <w:b/>
                <w:bCs/>
              </w:rPr>
            </w:pPr>
            <w:r w:rsidRPr="002B4DCF">
              <w:rPr>
                <w:rFonts w:ascii="Times New Roman" w:hAnsi="Times New Roman" w:cs="Times New Roman"/>
                <w:b/>
                <w:bCs/>
              </w:rPr>
              <w:t xml:space="preserve">D.P.C.M. 3-2-2010 </w:t>
            </w:r>
          </w:p>
          <w:p w:rsidR="002156BA" w:rsidRPr="002B4DCF" w:rsidRDefault="002B4DCF" w:rsidP="002B4DCF">
            <w:pPr>
              <w:jc w:val="both"/>
              <w:rPr>
                <w:rFonts w:ascii="Times New Roman" w:hAnsi="Times New Roman" w:cs="Times New Roman"/>
                <w:bCs/>
              </w:rPr>
            </w:pPr>
            <w:r w:rsidRPr="002B4DCF">
              <w:rPr>
                <w:rFonts w:ascii="Times New Roman" w:hAnsi="Times New Roman" w:cs="Times New Roman"/>
                <w:bCs/>
              </w:rPr>
              <w:t>Fondo di intervento integrativo da ripartire tra le regioni per la concessione dei prestiti d'onore e delle borse di studio per l'anno 2009.</w:t>
            </w:r>
          </w:p>
        </w:tc>
        <w:tc>
          <w:tcPr>
            <w:tcW w:w="3260" w:type="dxa"/>
          </w:tcPr>
          <w:p w:rsidR="002156BA" w:rsidRDefault="002B4DCF"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2B4DCF" w:rsidP="00606B36">
            <w:pPr>
              <w:jc w:val="both"/>
              <w:rPr>
                <w:rFonts w:ascii="Times New Roman" w:hAnsi="Times New Roman" w:cs="Times New Roman"/>
                <w:i/>
                <w:iCs/>
              </w:rPr>
            </w:pPr>
            <w:r w:rsidRPr="002B4DCF">
              <w:rPr>
                <w:rFonts w:ascii="Times New Roman" w:hAnsi="Times New Roman" w:cs="Times New Roman"/>
                <w:i/>
                <w:iCs/>
              </w:rPr>
              <w:t>Vista la decisione assunta dalla IX Commissione istruzione, lavoro, innovazione e ricerca della Conferenza delle regioni e delle province autonome in data 9 ottobre 2009 con cui viene condivisa la proposta tecnica di considerare quale Fondo di intervento integrativo le risorse complessive pari a euro 246.459.482,00 da ripartire secondo i criteri previsti dalla legge n. 390/1991;</w:t>
            </w:r>
          </w:p>
        </w:tc>
      </w:tr>
      <w:tr w:rsidR="002156BA" w:rsidTr="00EC6D8A">
        <w:trPr>
          <w:trHeight w:val="211"/>
        </w:trPr>
        <w:tc>
          <w:tcPr>
            <w:tcW w:w="4390" w:type="dxa"/>
          </w:tcPr>
          <w:p w:rsidR="002B4DCF" w:rsidRPr="002B4DCF" w:rsidRDefault="002B4DCF" w:rsidP="002B4DCF">
            <w:pPr>
              <w:rPr>
                <w:rFonts w:ascii="Times New Roman" w:hAnsi="Times New Roman" w:cs="Times New Roman"/>
                <w:b/>
                <w:bCs/>
              </w:rPr>
            </w:pPr>
            <w:r w:rsidRPr="002B4DCF">
              <w:rPr>
                <w:rFonts w:ascii="Times New Roman" w:hAnsi="Times New Roman" w:cs="Times New Roman"/>
                <w:b/>
                <w:bCs/>
              </w:rPr>
              <w:t xml:space="preserve">D.M. 21-1-2010 </w:t>
            </w:r>
            <w:r>
              <w:rPr>
                <w:rFonts w:ascii="Times New Roman" w:hAnsi="Times New Roman" w:cs="Times New Roman"/>
                <w:b/>
                <w:bCs/>
              </w:rPr>
              <w:t>MIPAAF</w:t>
            </w:r>
          </w:p>
          <w:p w:rsidR="002156BA" w:rsidRPr="002B4DCF" w:rsidRDefault="002B4DCF" w:rsidP="002B4DCF">
            <w:pPr>
              <w:rPr>
                <w:rFonts w:ascii="Times New Roman" w:hAnsi="Times New Roman" w:cs="Times New Roman"/>
                <w:bCs/>
              </w:rPr>
            </w:pPr>
            <w:r w:rsidRPr="002B4DCF">
              <w:rPr>
                <w:rFonts w:ascii="Times New Roman" w:hAnsi="Times New Roman" w:cs="Times New Roman"/>
                <w:bCs/>
              </w:rPr>
              <w:t>Programma di sostegno al settore vitivinicolo - Ripartizione della dotazione finanziaria assegnata alla misura dell'aumento del titolo alcolometrico volumico naturale dei prodotti della vendemmia - Anno 2010.</w:t>
            </w:r>
          </w:p>
        </w:tc>
        <w:tc>
          <w:tcPr>
            <w:tcW w:w="3260" w:type="dxa"/>
          </w:tcPr>
          <w:p w:rsidR="002156BA" w:rsidRDefault="002B4DCF" w:rsidP="00AC47E8">
            <w:pPr>
              <w:rPr>
                <w:rFonts w:ascii="Times New Roman" w:hAnsi="Times New Roman" w:cs="Times New Roman"/>
                <w:b/>
                <w:bCs/>
              </w:rPr>
            </w:pPr>
            <w:r>
              <w:rPr>
                <w:rFonts w:ascii="Times New Roman" w:hAnsi="Times New Roman" w:cs="Times New Roman"/>
                <w:b/>
                <w:bCs/>
              </w:rPr>
              <w:t>Premessa</w:t>
            </w:r>
          </w:p>
          <w:p w:rsidR="00666709" w:rsidRDefault="00666709" w:rsidP="00AC47E8">
            <w:pPr>
              <w:rPr>
                <w:rFonts w:ascii="Times New Roman" w:hAnsi="Times New Roman" w:cs="Times New Roman"/>
                <w:b/>
                <w:bCs/>
              </w:rPr>
            </w:pPr>
          </w:p>
          <w:p w:rsidR="00666709" w:rsidRDefault="00666709" w:rsidP="00AC47E8">
            <w:pPr>
              <w:rPr>
                <w:rFonts w:ascii="Times New Roman" w:hAnsi="Times New Roman" w:cs="Times New Roman"/>
                <w:b/>
                <w:bCs/>
              </w:rPr>
            </w:pPr>
            <w:r>
              <w:rPr>
                <w:rFonts w:ascii="Times New Roman" w:hAnsi="Times New Roman" w:cs="Times New Roman"/>
                <w:b/>
                <w:bCs/>
              </w:rPr>
              <w:t>Art. 2 co. 1</w:t>
            </w:r>
          </w:p>
        </w:tc>
        <w:tc>
          <w:tcPr>
            <w:tcW w:w="6662" w:type="dxa"/>
          </w:tcPr>
          <w:p w:rsidR="002156BA" w:rsidRDefault="002B4DCF" w:rsidP="00606B36">
            <w:pPr>
              <w:jc w:val="both"/>
              <w:rPr>
                <w:rFonts w:ascii="Times New Roman" w:hAnsi="Times New Roman" w:cs="Times New Roman"/>
                <w:i/>
                <w:iCs/>
              </w:rPr>
            </w:pPr>
            <w:r w:rsidRPr="002B4DCF">
              <w:rPr>
                <w:rFonts w:ascii="Times New Roman" w:hAnsi="Times New Roman" w:cs="Times New Roman"/>
                <w:i/>
                <w:iCs/>
              </w:rPr>
              <w:t>Visti i criteri di riparto delle risorse della campagna 2009/2010 approvati all'unanimità dalla Commissione politiche agricole della Conferenza delle Regioni e delle Province autonome nella seduta del 23 luglio 2009;</w:t>
            </w:r>
          </w:p>
          <w:p w:rsidR="00666709" w:rsidRDefault="00666709" w:rsidP="00606B36">
            <w:pPr>
              <w:jc w:val="both"/>
              <w:rPr>
                <w:rFonts w:ascii="Times New Roman" w:hAnsi="Times New Roman" w:cs="Times New Roman"/>
                <w:i/>
                <w:iCs/>
              </w:rPr>
            </w:pPr>
          </w:p>
          <w:p w:rsidR="00666709" w:rsidRPr="00606B36" w:rsidRDefault="00666709" w:rsidP="00606B36">
            <w:pPr>
              <w:jc w:val="both"/>
              <w:rPr>
                <w:rFonts w:ascii="Times New Roman" w:hAnsi="Times New Roman" w:cs="Times New Roman"/>
                <w:i/>
                <w:iCs/>
              </w:rPr>
            </w:pPr>
            <w:r w:rsidRPr="00666709">
              <w:rPr>
                <w:rFonts w:ascii="Times New Roman" w:hAnsi="Times New Roman" w:cs="Times New Roman"/>
                <w:i/>
                <w:iCs/>
              </w:rPr>
              <w:t>Le eventuali successive modificazioni al riparto, stabilito all'art. 1, per la campagna 2009/2010, nonché le ripartizioni delle dotazioni finanziarie previste per le campagne successive, sono disposte con provvedimento del direttore generale delle politiche comunitarie e internazionali di mercato, sulla base dei criteri stabiliti dalla Commissione politiche agricole della Conferenza delle re</w:t>
            </w:r>
            <w:r w:rsidR="00022209">
              <w:rPr>
                <w:rFonts w:ascii="Times New Roman" w:hAnsi="Times New Roman" w:cs="Times New Roman"/>
                <w:i/>
                <w:iCs/>
              </w:rPr>
              <w:t>gioni e delle province autonome.</w:t>
            </w:r>
          </w:p>
        </w:tc>
      </w:tr>
      <w:tr w:rsidR="002156BA" w:rsidTr="00EC6D8A">
        <w:trPr>
          <w:trHeight w:val="211"/>
        </w:trPr>
        <w:tc>
          <w:tcPr>
            <w:tcW w:w="4390" w:type="dxa"/>
          </w:tcPr>
          <w:p w:rsidR="00022209" w:rsidRPr="00022209" w:rsidRDefault="00022209" w:rsidP="00022209">
            <w:pPr>
              <w:rPr>
                <w:rFonts w:ascii="Times New Roman" w:hAnsi="Times New Roman" w:cs="Times New Roman"/>
                <w:b/>
                <w:bCs/>
              </w:rPr>
            </w:pPr>
            <w:r w:rsidRPr="00022209">
              <w:rPr>
                <w:rFonts w:ascii="Times New Roman" w:hAnsi="Times New Roman" w:cs="Times New Roman"/>
                <w:b/>
                <w:bCs/>
              </w:rPr>
              <w:lastRenderedPageBreak/>
              <w:t>L. 23-12-2009 n. 191</w:t>
            </w:r>
          </w:p>
          <w:p w:rsidR="002156BA" w:rsidRPr="00022209" w:rsidRDefault="00022209" w:rsidP="00022209">
            <w:pPr>
              <w:jc w:val="both"/>
              <w:rPr>
                <w:rFonts w:ascii="Times New Roman" w:hAnsi="Times New Roman" w:cs="Times New Roman"/>
                <w:bCs/>
              </w:rPr>
            </w:pPr>
            <w:r w:rsidRPr="00022209">
              <w:rPr>
                <w:rFonts w:ascii="Times New Roman" w:hAnsi="Times New Roman" w:cs="Times New Roman"/>
                <w:bCs/>
              </w:rPr>
              <w:t>Disposizioni per la formazione del bilancio annuale e pluriennale dello Stato (legge finanziaria 2010).</w:t>
            </w:r>
          </w:p>
        </w:tc>
        <w:tc>
          <w:tcPr>
            <w:tcW w:w="3260" w:type="dxa"/>
          </w:tcPr>
          <w:p w:rsidR="002156BA" w:rsidRDefault="00022209" w:rsidP="00AC47E8">
            <w:pPr>
              <w:rPr>
                <w:rFonts w:ascii="Times New Roman" w:hAnsi="Times New Roman" w:cs="Times New Roman"/>
                <w:b/>
                <w:bCs/>
              </w:rPr>
            </w:pPr>
            <w:r>
              <w:rPr>
                <w:rFonts w:ascii="Times New Roman" w:hAnsi="Times New Roman" w:cs="Times New Roman"/>
                <w:b/>
                <w:bCs/>
              </w:rPr>
              <w:t>Art. 2</w:t>
            </w:r>
          </w:p>
        </w:tc>
        <w:tc>
          <w:tcPr>
            <w:tcW w:w="6662" w:type="dxa"/>
          </w:tcPr>
          <w:p w:rsidR="002156BA" w:rsidRPr="00606B36" w:rsidRDefault="00022209" w:rsidP="00606B36">
            <w:pPr>
              <w:jc w:val="both"/>
              <w:rPr>
                <w:rFonts w:ascii="Times New Roman" w:hAnsi="Times New Roman" w:cs="Times New Roman"/>
                <w:i/>
                <w:iCs/>
              </w:rPr>
            </w:pPr>
            <w:r w:rsidRPr="00022209">
              <w:rPr>
                <w:rFonts w:ascii="Times New Roman" w:hAnsi="Times New Roman" w:cs="Times New Roman"/>
                <w:i/>
                <w:iCs/>
              </w:rPr>
              <w:t xml:space="preserve">Con decreto del Ministro dell'economia e delle finanze, da adottarsi entro il 30 novembre 2011, di concerto con il Ministro della salute, previa intesa con la Conferenza permanente per i rapporti tra lo Stato, le regioni e le province autonome di Trento e di Bolzano, sono stabilite forme premiali a valere sulle risorse ordinarie previste dalla vigente legislazione per il finanziamento del Servizio sanitario nazionale, applicabili a decorrere dall'anno 2012, per le regioni che istituiscano una Centrale regionale per gli acquisti e l'aggiudicazione di procedure di gara per l'approvvigionamento di beni e servizi per un volume annuo non inferiore ad un importo determinato con il medesimo decreto e per quelle che introducano misure idonee a garantire, in materia di equilibrio di bilancio, la piena applicazione per gli erogatori pubblici di quanto previsto dall'articolo 4, commi 8 e 9, del decreto legislativo 30 dicembre 1992, n. 502, e successive modificazioni, nel rispetto del principio della remunerazione a prestazione. L'accertamento delle condizioni per l'accesso regionale alle predette forme premiali è effettuato nell'ambito del Comitato permanente per la verifica dell'erogazione dei livelli essenziali di assistenza e del Tavolo tecnico per la verifica degli adempimenti regionali, di cui agli articoli 9 e 12 dell'Intesa 23 marzo 2005, sancita dalla Conferenza permanente per i rapporti tra lo Stato, le regioni e le province autonome di Trento e di Bolzano, pubblicata nel supplemento ordinario n. 83 alla Gazzetta Ufficiale n. 105 del 7 maggio 2005. Per gli anni 2012 e 2013, in via transitoria, nelle more dell'adozione del decreto di cui al primo periodo, il Ministro della salute, di concerto con il Ministro dell'economia e delle finanze, d'intesa con la Conferenza permanente per i rapporti tra lo Stato, le regioni e le province autonome di Trento e di Bolzano, stabilisce il riparto della quota premiale di cui al presente comma, tenendo anche conto di criteri di riequilibrio indicati dalla Conferenza delle regioni e delle province autonome. Limitatamente all'anno 2013, la percentuale indicata all'articolo 15, comma 23, del decreto-legge 6 luglio 2012, n. 95, convertito, con modificazioni, dalla legge 7 agosto 2012, n. 135, è pari allo 0,30 per cento. Per l'anno 2014, per l'anno 2015, per l’anno 2016, per l’anno 2017, per l’anno 2018 e per l’anno 2019, in via transitoria, nelle more dell'adozione del decreto di cui al primo periodo, il Ministro della salute, di concerto con il Ministro dell'economia e delle finanze, d'intesa con la Conferenza permanente per i rapporti tra lo Stato, le regioni e le province autonome di Trento e di Bolzano, stabilisce il riparto della quota premiale </w:t>
            </w:r>
            <w:r w:rsidRPr="00022209">
              <w:rPr>
                <w:rFonts w:ascii="Times New Roman" w:hAnsi="Times New Roman" w:cs="Times New Roman"/>
                <w:i/>
                <w:iCs/>
              </w:rPr>
              <w:lastRenderedPageBreak/>
              <w:t>di cui al presente comma, tenendo anche conto di criteri di riequilibrio indicati dalla Conferenza delle regioni e delle province autonome. Limitatamente all'anno 2014, la percentuale indicata al citato articolo 15, comma 23, del decreto-legge n. 95 del 2012, convertito, con modificazioni, dalla legge n. 135 del 2012, è pari all'1,75 per cento.</w:t>
            </w:r>
          </w:p>
        </w:tc>
      </w:tr>
      <w:tr w:rsidR="002156BA" w:rsidTr="00EC6D8A">
        <w:trPr>
          <w:trHeight w:val="211"/>
        </w:trPr>
        <w:tc>
          <w:tcPr>
            <w:tcW w:w="4390" w:type="dxa"/>
          </w:tcPr>
          <w:p w:rsidR="00022209" w:rsidRPr="00022209" w:rsidRDefault="00022209" w:rsidP="00022209">
            <w:pPr>
              <w:tabs>
                <w:tab w:val="left" w:pos="1520"/>
              </w:tabs>
              <w:rPr>
                <w:rFonts w:ascii="Times New Roman" w:hAnsi="Times New Roman" w:cs="Times New Roman"/>
                <w:b/>
                <w:bCs/>
              </w:rPr>
            </w:pPr>
            <w:r w:rsidRPr="00022209">
              <w:rPr>
                <w:rFonts w:ascii="Times New Roman" w:hAnsi="Times New Roman" w:cs="Times New Roman"/>
                <w:b/>
                <w:bCs/>
              </w:rPr>
              <w:lastRenderedPageBreak/>
              <w:t xml:space="preserve">D.M. 11-12-2009 </w:t>
            </w:r>
            <w:r>
              <w:rPr>
                <w:rFonts w:ascii="Times New Roman" w:hAnsi="Times New Roman" w:cs="Times New Roman"/>
                <w:b/>
                <w:bCs/>
              </w:rPr>
              <w:t>Min. Lavoro</w:t>
            </w:r>
          </w:p>
          <w:p w:rsidR="002156BA" w:rsidRPr="00606B36" w:rsidRDefault="00022209" w:rsidP="00022209">
            <w:pPr>
              <w:tabs>
                <w:tab w:val="left" w:pos="1520"/>
              </w:tabs>
              <w:jc w:val="both"/>
              <w:rPr>
                <w:rFonts w:ascii="Times New Roman" w:hAnsi="Times New Roman" w:cs="Times New Roman"/>
                <w:b/>
                <w:bCs/>
              </w:rPr>
            </w:pPr>
            <w:r w:rsidRPr="00022209">
              <w:rPr>
                <w:rFonts w:ascii="Times New Roman" w:hAnsi="Times New Roman" w:cs="Times New Roman"/>
                <w:bCs/>
              </w:rPr>
              <w:t>Istituzione del sistema informativo per il monitoraggio degli errori in sanità.</w:t>
            </w:r>
            <w:r w:rsidRPr="00022209">
              <w:rPr>
                <w:rFonts w:ascii="Times New Roman" w:hAnsi="Times New Roman" w:cs="Times New Roman"/>
                <w:bCs/>
              </w:rPr>
              <w:tab/>
            </w:r>
          </w:p>
        </w:tc>
        <w:tc>
          <w:tcPr>
            <w:tcW w:w="3260" w:type="dxa"/>
          </w:tcPr>
          <w:p w:rsidR="002156BA" w:rsidRDefault="00022209"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022209" w:rsidP="00606B36">
            <w:pPr>
              <w:jc w:val="both"/>
              <w:rPr>
                <w:rFonts w:ascii="Times New Roman" w:hAnsi="Times New Roman" w:cs="Times New Roman"/>
                <w:i/>
                <w:iCs/>
              </w:rPr>
            </w:pPr>
            <w:r w:rsidRPr="00022209">
              <w:rPr>
                <w:rFonts w:ascii="Times New Roman" w:hAnsi="Times New Roman" w:cs="Times New Roman"/>
                <w:i/>
                <w:iCs/>
              </w:rPr>
              <w:t>Vista l'intesa «Patto per la salute» adottata il 5 ottobre 2006 su proposta del Ministro della salute e del Ministro dell'economia e finanze, condiviso dalla Conferenza delle regioni e delle province autonome di Trento e di Bolzano, che prevede al punto 4.10 di adottare un «Programma nazionale per la promozione permanente della qualità nel Servizio sanitario nazionale»;</w:t>
            </w:r>
          </w:p>
        </w:tc>
      </w:tr>
      <w:tr w:rsidR="002156BA" w:rsidTr="00EC6D8A">
        <w:trPr>
          <w:trHeight w:val="211"/>
        </w:trPr>
        <w:tc>
          <w:tcPr>
            <w:tcW w:w="4390" w:type="dxa"/>
          </w:tcPr>
          <w:p w:rsidR="00022209" w:rsidRPr="00022209" w:rsidRDefault="00022209" w:rsidP="00022209">
            <w:pPr>
              <w:rPr>
                <w:rFonts w:ascii="Times New Roman" w:hAnsi="Times New Roman" w:cs="Times New Roman"/>
                <w:b/>
                <w:bCs/>
              </w:rPr>
            </w:pPr>
            <w:proofErr w:type="spellStart"/>
            <w:r w:rsidRPr="00022209">
              <w:rPr>
                <w:rFonts w:ascii="Times New Roman" w:hAnsi="Times New Roman" w:cs="Times New Roman"/>
                <w:b/>
                <w:bCs/>
              </w:rPr>
              <w:t>D.Lgs.</w:t>
            </w:r>
            <w:proofErr w:type="spellEnd"/>
            <w:r w:rsidRPr="00022209">
              <w:rPr>
                <w:rFonts w:ascii="Times New Roman" w:hAnsi="Times New Roman" w:cs="Times New Roman"/>
                <w:b/>
                <w:bCs/>
              </w:rPr>
              <w:t xml:space="preserve"> 27-10-2009 n. 150</w:t>
            </w:r>
          </w:p>
          <w:p w:rsidR="002156BA" w:rsidRPr="00022209" w:rsidRDefault="00022209" w:rsidP="00022209">
            <w:pPr>
              <w:jc w:val="both"/>
              <w:rPr>
                <w:rFonts w:ascii="Times New Roman" w:hAnsi="Times New Roman" w:cs="Times New Roman"/>
                <w:bCs/>
              </w:rPr>
            </w:pPr>
            <w:r w:rsidRPr="00022209">
              <w:rPr>
                <w:rFonts w:ascii="Times New Roman" w:hAnsi="Times New Roman" w:cs="Times New Roman"/>
                <w:bCs/>
              </w:rPr>
              <w:t>Attuazione della legge 4 marzo 2009, n. 15, in materia di ottimizzazione della produttività del lavoro pubblico e di efficienza e trasparenza delle pubbliche amministrazioni.</w:t>
            </w:r>
          </w:p>
        </w:tc>
        <w:tc>
          <w:tcPr>
            <w:tcW w:w="3260" w:type="dxa"/>
          </w:tcPr>
          <w:p w:rsidR="002156BA" w:rsidRDefault="00022209" w:rsidP="00AC47E8">
            <w:pPr>
              <w:rPr>
                <w:rFonts w:ascii="Times New Roman" w:hAnsi="Times New Roman" w:cs="Times New Roman"/>
                <w:b/>
                <w:bCs/>
              </w:rPr>
            </w:pPr>
            <w:r>
              <w:rPr>
                <w:rFonts w:ascii="Times New Roman" w:hAnsi="Times New Roman" w:cs="Times New Roman"/>
                <w:b/>
                <w:bCs/>
              </w:rPr>
              <w:t>Art. 13 co. 2</w:t>
            </w:r>
          </w:p>
          <w:p w:rsidR="00022209" w:rsidRDefault="00022209" w:rsidP="00AC47E8">
            <w:pPr>
              <w:rPr>
                <w:rFonts w:ascii="Times New Roman" w:hAnsi="Times New Roman" w:cs="Times New Roman"/>
                <w:b/>
                <w:bCs/>
              </w:rPr>
            </w:pPr>
          </w:p>
          <w:p w:rsidR="00022209" w:rsidRPr="00022209" w:rsidRDefault="00022209" w:rsidP="00022209">
            <w:pPr>
              <w:jc w:val="both"/>
              <w:rPr>
                <w:rFonts w:ascii="Times New Roman" w:hAnsi="Times New Roman" w:cs="Times New Roman"/>
                <w:bCs/>
              </w:rPr>
            </w:pPr>
            <w:r>
              <w:rPr>
                <w:rFonts w:ascii="Times New Roman" w:hAnsi="Times New Roman" w:cs="Times New Roman"/>
                <w:bCs/>
              </w:rPr>
              <w:t>Autorità Nazionale anticorruzione</w:t>
            </w:r>
          </w:p>
        </w:tc>
        <w:tc>
          <w:tcPr>
            <w:tcW w:w="6662" w:type="dxa"/>
          </w:tcPr>
          <w:p w:rsidR="002156BA" w:rsidRPr="00606B36" w:rsidRDefault="00022209" w:rsidP="00606B36">
            <w:pPr>
              <w:jc w:val="both"/>
              <w:rPr>
                <w:rFonts w:ascii="Times New Roman" w:hAnsi="Times New Roman" w:cs="Times New Roman"/>
                <w:i/>
                <w:iCs/>
              </w:rPr>
            </w:pPr>
            <w:r w:rsidRPr="00022209">
              <w:rPr>
                <w:rFonts w:ascii="Times New Roman" w:hAnsi="Times New Roman" w:cs="Times New Roman"/>
                <w:i/>
                <w:iCs/>
              </w:rPr>
              <w:t xml:space="preserve">Mediante intesa tra la Conferenza delle Regioni e delle Province autonome, l'Anci, </w:t>
            </w:r>
            <w:proofErr w:type="spellStart"/>
            <w:r w:rsidRPr="00022209">
              <w:rPr>
                <w:rFonts w:ascii="Times New Roman" w:hAnsi="Times New Roman" w:cs="Times New Roman"/>
                <w:i/>
                <w:iCs/>
              </w:rPr>
              <w:t>l'Upi</w:t>
            </w:r>
            <w:proofErr w:type="spellEnd"/>
            <w:r w:rsidRPr="00022209">
              <w:rPr>
                <w:rFonts w:ascii="Times New Roman" w:hAnsi="Times New Roman" w:cs="Times New Roman"/>
                <w:i/>
                <w:iCs/>
              </w:rPr>
              <w:t xml:space="preserve"> e l’Autorità sono definiti i protocolli di collaborazione per la realizzazione delle attività di cui ai commi 6 e 8.</w:t>
            </w:r>
          </w:p>
        </w:tc>
      </w:tr>
      <w:tr w:rsidR="002156BA" w:rsidTr="00EC6D8A">
        <w:trPr>
          <w:trHeight w:val="211"/>
        </w:trPr>
        <w:tc>
          <w:tcPr>
            <w:tcW w:w="4390" w:type="dxa"/>
          </w:tcPr>
          <w:p w:rsidR="00022209" w:rsidRPr="00022209" w:rsidRDefault="00022209" w:rsidP="00022209">
            <w:pPr>
              <w:rPr>
                <w:rFonts w:ascii="Times New Roman" w:hAnsi="Times New Roman" w:cs="Times New Roman"/>
                <w:b/>
                <w:bCs/>
              </w:rPr>
            </w:pPr>
            <w:r w:rsidRPr="00022209">
              <w:rPr>
                <w:rFonts w:ascii="Times New Roman" w:hAnsi="Times New Roman" w:cs="Times New Roman"/>
                <w:b/>
                <w:bCs/>
              </w:rPr>
              <w:t xml:space="preserve">D.M. 18-9-2009 </w:t>
            </w:r>
            <w:r w:rsidR="006C706B">
              <w:rPr>
                <w:rFonts w:ascii="Times New Roman" w:hAnsi="Times New Roman" w:cs="Times New Roman"/>
                <w:b/>
                <w:bCs/>
              </w:rPr>
              <w:t>Min. Salute</w:t>
            </w:r>
          </w:p>
          <w:p w:rsidR="002156BA" w:rsidRPr="00022209" w:rsidRDefault="00022209" w:rsidP="00022209">
            <w:pPr>
              <w:jc w:val="both"/>
              <w:rPr>
                <w:rFonts w:ascii="Times New Roman" w:hAnsi="Times New Roman" w:cs="Times New Roman"/>
                <w:bCs/>
              </w:rPr>
            </w:pPr>
            <w:r w:rsidRPr="00022209">
              <w:rPr>
                <w:rFonts w:ascii="Times New Roman" w:hAnsi="Times New Roman" w:cs="Times New Roman"/>
                <w:bCs/>
              </w:rPr>
              <w:t>Istituzione della Consulta delle Associazioni dei consumatori e dei produttori in materia di sicurezza alimentare.</w:t>
            </w:r>
          </w:p>
        </w:tc>
        <w:tc>
          <w:tcPr>
            <w:tcW w:w="3260" w:type="dxa"/>
          </w:tcPr>
          <w:p w:rsidR="002156BA" w:rsidRDefault="00022209" w:rsidP="00AC47E8">
            <w:pPr>
              <w:rPr>
                <w:rFonts w:ascii="Times New Roman" w:hAnsi="Times New Roman" w:cs="Times New Roman"/>
                <w:b/>
                <w:bCs/>
              </w:rPr>
            </w:pPr>
            <w:r>
              <w:rPr>
                <w:rFonts w:ascii="Times New Roman" w:hAnsi="Times New Roman" w:cs="Times New Roman"/>
                <w:b/>
                <w:bCs/>
              </w:rPr>
              <w:t>Art. 3</w:t>
            </w:r>
          </w:p>
          <w:p w:rsidR="00022209" w:rsidRDefault="00022209" w:rsidP="00AC47E8">
            <w:pPr>
              <w:rPr>
                <w:rFonts w:ascii="Times New Roman" w:hAnsi="Times New Roman" w:cs="Times New Roman"/>
                <w:b/>
                <w:bCs/>
              </w:rPr>
            </w:pPr>
          </w:p>
          <w:p w:rsidR="00022209" w:rsidRPr="00022209" w:rsidRDefault="00022209" w:rsidP="00AC47E8">
            <w:pPr>
              <w:rPr>
                <w:rFonts w:ascii="Times New Roman" w:hAnsi="Times New Roman" w:cs="Times New Roman"/>
                <w:bCs/>
              </w:rPr>
            </w:pPr>
            <w:r>
              <w:rPr>
                <w:rFonts w:ascii="Times New Roman" w:hAnsi="Times New Roman" w:cs="Times New Roman"/>
                <w:bCs/>
              </w:rPr>
              <w:t>Composizione</w:t>
            </w:r>
          </w:p>
        </w:tc>
        <w:tc>
          <w:tcPr>
            <w:tcW w:w="6662" w:type="dxa"/>
          </w:tcPr>
          <w:p w:rsidR="002156BA" w:rsidRPr="00606B36" w:rsidRDefault="00022209" w:rsidP="00022209">
            <w:pPr>
              <w:jc w:val="both"/>
              <w:rPr>
                <w:rFonts w:ascii="Times New Roman" w:hAnsi="Times New Roman" w:cs="Times New Roman"/>
                <w:i/>
                <w:iCs/>
              </w:rPr>
            </w:pPr>
            <w:r w:rsidRPr="00022209">
              <w:rPr>
                <w:rFonts w:ascii="Times New Roman" w:hAnsi="Times New Roman" w:cs="Times New Roman"/>
                <w:i/>
                <w:iCs/>
              </w:rPr>
              <w:t xml:space="preserve">La Consulta è presieduta dal capo del Dipartimento per la sanità pubblica veterinaria, la nutrizione e la sicurezza degli alimenti del Ministero del lavoro, della salute e delle politiche sociali o </w:t>
            </w:r>
            <w:r>
              <w:rPr>
                <w:rFonts w:ascii="Times New Roman" w:hAnsi="Times New Roman" w:cs="Times New Roman"/>
                <w:i/>
                <w:iCs/>
              </w:rPr>
              <w:t xml:space="preserve">suo delegato, ed è composta da: […] </w:t>
            </w:r>
            <w:r w:rsidRPr="00022209">
              <w:rPr>
                <w:rFonts w:ascii="Times New Roman" w:hAnsi="Times New Roman" w:cs="Times New Roman"/>
                <w:i/>
                <w:iCs/>
              </w:rPr>
              <w:t>sette rappresentanti delle Regioni e Province autonome, designati dalla Conferenza delle Regioni e Province autonome o loro delegati;</w:t>
            </w:r>
          </w:p>
        </w:tc>
      </w:tr>
      <w:tr w:rsidR="002156BA" w:rsidTr="00EC6D8A">
        <w:trPr>
          <w:trHeight w:val="211"/>
        </w:trPr>
        <w:tc>
          <w:tcPr>
            <w:tcW w:w="4390" w:type="dxa"/>
          </w:tcPr>
          <w:p w:rsidR="00022209" w:rsidRPr="00022209" w:rsidRDefault="00022209" w:rsidP="00022209">
            <w:pPr>
              <w:rPr>
                <w:rFonts w:ascii="Times New Roman" w:hAnsi="Times New Roman" w:cs="Times New Roman"/>
                <w:b/>
                <w:bCs/>
              </w:rPr>
            </w:pPr>
            <w:r w:rsidRPr="00022209">
              <w:rPr>
                <w:rFonts w:ascii="Times New Roman" w:hAnsi="Times New Roman" w:cs="Times New Roman"/>
                <w:b/>
                <w:bCs/>
              </w:rPr>
              <w:t xml:space="preserve">D.P.C.M. 24-7-2009 </w:t>
            </w:r>
          </w:p>
          <w:p w:rsidR="002156BA" w:rsidRPr="00022209" w:rsidRDefault="00022209" w:rsidP="00022209">
            <w:pPr>
              <w:jc w:val="both"/>
              <w:rPr>
                <w:rFonts w:ascii="Times New Roman" w:hAnsi="Times New Roman" w:cs="Times New Roman"/>
                <w:bCs/>
              </w:rPr>
            </w:pPr>
            <w:r w:rsidRPr="00022209">
              <w:rPr>
                <w:rFonts w:ascii="Times New Roman" w:hAnsi="Times New Roman" w:cs="Times New Roman"/>
                <w:bCs/>
              </w:rPr>
              <w:t>Disciplina dei criteri e delle modalità di trasferimento delle risorse del Fondo regionale di protezione civile per l'anno 2008.</w:t>
            </w:r>
          </w:p>
        </w:tc>
        <w:tc>
          <w:tcPr>
            <w:tcW w:w="3260" w:type="dxa"/>
          </w:tcPr>
          <w:p w:rsidR="002156BA" w:rsidRDefault="00022209" w:rsidP="00AC47E8">
            <w:pPr>
              <w:rPr>
                <w:rFonts w:ascii="Times New Roman" w:hAnsi="Times New Roman" w:cs="Times New Roman"/>
                <w:b/>
                <w:bCs/>
              </w:rPr>
            </w:pPr>
            <w:r>
              <w:rPr>
                <w:rFonts w:ascii="Times New Roman" w:hAnsi="Times New Roman" w:cs="Times New Roman"/>
                <w:b/>
                <w:bCs/>
              </w:rPr>
              <w:t>Premessa</w:t>
            </w:r>
          </w:p>
        </w:tc>
        <w:tc>
          <w:tcPr>
            <w:tcW w:w="6662" w:type="dxa"/>
          </w:tcPr>
          <w:p w:rsidR="00022209" w:rsidRPr="00022209" w:rsidRDefault="00022209" w:rsidP="00022209">
            <w:pPr>
              <w:jc w:val="both"/>
              <w:rPr>
                <w:rFonts w:ascii="Times New Roman" w:hAnsi="Times New Roman" w:cs="Times New Roman"/>
                <w:i/>
                <w:iCs/>
              </w:rPr>
            </w:pPr>
            <w:r w:rsidRPr="00022209">
              <w:rPr>
                <w:rFonts w:ascii="Times New Roman" w:hAnsi="Times New Roman" w:cs="Times New Roman"/>
                <w:i/>
                <w:iCs/>
              </w:rPr>
              <w:t xml:space="preserve">Visto il verbale della Commissione protezione civile della Conferenza delle Regioni e delle Province autonome della riunione del 6 novembre 2008, tenutasi presso la sede di Roma della regione Friuli-Venezia Giulia, recante, tra l'altro, l'approvazione della proposta di riparto dell'annualità 2008 del Fondo </w:t>
            </w:r>
            <w:r>
              <w:rPr>
                <w:rFonts w:ascii="Times New Roman" w:hAnsi="Times New Roman" w:cs="Times New Roman"/>
                <w:i/>
                <w:iCs/>
              </w:rPr>
              <w:t>regionale di protezione civile;</w:t>
            </w:r>
          </w:p>
          <w:p w:rsidR="002156BA" w:rsidRPr="00606B36" w:rsidRDefault="00022209" w:rsidP="00022209">
            <w:pPr>
              <w:jc w:val="both"/>
              <w:rPr>
                <w:rFonts w:ascii="Times New Roman" w:hAnsi="Times New Roman" w:cs="Times New Roman"/>
                <w:i/>
                <w:iCs/>
              </w:rPr>
            </w:pPr>
            <w:r w:rsidRPr="00022209">
              <w:rPr>
                <w:rFonts w:ascii="Times New Roman" w:hAnsi="Times New Roman" w:cs="Times New Roman"/>
                <w:i/>
                <w:iCs/>
              </w:rPr>
              <w:t>Vista la nota del presidente della Conferenza delle Regioni e delle Province autonome del 14 novembre 2008, prot. n. 3630/C5PC con la quale è stato trasmesso lo schema di riparto dell'annualità 2008 del Fondo regionale di protezione civile;</w:t>
            </w:r>
          </w:p>
        </w:tc>
      </w:tr>
      <w:tr w:rsidR="002156BA" w:rsidTr="00EC6D8A">
        <w:trPr>
          <w:trHeight w:val="211"/>
        </w:trPr>
        <w:tc>
          <w:tcPr>
            <w:tcW w:w="4390" w:type="dxa"/>
          </w:tcPr>
          <w:p w:rsidR="006C706B" w:rsidRPr="006C706B" w:rsidRDefault="006C706B" w:rsidP="006C706B">
            <w:pPr>
              <w:rPr>
                <w:rFonts w:ascii="Times New Roman" w:hAnsi="Times New Roman" w:cs="Times New Roman"/>
                <w:b/>
                <w:bCs/>
              </w:rPr>
            </w:pPr>
            <w:r w:rsidRPr="006C706B">
              <w:rPr>
                <w:rFonts w:ascii="Times New Roman" w:hAnsi="Times New Roman" w:cs="Times New Roman"/>
                <w:b/>
                <w:bCs/>
              </w:rPr>
              <w:t>D.L. 1-7-2009 n. 78</w:t>
            </w:r>
          </w:p>
          <w:p w:rsidR="002156BA" w:rsidRPr="006C706B" w:rsidRDefault="006C706B" w:rsidP="006C706B">
            <w:pPr>
              <w:jc w:val="both"/>
              <w:rPr>
                <w:rFonts w:ascii="Times New Roman" w:hAnsi="Times New Roman" w:cs="Times New Roman"/>
                <w:bCs/>
              </w:rPr>
            </w:pPr>
            <w:r w:rsidRPr="006C706B">
              <w:rPr>
                <w:rFonts w:ascii="Times New Roman" w:hAnsi="Times New Roman" w:cs="Times New Roman"/>
                <w:bCs/>
              </w:rPr>
              <w:t>Provvedimenti anticrisi, nonché proroga di termini.</w:t>
            </w:r>
          </w:p>
        </w:tc>
        <w:tc>
          <w:tcPr>
            <w:tcW w:w="3260" w:type="dxa"/>
          </w:tcPr>
          <w:p w:rsidR="002156BA" w:rsidRDefault="006C706B" w:rsidP="00AC47E8">
            <w:pPr>
              <w:rPr>
                <w:rFonts w:ascii="Times New Roman" w:hAnsi="Times New Roman" w:cs="Times New Roman"/>
                <w:b/>
                <w:bCs/>
              </w:rPr>
            </w:pPr>
            <w:r>
              <w:rPr>
                <w:rFonts w:ascii="Times New Roman" w:hAnsi="Times New Roman" w:cs="Times New Roman"/>
                <w:b/>
                <w:bCs/>
              </w:rPr>
              <w:t>Art. 22</w:t>
            </w:r>
          </w:p>
          <w:p w:rsidR="006C706B" w:rsidRDefault="006C706B" w:rsidP="00AC47E8">
            <w:pPr>
              <w:rPr>
                <w:rFonts w:ascii="Times New Roman" w:hAnsi="Times New Roman" w:cs="Times New Roman"/>
                <w:b/>
                <w:bCs/>
              </w:rPr>
            </w:pPr>
          </w:p>
          <w:p w:rsidR="006C706B" w:rsidRPr="006C706B" w:rsidRDefault="006C706B" w:rsidP="00AC47E8">
            <w:pPr>
              <w:rPr>
                <w:rFonts w:ascii="Times New Roman" w:hAnsi="Times New Roman" w:cs="Times New Roman"/>
                <w:bCs/>
              </w:rPr>
            </w:pPr>
            <w:r w:rsidRPr="006C706B">
              <w:rPr>
                <w:rFonts w:ascii="Times New Roman" w:hAnsi="Times New Roman" w:cs="Times New Roman"/>
                <w:bCs/>
              </w:rPr>
              <w:t>Settore Sanitario</w:t>
            </w:r>
          </w:p>
        </w:tc>
        <w:tc>
          <w:tcPr>
            <w:tcW w:w="6662" w:type="dxa"/>
          </w:tcPr>
          <w:p w:rsidR="002156BA" w:rsidRPr="00606B36" w:rsidRDefault="00022209" w:rsidP="00606B36">
            <w:pPr>
              <w:jc w:val="both"/>
              <w:rPr>
                <w:rFonts w:ascii="Times New Roman" w:hAnsi="Times New Roman" w:cs="Times New Roman"/>
                <w:i/>
                <w:iCs/>
              </w:rPr>
            </w:pPr>
            <w:r w:rsidRPr="00022209">
              <w:rPr>
                <w:rFonts w:ascii="Times New Roman" w:hAnsi="Times New Roman" w:cs="Times New Roman"/>
                <w:i/>
                <w:iCs/>
              </w:rPr>
              <w:t>In sede di verifica sull'attuazione dei Piani di rientro, al fine di prevenire situazioni di conflitto di interesse e di assicurare piena indipendenza e imparzialità di giudizio, i componenti designati dalla Conferenza delle regioni e delle province autonome, appartenenti alla regione assoggettata alla valutazione, non possono partecipare alle relative riunioni del Comitato e del Tavolo, di cui agli articoli 9 e 12 della citata Intesa Stato-</w:t>
            </w:r>
            <w:r w:rsidRPr="00022209">
              <w:rPr>
                <w:rFonts w:ascii="Times New Roman" w:hAnsi="Times New Roman" w:cs="Times New Roman"/>
                <w:i/>
                <w:iCs/>
              </w:rPr>
              <w:lastRenderedPageBreak/>
              <w:t>regioni del 23 marzo 2005. In tali casi, la predetta Conferenza provvede alla tempestiva designazione di altrettanti componenti supplenti, fermo restando che nelle more di tale designazione, allo scopo di non ritardare le necessarie azioni di contrasto alle situazioni di criticità in essere, Comitato e Tavolo possono proseguire e concludere i propri lavori. Restano salvi gli atti e le attività già espletati da Comitato e Tavolo anteriormente all'entrata in vigore della presente disposizione.</w:t>
            </w:r>
          </w:p>
        </w:tc>
      </w:tr>
      <w:tr w:rsidR="002156BA" w:rsidTr="00EC6D8A">
        <w:trPr>
          <w:trHeight w:val="2043"/>
        </w:trPr>
        <w:tc>
          <w:tcPr>
            <w:tcW w:w="4390" w:type="dxa"/>
          </w:tcPr>
          <w:p w:rsidR="006C706B" w:rsidRDefault="006C706B" w:rsidP="006C706B">
            <w:pPr>
              <w:rPr>
                <w:rFonts w:ascii="Times New Roman" w:hAnsi="Times New Roman" w:cs="Times New Roman"/>
                <w:b/>
                <w:bCs/>
              </w:rPr>
            </w:pPr>
            <w:r w:rsidRPr="006C706B">
              <w:rPr>
                <w:rFonts w:ascii="Times New Roman" w:hAnsi="Times New Roman" w:cs="Times New Roman"/>
                <w:b/>
                <w:bCs/>
              </w:rPr>
              <w:lastRenderedPageBreak/>
              <w:t xml:space="preserve">D.M. 29-5-2009 </w:t>
            </w:r>
            <w:r>
              <w:rPr>
                <w:rFonts w:ascii="Times New Roman" w:hAnsi="Times New Roman" w:cs="Times New Roman"/>
                <w:b/>
                <w:bCs/>
              </w:rPr>
              <w:t>MIUR</w:t>
            </w:r>
          </w:p>
          <w:p w:rsidR="002156BA" w:rsidRPr="006C706B" w:rsidRDefault="006C706B" w:rsidP="006C706B">
            <w:pPr>
              <w:jc w:val="both"/>
              <w:rPr>
                <w:rFonts w:ascii="Times New Roman" w:hAnsi="Times New Roman" w:cs="Times New Roman"/>
                <w:bCs/>
              </w:rPr>
            </w:pPr>
            <w:r w:rsidRPr="006C706B">
              <w:rPr>
                <w:rFonts w:ascii="Times New Roman" w:hAnsi="Times New Roman" w:cs="Times New Roman"/>
                <w:bCs/>
              </w:rPr>
              <w:t>Recepimento dell'accordo in sede di Conferenza Stato-regioni e province autonome di Trento e Bolzano 5 febbraio 2009, per la definizione delle condizioni e delle fasi relative alla messa a regime del sistema di secondo ciclo di istruzione e formazione professionale.</w:t>
            </w:r>
          </w:p>
        </w:tc>
        <w:tc>
          <w:tcPr>
            <w:tcW w:w="3260" w:type="dxa"/>
          </w:tcPr>
          <w:p w:rsidR="002156BA" w:rsidRDefault="006C706B" w:rsidP="00AC47E8">
            <w:pPr>
              <w:rPr>
                <w:rFonts w:ascii="Times New Roman" w:hAnsi="Times New Roman" w:cs="Times New Roman"/>
                <w:b/>
                <w:bCs/>
              </w:rPr>
            </w:pPr>
            <w:r>
              <w:rPr>
                <w:rFonts w:ascii="Times New Roman" w:hAnsi="Times New Roman" w:cs="Times New Roman"/>
                <w:b/>
                <w:bCs/>
              </w:rPr>
              <w:t>Allegato</w:t>
            </w:r>
          </w:p>
        </w:tc>
        <w:tc>
          <w:tcPr>
            <w:tcW w:w="6662" w:type="dxa"/>
          </w:tcPr>
          <w:p w:rsidR="002156BA" w:rsidRPr="00606B36" w:rsidRDefault="006C706B" w:rsidP="006C706B">
            <w:pPr>
              <w:jc w:val="both"/>
              <w:rPr>
                <w:rFonts w:ascii="Times New Roman" w:hAnsi="Times New Roman" w:cs="Times New Roman"/>
                <w:i/>
                <w:iCs/>
              </w:rPr>
            </w:pPr>
            <w:r>
              <w:rPr>
                <w:rFonts w:ascii="Times New Roman" w:hAnsi="Times New Roman" w:cs="Times New Roman"/>
                <w:i/>
                <w:iCs/>
              </w:rPr>
              <w:t>[…]</w:t>
            </w:r>
            <w:r w:rsidRPr="006C706B">
              <w:rPr>
                <w:rFonts w:ascii="Times New Roman" w:hAnsi="Times New Roman" w:cs="Times New Roman"/>
                <w:i/>
                <w:iCs/>
              </w:rPr>
              <w:t>rafforzare la collaborazione istituzionale tra le strutture amministrative e di assistenza tecnica del Ministero dell'Istruzione, dell'Università e della Ricerca e del Ministero del Lavoro, della Salute e delle Politiche Sociali e del Coordinamento della IXª Commissione della Conferenza delle Regioni, per la realizzazione delle attività di cui alla lettera a) nonché ai fini della definizione degli accordi di cui all'articolo 1, comma 10, del decreto legislativo n. 226/2005, anche con riferimento a quanto ivi previsto al comma 13;</w:t>
            </w:r>
          </w:p>
        </w:tc>
      </w:tr>
      <w:tr w:rsidR="002156BA" w:rsidTr="00EC6D8A">
        <w:trPr>
          <w:trHeight w:val="211"/>
        </w:trPr>
        <w:tc>
          <w:tcPr>
            <w:tcW w:w="4390" w:type="dxa"/>
          </w:tcPr>
          <w:p w:rsidR="006C706B" w:rsidRPr="006C706B" w:rsidRDefault="006C706B" w:rsidP="006C706B">
            <w:pPr>
              <w:rPr>
                <w:rFonts w:ascii="Times New Roman" w:hAnsi="Times New Roman" w:cs="Times New Roman"/>
                <w:b/>
                <w:bCs/>
              </w:rPr>
            </w:pPr>
            <w:proofErr w:type="spellStart"/>
            <w:r w:rsidRPr="006C706B">
              <w:rPr>
                <w:rFonts w:ascii="Times New Roman" w:hAnsi="Times New Roman" w:cs="Times New Roman"/>
                <w:b/>
                <w:bCs/>
              </w:rPr>
              <w:t>D.Dirett</w:t>
            </w:r>
            <w:proofErr w:type="spellEnd"/>
            <w:r w:rsidRPr="006C706B">
              <w:rPr>
                <w:rFonts w:ascii="Times New Roman" w:hAnsi="Times New Roman" w:cs="Times New Roman"/>
                <w:b/>
                <w:bCs/>
              </w:rPr>
              <w:t>. 9-4-2009 n. 27</w:t>
            </w:r>
            <w:r>
              <w:rPr>
                <w:rFonts w:ascii="Times New Roman" w:hAnsi="Times New Roman" w:cs="Times New Roman"/>
                <w:b/>
                <w:bCs/>
              </w:rPr>
              <w:t xml:space="preserve"> Min. Lavoro</w:t>
            </w:r>
          </w:p>
          <w:p w:rsidR="002156BA" w:rsidRPr="006C706B" w:rsidRDefault="006C706B" w:rsidP="006C706B">
            <w:pPr>
              <w:jc w:val="both"/>
              <w:rPr>
                <w:rFonts w:ascii="Times New Roman" w:hAnsi="Times New Roman" w:cs="Times New Roman"/>
                <w:bCs/>
              </w:rPr>
            </w:pPr>
            <w:r w:rsidRPr="006C706B">
              <w:rPr>
                <w:rFonts w:ascii="Times New Roman" w:hAnsi="Times New Roman" w:cs="Times New Roman"/>
                <w:bCs/>
              </w:rPr>
              <w:t>Prima concessione del trattamento straordinario di integrazione salariale, in deroga alla vigente normativa, ai sensi dell'articolo 2, comma 36, della legge 22 dicembre 2008, n. 203, e dell'articolo 19, in particolare comma 8 e seguenti, del decreto-legge 29 novembre 2008, n. 185, convertito con modificazioni, dalla legge 28 gennaio 2009, n. 2, in favore del personale dipendente dalla Ceramica Sole S.r.l.</w:t>
            </w:r>
          </w:p>
        </w:tc>
        <w:tc>
          <w:tcPr>
            <w:tcW w:w="3260" w:type="dxa"/>
          </w:tcPr>
          <w:p w:rsidR="002156BA" w:rsidRDefault="006C706B"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6C706B" w:rsidP="00606B36">
            <w:pPr>
              <w:jc w:val="both"/>
              <w:rPr>
                <w:rFonts w:ascii="Times New Roman" w:hAnsi="Times New Roman" w:cs="Times New Roman"/>
                <w:i/>
                <w:iCs/>
              </w:rPr>
            </w:pPr>
            <w:r w:rsidRPr="006C706B">
              <w:rPr>
                <w:rFonts w:ascii="Times New Roman" w:hAnsi="Times New Roman" w:cs="Times New Roman"/>
                <w:i/>
                <w:iCs/>
              </w:rPr>
              <w:t>Visto l'accordo tra Governo, regioni e province autonome sugli ammortizzatori sociali, siglato in data 12 febbraio 2009 dal Ministro per i rapporti con le regioni, Raffaele Fitto, e dal Presidente della Conferenza delle regioni e delle province autonome, Vasco Errani;</w:t>
            </w:r>
          </w:p>
        </w:tc>
      </w:tr>
      <w:tr w:rsidR="002156BA" w:rsidTr="00EC6D8A">
        <w:trPr>
          <w:trHeight w:val="211"/>
        </w:trPr>
        <w:tc>
          <w:tcPr>
            <w:tcW w:w="4390" w:type="dxa"/>
          </w:tcPr>
          <w:p w:rsidR="00E07C80" w:rsidRPr="00E07C80" w:rsidRDefault="00E07C80" w:rsidP="00E07C80">
            <w:pPr>
              <w:rPr>
                <w:rFonts w:ascii="Times New Roman" w:hAnsi="Times New Roman" w:cs="Times New Roman"/>
                <w:b/>
                <w:bCs/>
              </w:rPr>
            </w:pPr>
            <w:r w:rsidRPr="00E07C80">
              <w:rPr>
                <w:rFonts w:ascii="Times New Roman" w:hAnsi="Times New Roman" w:cs="Times New Roman"/>
                <w:b/>
                <w:bCs/>
              </w:rPr>
              <w:t>D.P.C.M. 10-3-2009 n. 43</w:t>
            </w:r>
          </w:p>
          <w:p w:rsidR="002156BA" w:rsidRPr="00E07C80" w:rsidRDefault="00E07C80" w:rsidP="00E07C80">
            <w:pPr>
              <w:jc w:val="both"/>
              <w:rPr>
                <w:rFonts w:ascii="Times New Roman" w:hAnsi="Times New Roman" w:cs="Times New Roman"/>
                <w:bCs/>
              </w:rPr>
            </w:pPr>
            <w:r w:rsidRPr="00E07C80">
              <w:rPr>
                <w:rFonts w:ascii="Times New Roman" w:hAnsi="Times New Roman" w:cs="Times New Roman"/>
                <w:bCs/>
              </w:rPr>
              <w:t>Regolamento recante istituzione e funzionamento del nuovo Osservatorio nazionale sulla famiglia.</w:t>
            </w:r>
          </w:p>
        </w:tc>
        <w:tc>
          <w:tcPr>
            <w:tcW w:w="3260" w:type="dxa"/>
          </w:tcPr>
          <w:p w:rsidR="002156BA" w:rsidRDefault="00694409" w:rsidP="00AC47E8">
            <w:pPr>
              <w:rPr>
                <w:rFonts w:ascii="Times New Roman" w:hAnsi="Times New Roman" w:cs="Times New Roman"/>
                <w:b/>
                <w:bCs/>
              </w:rPr>
            </w:pPr>
            <w:r>
              <w:rPr>
                <w:rFonts w:ascii="Times New Roman" w:hAnsi="Times New Roman" w:cs="Times New Roman"/>
                <w:b/>
                <w:bCs/>
              </w:rPr>
              <w:t>Art. 2 co. 3</w:t>
            </w:r>
          </w:p>
          <w:p w:rsidR="00694409" w:rsidRDefault="00694409" w:rsidP="00AC47E8">
            <w:pPr>
              <w:rPr>
                <w:rFonts w:ascii="Times New Roman" w:hAnsi="Times New Roman" w:cs="Times New Roman"/>
                <w:b/>
                <w:bCs/>
              </w:rPr>
            </w:pPr>
          </w:p>
          <w:p w:rsidR="00694409" w:rsidRDefault="00694409" w:rsidP="00AC47E8">
            <w:pPr>
              <w:rPr>
                <w:rFonts w:ascii="Times New Roman" w:hAnsi="Times New Roman" w:cs="Times New Roman"/>
                <w:b/>
                <w:bCs/>
              </w:rPr>
            </w:pPr>
            <w:r>
              <w:rPr>
                <w:rFonts w:ascii="Times New Roman" w:hAnsi="Times New Roman" w:cs="Times New Roman"/>
                <w:b/>
                <w:bCs/>
              </w:rPr>
              <w:t>Funzioni</w:t>
            </w:r>
          </w:p>
        </w:tc>
        <w:tc>
          <w:tcPr>
            <w:tcW w:w="6662" w:type="dxa"/>
          </w:tcPr>
          <w:p w:rsidR="00694409" w:rsidRPr="00694409" w:rsidRDefault="00694409" w:rsidP="00694409">
            <w:pPr>
              <w:rPr>
                <w:rFonts w:ascii="Times New Roman" w:hAnsi="Times New Roman" w:cs="Times New Roman"/>
                <w:i/>
                <w:iCs/>
              </w:rPr>
            </w:pPr>
            <w:r>
              <w:rPr>
                <w:rFonts w:ascii="Times New Roman" w:hAnsi="Times New Roman" w:cs="Times New Roman"/>
                <w:i/>
                <w:iCs/>
              </w:rPr>
              <w:t>[</w:t>
            </w:r>
            <w:proofErr w:type="gramStart"/>
            <w:r>
              <w:rPr>
                <w:rFonts w:ascii="Times New Roman" w:hAnsi="Times New Roman" w:cs="Times New Roman"/>
                <w:i/>
                <w:iCs/>
              </w:rPr>
              <w:t>…]</w:t>
            </w:r>
            <w:r w:rsidRPr="00694409">
              <w:rPr>
                <w:rFonts w:ascii="Times New Roman" w:hAnsi="Times New Roman" w:cs="Times New Roman"/>
                <w:i/>
                <w:iCs/>
              </w:rPr>
              <w:t>coordina</w:t>
            </w:r>
            <w:proofErr w:type="gramEnd"/>
            <w:r w:rsidRPr="00694409">
              <w:rPr>
                <w:rFonts w:ascii="Times New Roman" w:hAnsi="Times New Roman" w:cs="Times New Roman"/>
                <w:i/>
                <w:iCs/>
              </w:rPr>
              <w:t xml:space="preserve"> le proprie attività di ricerca e documentazione con quelle degli Osservatori regionali e locali; a tal fine, alle riunioni del Comitato tecnico-scientifico di cui all'articolo 5 partecipano due esperti designati dalla Conferenza delle regioni e delle province autonome.</w:t>
            </w:r>
          </w:p>
          <w:p w:rsidR="002156BA" w:rsidRPr="00606B36" w:rsidRDefault="002156BA" w:rsidP="00606B36">
            <w:pPr>
              <w:jc w:val="both"/>
              <w:rPr>
                <w:rFonts w:ascii="Times New Roman" w:hAnsi="Times New Roman" w:cs="Times New Roman"/>
                <w:i/>
                <w:iCs/>
              </w:rPr>
            </w:pPr>
          </w:p>
        </w:tc>
      </w:tr>
      <w:tr w:rsidR="002156BA" w:rsidTr="00EC6D8A">
        <w:trPr>
          <w:trHeight w:val="211"/>
        </w:trPr>
        <w:tc>
          <w:tcPr>
            <w:tcW w:w="4390" w:type="dxa"/>
          </w:tcPr>
          <w:p w:rsidR="00694409" w:rsidRPr="00694409" w:rsidRDefault="00694409" w:rsidP="00694409">
            <w:pPr>
              <w:rPr>
                <w:rFonts w:ascii="Times New Roman" w:hAnsi="Times New Roman" w:cs="Times New Roman"/>
                <w:b/>
                <w:bCs/>
              </w:rPr>
            </w:pPr>
            <w:r w:rsidRPr="00694409">
              <w:rPr>
                <w:rFonts w:ascii="Times New Roman" w:hAnsi="Times New Roman" w:cs="Times New Roman"/>
                <w:b/>
                <w:bCs/>
              </w:rPr>
              <w:t xml:space="preserve">D.P.C.M. 16-1-2009 </w:t>
            </w:r>
          </w:p>
          <w:p w:rsidR="002156BA" w:rsidRPr="00694409" w:rsidRDefault="00694409" w:rsidP="00694409">
            <w:pPr>
              <w:jc w:val="both"/>
              <w:rPr>
                <w:rFonts w:ascii="Times New Roman" w:hAnsi="Times New Roman" w:cs="Times New Roman"/>
                <w:bCs/>
              </w:rPr>
            </w:pPr>
            <w:r w:rsidRPr="00694409">
              <w:rPr>
                <w:rFonts w:ascii="Times New Roman" w:hAnsi="Times New Roman" w:cs="Times New Roman"/>
                <w:bCs/>
              </w:rPr>
              <w:t>Norme sul federalismo fiscale per l'anno 2007, adottate ai sensi dell'articolo 2, comma 4, del decreto legislativo n. 56 del 2000.</w:t>
            </w:r>
          </w:p>
        </w:tc>
        <w:tc>
          <w:tcPr>
            <w:tcW w:w="3260" w:type="dxa"/>
          </w:tcPr>
          <w:p w:rsidR="002156BA" w:rsidRDefault="00694409" w:rsidP="00AC47E8">
            <w:pPr>
              <w:rPr>
                <w:rFonts w:ascii="Times New Roman" w:hAnsi="Times New Roman" w:cs="Times New Roman"/>
                <w:b/>
                <w:bCs/>
              </w:rPr>
            </w:pPr>
            <w:r>
              <w:rPr>
                <w:rFonts w:ascii="Times New Roman" w:hAnsi="Times New Roman" w:cs="Times New Roman"/>
                <w:b/>
                <w:bCs/>
              </w:rPr>
              <w:t>Premessa</w:t>
            </w:r>
          </w:p>
        </w:tc>
        <w:tc>
          <w:tcPr>
            <w:tcW w:w="6662" w:type="dxa"/>
          </w:tcPr>
          <w:p w:rsidR="00694409" w:rsidRDefault="00694409" w:rsidP="00606B36">
            <w:pPr>
              <w:jc w:val="both"/>
              <w:rPr>
                <w:rFonts w:ascii="Times New Roman" w:hAnsi="Times New Roman" w:cs="Times New Roman"/>
                <w:i/>
                <w:iCs/>
              </w:rPr>
            </w:pPr>
            <w:r w:rsidRPr="00694409">
              <w:rPr>
                <w:rFonts w:ascii="Times New Roman" w:hAnsi="Times New Roman" w:cs="Times New Roman"/>
                <w:i/>
                <w:iCs/>
              </w:rPr>
              <w:t>Visti i correttivi apportati dai Presidenti delle Regioni con l'accordo raggiunto in data 12 novembre 2008, notificato al Ministero dell'economia e delle finanze con note della Conferenza delle Regioni e delle Province autonome n. 3598/C2FIN del 12 novembre 2008 e n. 3600/C2FIN del 13 novembre 2008;</w:t>
            </w:r>
          </w:p>
          <w:p w:rsidR="00694409" w:rsidRDefault="00694409" w:rsidP="00694409">
            <w:pPr>
              <w:rPr>
                <w:rFonts w:ascii="Times New Roman" w:hAnsi="Times New Roman" w:cs="Times New Roman"/>
              </w:rPr>
            </w:pPr>
          </w:p>
          <w:p w:rsidR="002156BA" w:rsidRPr="00694409" w:rsidRDefault="00694409" w:rsidP="00694409">
            <w:pPr>
              <w:tabs>
                <w:tab w:val="left" w:pos="1440"/>
              </w:tabs>
              <w:rPr>
                <w:rFonts w:ascii="Times New Roman" w:hAnsi="Times New Roman" w:cs="Times New Roman"/>
              </w:rPr>
            </w:pPr>
            <w:r>
              <w:rPr>
                <w:rFonts w:ascii="Times New Roman" w:hAnsi="Times New Roman" w:cs="Times New Roman"/>
              </w:rPr>
              <w:tab/>
            </w:r>
          </w:p>
        </w:tc>
      </w:tr>
      <w:tr w:rsidR="002156BA" w:rsidTr="00EC6D8A">
        <w:trPr>
          <w:trHeight w:val="211"/>
        </w:trPr>
        <w:tc>
          <w:tcPr>
            <w:tcW w:w="4390" w:type="dxa"/>
          </w:tcPr>
          <w:p w:rsidR="00694409" w:rsidRPr="00694409" w:rsidRDefault="00694409" w:rsidP="00694409">
            <w:pPr>
              <w:rPr>
                <w:rFonts w:ascii="Times New Roman" w:hAnsi="Times New Roman" w:cs="Times New Roman"/>
                <w:b/>
                <w:bCs/>
              </w:rPr>
            </w:pPr>
            <w:r w:rsidRPr="00694409">
              <w:rPr>
                <w:rFonts w:ascii="Times New Roman" w:hAnsi="Times New Roman" w:cs="Times New Roman"/>
                <w:b/>
                <w:bCs/>
              </w:rPr>
              <w:lastRenderedPageBreak/>
              <w:t xml:space="preserve">D.M. 3-12-2008 </w:t>
            </w:r>
            <w:r>
              <w:rPr>
                <w:rFonts w:ascii="Times New Roman" w:hAnsi="Times New Roman" w:cs="Times New Roman"/>
                <w:b/>
                <w:bCs/>
              </w:rPr>
              <w:t>Min. Salute</w:t>
            </w:r>
          </w:p>
          <w:p w:rsidR="002156BA" w:rsidRPr="00694409" w:rsidRDefault="00694409" w:rsidP="00694409">
            <w:pPr>
              <w:jc w:val="both"/>
              <w:rPr>
                <w:rFonts w:ascii="Times New Roman" w:hAnsi="Times New Roman" w:cs="Times New Roman"/>
                <w:bCs/>
              </w:rPr>
            </w:pPr>
            <w:r w:rsidRPr="00694409">
              <w:rPr>
                <w:rFonts w:ascii="Times New Roman" w:hAnsi="Times New Roman" w:cs="Times New Roman"/>
                <w:bCs/>
              </w:rPr>
              <w:t>Criteri di riparto e assegnazione alle regioni e province autonome delle risorse di cui all'articolo 1, comma 1156, lettera d), legge 27 dicembre 2006, n. 296, destinate ai programmi di riqualificazione professionale ed al reinserimento occupazionale dei collaboratori a progetto.</w:t>
            </w:r>
          </w:p>
        </w:tc>
        <w:tc>
          <w:tcPr>
            <w:tcW w:w="3260" w:type="dxa"/>
          </w:tcPr>
          <w:p w:rsidR="002156BA" w:rsidRDefault="00694409"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694409" w:rsidP="00606B36">
            <w:pPr>
              <w:jc w:val="both"/>
              <w:rPr>
                <w:rFonts w:ascii="Times New Roman" w:hAnsi="Times New Roman" w:cs="Times New Roman"/>
                <w:i/>
                <w:iCs/>
              </w:rPr>
            </w:pPr>
            <w:r w:rsidRPr="00694409">
              <w:rPr>
                <w:rFonts w:ascii="Times New Roman" w:hAnsi="Times New Roman" w:cs="Times New Roman"/>
                <w:i/>
                <w:iCs/>
              </w:rPr>
              <w:t>Vista la proposta approvata dalla IX Commissione istruzione, lavoro, innovazione e ricerca della Conferenza delle regioni e delle province autonome nella seduta del 5 marzo 2008 e confermata nella riunione del 18 giugno 2008;</w:t>
            </w:r>
          </w:p>
        </w:tc>
      </w:tr>
      <w:tr w:rsidR="002156BA" w:rsidTr="00EC6D8A">
        <w:trPr>
          <w:trHeight w:val="533"/>
        </w:trPr>
        <w:tc>
          <w:tcPr>
            <w:tcW w:w="4390" w:type="dxa"/>
          </w:tcPr>
          <w:p w:rsidR="00694409" w:rsidRPr="00694409" w:rsidRDefault="00694409" w:rsidP="00694409">
            <w:pPr>
              <w:rPr>
                <w:rFonts w:ascii="Times New Roman" w:hAnsi="Times New Roman" w:cs="Times New Roman"/>
                <w:b/>
                <w:bCs/>
              </w:rPr>
            </w:pPr>
            <w:r w:rsidRPr="00694409">
              <w:rPr>
                <w:rFonts w:ascii="Times New Roman" w:hAnsi="Times New Roman" w:cs="Times New Roman"/>
                <w:b/>
                <w:bCs/>
              </w:rPr>
              <w:t>O.P.C.M. 3-12-2008 n. 3719</w:t>
            </w:r>
          </w:p>
          <w:p w:rsidR="002156BA" w:rsidRPr="00694409" w:rsidRDefault="00694409" w:rsidP="00694409">
            <w:pPr>
              <w:jc w:val="both"/>
              <w:rPr>
                <w:rFonts w:ascii="Times New Roman" w:hAnsi="Times New Roman" w:cs="Times New Roman"/>
                <w:bCs/>
              </w:rPr>
            </w:pPr>
            <w:r w:rsidRPr="00694409">
              <w:rPr>
                <w:rFonts w:ascii="Times New Roman" w:hAnsi="Times New Roman" w:cs="Times New Roman"/>
                <w:bCs/>
              </w:rPr>
              <w:t xml:space="preserve">Disposizioni urgenti di protezione civile. </w:t>
            </w:r>
          </w:p>
        </w:tc>
        <w:tc>
          <w:tcPr>
            <w:tcW w:w="3260" w:type="dxa"/>
          </w:tcPr>
          <w:p w:rsidR="002156BA" w:rsidRDefault="00694409"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694409" w:rsidP="00606B36">
            <w:pPr>
              <w:jc w:val="both"/>
              <w:rPr>
                <w:rFonts w:ascii="Times New Roman" w:hAnsi="Times New Roman" w:cs="Times New Roman"/>
                <w:i/>
                <w:iCs/>
              </w:rPr>
            </w:pPr>
            <w:r w:rsidRPr="00694409">
              <w:rPr>
                <w:rFonts w:ascii="Times New Roman" w:hAnsi="Times New Roman" w:cs="Times New Roman"/>
                <w:i/>
                <w:iCs/>
              </w:rPr>
              <w:t>Vista la nota del 14 novembre 2008, con cui il presidente della Conferenza delle regioni e delle province autonome ha comunicato che nella seduta del 13 novembre 2008 la medesima Conferenza ha approvato la proposta di norma da inserire in una ordinanza di protezione civile finalizzata a costituire il Dipartimento della protezione civile della Presidenza del Consiglio dei Ministri quale centrale unica d'acquisto per la realizzazione della Colonna mobile nazionale di protezione civile;</w:t>
            </w:r>
          </w:p>
        </w:tc>
      </w:tr>
      <w:tr w:rsidR="002156BA" w:rsidTr="00EC6D8A">
        <w:trPr>
          <w:trHeight w:val="211"/>
        </w:trPr>
        <w:tc>
          <w:tcPr>
            <w:tcW w:w="4390" w:type="dxa"/>
          </w:tcPr>
          <w:p w:rsidR="00BC4D5A" w:rsidRPr="00BC4D5A" w:rsidRDefault="00BC4D5A" w:rsidP="00BC4D5A">
            <w:pPr>
              <w:rPr>
                <w:rFonts w:ascii="Times New Roman" w:hAnsi="Times New Roman" w:cs="Times New Roman"/>
                <w:b/>
                <w:bCs/>
              </w:rPr>
            </w:pPr>
            <w:r w:rsidRPr="00BC4D5A">
              <w:rPr>
                <w:rFonts w:ascii="Times New Roman" w:hAnsi="Times New Roman" w:cs="Times New Roman"/>
                <w:b/>
                <w:bCs/>
              </w:rPr>
              <w:t xml:space="preserve">D.P.C.M. 6-8-2008 </w:t>
            </w:r>
          </w:p>
          <w:p w:rsidR="002156BA" w:rsidRPr="00BC4D5A" w:rsidRDefault="00BC4D5A" w:rsidP="00BC4D5A">
            <w:pPr>
              <w:jc w:val="both"/>
              <w:rPr>
                <w:rFonts w:ascii="Times New Roman" w:hAnsi="Times New Roman" w:cs="Times New Roman"/>
                <w:bCs/>
              </w:rPr>
            </w:pPr>
            <w:r w:rsidRPr="00BC4D5A">
              <w:rPr>
                <w:rFonts w:ascii="Times New Roman" w:hAnsi="Times New Roman" w:cs="Times New Roman"/>
                <w:bCs/>
              </w:rPr>
              <w:t>Approvazione del programma statistico nazionale per il triennio 2008-2010.</w:t>
            </w:r>
          </w:p>
        </w:tc>
        <w:tc>
          <w:tcPr>
            <w:tcW w:w="3260" w:type="dxa"/>
          </w:tcPr>
          <w:p w:rsidR="002156BA" w:rsidRDefault="002156BA" w:rsidP="00AC47E8">
            <w:pPr>
              <w:rPr>
                <w:rFonts w:ascii="Times New Roman" w:hAnsi="Times New Roman" w:cs="Times New Roman"/>
                <w:b/>
                <w:bCs/>
              </w:rPr>
            </w:pPr>
          </w:p>
        </w:tc>
        <w:tc>
          <w:tcPr>
            <w:tcW w:w="6662" w:type="dxa"/>
          </w:tcPr>
          <w:p w:rsidR="002156BA" w:rsidRPr="00606B36" w:rsidRDefault="00BC4D5A" w:rsidP="00606B36">
            <w:pPr>
              <w:jc w:val="both"/>
              <w:rPr>
                <w:rFonts w:ascii="Times New Roman" w:hAnsi="Times New Roman" w:cs="Times New Roman"/>
                <w:i/>
                <w:iCs/>
              </w:rPr>
            </w:pPr>
            <w:r w:rsidRPr="00BC4D5A">
              <w:rPr>
                <w:rFonts w:ascii="Times New Roman" w:hAnsi="Times New Roman" w:cs="Times New Roman"/>
                <w:i/>
                <w:iCs/>
              </w:rPr>
              <w:t>In considerazione della crescente rilevanza della dimensione regionale nella definizione delle politiche culturali, dell'esigenza di un maggiore coordinamento tra le strutture tecniche e le strutture politiche, e delle difficoltà oggettive di rappresentazione delle diverse realtà settoriali e territoriali da parte degli organi di coordinamento statistico, si propone di estendere la partecipazione al Circolo di Qualità anche a rappresentanti del Coordinamento degli Assessorati dei beni culturali della Conferenza delle regioni, e, nello specifico, della Commissione Musei e biblioteche, in modo da poter garantire una più adeguata capacità di monitoraggio dei fabbisogni informativi a livello locale da parte dei policy maker.</w:t>
            </w:r>
          </w:p>
        </w:tc>
      </w:tr>
      <w:tr w:rsidR="002156BA" w:rsidTr="00EC6D8A">
        <w:trPr>
          <w:trHeight w:val="211"/>
        </w:trPr>
        <w:tc>
          <w:tcPr>
            <w:tcW w:w="4390" w:type="dxa"/>
          </w:tcPr>
          <w:p w:rsidR="00BC4D5A" w:rsidRPr="00BC4D5A" w:rsidRDefault="00BC4D5A" w:rsidP="00BC4D5A">
            <w:pPr>
              <w:rPr>
                <w:rFonts w:ascii="Times New Roman" w:hAnsi="Times New Roman" w:cs="Times New Roman"/>
                <w:b/>
                <w:bCs/>
              </w:rPr>
            </w:pPr>
            <w:proofErr w:type="spellStart"/>
            <w:r w:rsidRPr="00BC4D5A">
              <w:rPr>
                <w:rFonts w:ascii="Times New Roman" w:hAnsi="Times New Roman" w:cs="Times New Roman"/>
                <w:b/>
                <w:bCs/>
              </w:rPr>
              <w:t>Decr</w:t>
            </w:r>
            <w:proofErr w:type="spellEnd"/>
            <w:r w:rsidRPr="00BC4D5A">
              <w:rPr>
                <w:rFonts w:ascii="Times New Roman" w:hAnsi="Times New Roman" w:cs="Times New Roman"/>
                <w:b/>
                <w:bCs/>
              </w:rPr>
              <w:t xml:space="preserve">. 30-7-2008 </w:t>
            </w:r>
            <w:r>
              <w:rPr>
                <w:rFonts w:ascii="Times New Roman" w:hAnsi="Times New Roman" w:cs="Times New Roman"/>
                <w:b/>
                <w:bCs/>
              </w:rPr>
              <w:t>MIUR</w:t>
            </w:r>
          </w:p>
          <w:p w:rsidR="002156BA" w:rsidRPr="00BC4D5A" w:rsidRDefault="00BC4D5A" w:rsidP="00BC4D5A">
            <w:pPr>
              <w:jc w:val="both"/>
              <w:rPr>
                <w:rFonts w:ascii="Times New Roman" w:hAnsi="Times New Roman" w:cs="Times New Roman"/>
                <w:bCs/>
              </w:rPr>
            </w:pPr>
            <w:r w:rsidRPr="00BC4D5A">
              <w:rPr>
                <w:rFonts w:ascii="Times New Roman" w:hAnsi="Times New Roman" w:cs="Times New Roman"/>
                <w:bCs/>
              </w:rPr>
              <w:t>Borse di studio nelle scuole statali e paritarie. Ripartizione dei finanziamenti per l'anno 2008.</w:t>
            </w:r>
          </w:p>
        </w:tc>
        <w:tc>
          <w:tcPr>
            <w:tcW w:w="3260" w:type="dxa"/>
          </w:tcPr>
          <w:p w:rsidR="002156BA" w:rsidRDefault="00BC4D5A"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BC4D5A" w:rsidP="00606B36">
            <w:pPr>
              <w:jc w:val="both"/>
              <w:rPr>
                <w:rFonts w:ascii="Times New Roman" w:hAnsi="Times New Roman" w:cs="Times New Roman"/>
                <w:i/>
                <w:iCs/>
              </w:rPr>
            </w:pPr>
            <w:r w:rsidRPr="00BC4D5A">
              <w:rPr>
                <w:rFonts w:ascii="Times New Roman" w:hAnsi="Times New Roman" w:cs="Times New Roman"/>
                <w:i/>
                <w:iCs/>
              </w:rPr>
              <w:t>Visto il verbale della riunione in data 23 luglio 2008 nella quale la IX Commissione istruzione, lavoro, innovazione e ricerca della Conferenza della regioni e province autonome ha assunto la determinazione di concordare con la proposta della coordinatrice della Commissione stessa di accettare per l'anno scolastico 2008/09 la nuova tabella di riparto predisposta alla luce dei nuovi indici Istat di riferimento di cui sopra;</w:t>
            </w:r>
          </w:p>
        </w:tc>
      </w:tr>
      <w:tr w:rsidR="002156BA" w:rsidTr="00EC6D8A">
        <w:trPr>
          <w:trHeight w:val="211"/>
        </w:trPr>
        <w:tc>
          <w:tcPr>
            <w:tcW w:w="4390" w:type="dxa"/>
          </w:tcPr>
          <w:p w:rsidR="00BC4D5A" w:rsidRPr="00BC4D5A" w:rsidRDefault="00BC4D5A" w:rsidP="00BC4D5A">
            <w:pPr>
              <w:rPr>
                <w:rFonts w:ascii="Times New Roman" w:hAnsi="Times New Roman" w:cs="Times New Roman"/>
                <w:b/>
                <w:bCs/>
              </w:rPr>
            </w:pPr>
            <w:proofErr w:type="spellStart"/>
            <w:r w:rsidRPr="00BC4D5A">
              <w:rPr>
                <w:rFonts w:ascii="Times New Roman" w:hAnsi="Times New Roman" w:cs="Times New Roman"/>
                <w:b/>
                <w:bCs/>
              </w:rPr>
              <w:t>Decr</w:t>
            </w:r>
            <w:proofErr w:type="spellEnd"/>
            <w:r w:rsidRPr="00BC4D5A">
              <w:rPr>
                <w:rFonts w:ascii="Times New Roman" w:hAnsi="Times New Roman" w:cs="Times New Roman"/>
                <w:b/>
                <w:bCs/>
              </w:rPr>
              <w:t xml:space="preserve">. 29-7-2008 </w:t>
            </w:r>
            <w:proofErr w:type="spellStart"/>
            <w:r>
              <w:rPr>
                <w:rFonts w:ascii="Times New Roman" w:hAnsi="Times New Roman" w:cs="Times New Roman"/>
                <w:b/>
                <w:bCs/>
              </w:rPr>
              <w:t>MiUR</w:t>
            </w:r>
            <w:proofErr w:type="spellEnd"/>
          </w:p>
          <w:p w:rsidR="002156BA" w:rsidRPr="00BC4D5A" w:rsidRDefault="00BC4D5A" w:rsidP="00BC4D5A">
            <w:pPr>
              <w:jc w:val="both"/>
              <w:rPr>
                <w:rFonts w:ascii="Times New Roman" w:hAnsi="Times New Roman" w:cs="Times New Roman"/>
                <w:bCs/>
              </w:rPr>
            </w:pPr>
            <w:r w:rsidRPr="00BC4D5A">
              <w:rPr>
                <w:rFonts w:ascii="Times New Roman" w:hAnsi="Times New Roman" w:cs="Times New Roman"/>
                <w:bCs/>
              </w:rPr>
              <w:t xml:space="preserve">Fornitura gratuita o semigratuita libri di testo, ripartizione finanziamenti per l'anno 2008, in applicazione del decreto del Presidente del Consiglio dei Ministri 6 aprile 2006, n. 211, </w:t>
            </w:r>
            <w:r w:rsidRPr="00BC4D5A">
              <w:rPr>
                <w:rFonts w:ascii="Times New Roman" w:hAnsi="Times New Roman" w:cs="Times New Roman"/>
                <w:bCs/>
              </w:rPr>
              <w:lastRenderedPageBreak/>
              <w:t>modificativo del precedente decreto del Presidente del Consiglio dei Ministri 5 agosto 1999, n. 320, già modificato ed integrato dal decreto del Presidente del Consiglio dei Ministri 4 luglio 2000, n. 226.</w:t>
            </w:r>
          </w:p>
        </w:tc>
        <w:tc>
          <w:tcPr>
            <w:tcW w:w="3260" w:type="dxa"/>
          </w:tcPr>
          <w:p w:rsidR="002156BA" w:rsidRDefault="00BC4D5A" w:rsidP="00AC47E8">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2156BA" w:rsidRPr="00606B36" w:rsidRDefault="00BC4D5A" w:rsidP="00606B36">
            <w:pPr>
              <w:jc w:val="both"/>
              <w:rPr>
                <w:rFonts w:ascii="Times New Roman" w:hAnsi="Times New Roman" w:cs="Times New Roman"/>
                <w:i/>
                <w:iCs/>
              </w:rPr>
            </w:pPr>
            <w:r w:rsidRPr="00BC4D5A">
              <w:rPr>
                <w:rFonts w:ascii="Times New Roman" w:hAnsi="Times New Roman" w:cs="Times New Roman"/>
                <w:i/>
                <w:iCs/>
              </w:rPr>
              <w:t xml:space="preserve">Visto il verbale della riunione del 18 giugno 2008 della IX commissione istruzione, lavoro, innovazione e ricerca della Conferenza delle regioni e province autonome - Coordinamento della regione Lazio - dal quale risulta al punto 2 la determinazione «di utilizzare, transitoriamente, per il decreto di riparto in via di emanazione, gli stessi criteri utilizzati per le </w:t>
            </w:r>
            <w:r w:rsidRPr="00BC4D5A">
              <w:rPr>
                <w:rFonts w:ascii="Times New Roman" w:hAnsi="Times New Roman" w:cs="Times New Roman"/>
                <w:i/>
                <w:iCs/>
              </w:rPr>
              <w:lastRenderedPageBreak/>
              <w:t>precedenti annualità, da applicare, però, non su dati ISTAT del 2001, come nel precedente decreto, ma su dati aggiornati»;</w:t>
            </w:r>
          </w:p>
        </w:tc>
      </w:tr>
      <w:tr w:rsidR="002156BA" w:rsidTr="00EC6D8A">
        <w:trPr>
          <w:trHeight w:val="1288"/>
        </w:trPr>
        <w:tc>
          <w:tcPr>
            <w:tcW w:w="4390" w:type="dxa"/>
          </w:tcPr>
          <w:p w:rsidR="00BC4D5A" w:rsidRPr="00BC4D5A" w:rsidRDefault="00BC4D5A" w:rsidP="00BC4D5A">
            <w:pPr>
              <w:rPr>
                <w:rFonts w:ascii="Times New Roman" w:hAnsi="Times New Roman" w:cs="Times New Roman"/>
                <w:b/>
                <w:bCs/>
              </w:rPr>
            </w:pPr>
            <w:proofErr w:type="spellStart"/>
            <w:r w:rsidRPr="00BC4D5A">
              <w:rPr>
                <w:rFonts w:ascii="Times New Roman" w:hAnsi="Times New Roman" w:cs="Times New Roman"/>
                <w:b/>
                <w:bCs/>
              </w:rPr>
              <w:lastRenderedPageBreak/>
              <w:t>D.Lgs.</w:t>
            </w:r>
            <w:proofErr w:type="spellEnd"/>
            <w:r w:rsidRPr="00BC4D5A">
              <w:rPr>
                <w:rFonts w:ascii="Times New Roman" w:hAnsi="Times New Roman" w:cs="Times New Roman"/>
                <w:b/>
                <w:bCs/>
              </w:rPr>
              <w:t xml:space="preserve"> 9-4-2008 n. 81</w:t>
            </w:r>
          </w:p>
          <w:p w:rsidR="002156BA" w:rsidRPr="00BC4D5A" w:rsidRDefault="00BC4D5A" w:rsidP="00BC4D5A">
            <w:pPr>
              <w:jc w:val="both"/>
              <w:rPr>
                <w:rFonts w:ascii="Times New Roman" w:hAnsi="Times New Roman" w:cs="Times New Roman"/>
                <w:bCs/>
              </w:rPr>
            </w:pPr>
            <w:r w:rsidRPr="00BC4D5A">
              <w:rPr>
                <w:rFonts w:ascii="Times New Roman" w:hAnsi="Times New Roman" w:cs="Times New Roman"/>
                <w:bCs/>
              </w:rPr>
              <w:t>Attuazione dell'articolo 1 della legge 3 agosto 2007, n. 123, in materia di tutela della salute e della sicurezza nei luoghi di lavoro.</w:t>
            </w:r>
          </w:p>
        </w:tc>
        <w:tc>
          <w:tcPr>
            <w:tcW w:w="3260" w:type="dxa"/>
          </w:tcPr>
          <w:p w:rsidR="002156BA" w:rsidRDefault="00BC4D5A" w:rsidP="00AC47E8">
            <w:pPr>
              <w:rPr>
                <w:rFonts w:ascii="Times New Roman" w:hAnsi="Times New Roman" w:cs="Times New Roman"/>
                <w:b/>
                <w:bCs/>
              </w:rPr>
            </w:pPr>
            <w:r>
              <w:rPr>
                <w:rFonts w:ascii="Times New Roman" w:hAnsi="Times New Roman" w:cs="Times New Roman"/>
                <w:b/>
                <w:bCs/>
              </w:rPr>
              <w:t>Art. 5</w:t>
            </w:r>
          </w:p>
        </w:tc>
        <w:tc>
          <w:tcPr>
            <w:tcW w:w="6662" w:type="dxa"/>
          </w:tcPr>
          <w:p w:rsidR="00BC4D5A" w:rsidRPr="00BC4D5A" w:rsidRDefault="00BC4D5A" w:rsidP="00BC4D5A">
            <w:pPr>
              <w:jc w:val="both"/>
              <w:rPr>
                <w:rFonts w:ascii="Times New Roman" w:hAnsi="Times New Roman" w:cs="Times New Roman"/>
                <w:i/>
                <w:iCs/>
              </w:rPr>
            </w:pPr>
            <w:r w:rsidRPr="00BC4D5A">
              <w:rPr>
                <w:rFonts w:ascii="Times New Roman" w:hAnsi="Times New Roman" w:cs="Times New Roman"/>
                <w:i/>
                <w:iCs/>
              </w:rPr>
              <w:t xml:space="preserve">Presso il Ministero della salute è istituito il Comitato per l'indirizzo e la valutazione delle politiche attive e per il coordinamento nazionale delle attività di vigilanza in materia di salute e sicurezza sul lavoro. Il Comitato è presieduto dal Ministro della salute ed è composto </w:t>
            </w:r>
            <w:proofErr w:type="gramStart"/>
            <w:r w:rsidRPr="00BC4D5A">
              <w:rPr>
                <w:rFonts w:ascii="Times New Roman" w:hAnsi="Times New Roman" w:cs="Times New Roman"/>
                <w:i/>
                <w:iCs/>
              </w:rPr>
              <w:t>da:</w:t>
            </w:r>
            <w:r>
              <w:rPr>
                <w:rFonts w:ascii="Times New Roman" w:hAnsi="Times New Roman" w:cs="Times New Roman"/>
                <w:i/>
                <w:iCs/>
              </w:rPr>
              <w:t>[</w:t>
            </w:r>
            <w:proofErr w:type="gramEnd"/>
            <w:r>
              <w:rPr>
                <w:rFonts w:ascii="Times New Roman" w:hAnsi="Times New Roman" w:cs="Times New Roman"/>
                <w:i/>
                <w:iCs/>
              </w:rPr>
              <w:t>…]</w:t>
            </w:r>
          </w:p>
          <w:p w:rsidR="00BC4D5A" w:rsidRPr="00BC4D5A" w:rsidRDefault="00BC4D5A" w:rsidP="00BC4D5A">
            <w:pPr>
              <w:jc w:val="both"/>
              <w:rPr>
                <w:rFonts w:ascii="Times New Roman" w:hAnsi="Times New Roman" w:cs="Times New Roman"/>
                <w:i/>
                <w:iCs/>
              </w:rPr>
            </w:pPr>
            <w:r w:rsidRPr="00BC4D5A">
              <w:rPr>
                <w:rFonts w:ascii="Times New Roman" w:hAnsi="Times New Roman" w:cs="Times New Roman"/>
                <w:i/>
                <w:iCs/>
              </w:rPr>
              <w:t>e)  il Coordinatore della Commissione Salute della Conferenza delle Regioni e delle Province autonome;</w:t>
            </w:r>
          </w:p>
          <w:p w:rsidR="002156BA" w:rsidRPr="00606B36" w:rsidRDefault="00BC4D5A" w:rsidP="00BC4D5A">
            <w:pPr>
              <w:jc w:val="both"/>
              <w:rPr>
                <w:rFonts w:ascii="Times New Roman" w:hAnsi="Times New Roman" w:cs="Times New Roman"/>
                <w:i/>
                <w:iCs/>
              </w:rPr>
            </w:pPr>
            <w:r w:rsidRPr="00BC4D5A">
              <w:rPr>
                <w:rFonts w:ascii="Times New Roman" w:hAnsi="Times New Roman" w:cs="Times New Roman"/>
                <w:i/>
                <w:iCs/>
              </w:rPr>
              <w:t>f)  quattro rappresentanti delle regioni e province autonome di Trento e di Bolzano individuati per un quinquennio in sede di Conferenza delle regioni e delle province autonome.</w:t>
            </w:r>
          </w:p>
        </w:tc>
      </w:tr>
      <w:tr w:rsidR="002156BA" w:rsidTr="00EC6D8A">
        <w:trPr>
          <w:trHeight w:val="211"/>
        </w:trPr>
        <w:tc>
          <w:tcPr>
            <w:tcW w:w="4390" w:type="dxa"/>
          </w:tcPr>
          <w:p w:rsidR="00BC4D5A" w:rsidRPr="00BC4D5A" w:rsidRDefault="00BC4D5A" w:rsidP="00BC4D5A">
            <w:pPr>
              <w:rPr>
                <w:rFonts w:ascii="Times New Roman" w:hAnsi="Times New Roman" w:cs="Times New Roman"/>
                <w:b/>
                <w:bCs/>
              </w:rPr>
            </w:pPr>
            <w:r w:rsidRPr="00BC4D5A">
              <w:rPr>
                <w:rFonts w:ascii="Times New Roman" w:hAnsi="Times New Roman" w:cs="Times New Roman"/>
                <w:b/>
                <w:bCs/>
              </w:rPr>
              <w:t xml:space="preserve">D.M. 7-3-2008 </w:t>
            </w:r>
            <w:r>
              <w:rPr>
                <w:rFonts w:ascii="Times New Roman" w:hAnsi="Times New Roman" w:cs="Times New Roman"/>
                <w:b/>
                <w:bCs/>
              </w:rPr>
              <w:t>Min. Salute</w:t>
            </w:r>
          </w:p>
          <w:p w:rsidR="002156BA" w:rsidRPr="00BC4D5A" w:rsidRDefault="00BC4D5A" w:rsidP="00BC4D5A">
            <w:pPr>
              <w:jc w:val="both"/>
              <w:rPr>
                <w:rFonts w:ascii="Times New Roman" w:hAnsi="Times New Roman" w:cs="Times New Roman"/>
                <w:bCs/>
              </w:rPr>
            </w:pPr>
            <w:r w:rsidRPr="00BC4D5A">
              <w:rPr>
                <w:rFonts w:ascii="Times New Roman" w:hAnsi="Times New Roman" w:cs="Times New Roman"/>
                <w:bCs/>
              </w:rPr>
              <w:t>Organizzazione e funzioni del Centro nazionale di lotta ed emergenza contro le malattie animali e dell'Unità centrale di crisi.</w:t>
            </w:r>
          </w:p>
        </w:tc>
        <w:tc>
          <w:tcPr>
            <w:tcW w:w="3260" w:type="dxa"/>
          </w:tcPr>
          <w:p w:rsidR="002156BA" w:rsidRDefault="00BC4D5A" w:rsidP="00AC47E8">
            <w:pPr>
              <w:rPr>
                <w:rFonts w:ascii="Times New Roman" w:hAnsi="Times New Roman" w:cs="Times New Roman"/>
                <w:b/>
                <w:bCs/>
              </w:rPr>
            </w:pPr>
            <w:r>
              <w:rPr>
                <w:rFonts w:ascii="Times New Roman" w:hAnsi="Times New Roman" w:cs="Times New Roman"/>
                <w:b/>
                <w:bCs/>
              </w:rPr>
              <w:t>Art. 2</w:t>
            </w:r>
          </w:p>
        </w:tc>
        <w:tc>
          <w:tcPr>
            <w:tcW w:w="6662" w:type="dxa"/>
          </w:tcPr>
          <w:p w:rsidR="00BC4D5A" w:rsidRPr="00BC4D5A" w:rsidRDefault="00BC4D5A" w:rsidP="00BC4D5A">
            <w:pPr>
              <w:jc w:val="both"/>
              <w:rPr>
                <w:rFonts w:ascii="Times New Roman" w:hAnsi="Times New Roman" w:cs="Times New Roman"/>
                <w:i/>
                <w:iCs/>
              </w:rPr>
            </w:pPr>
            <w:r w:rsidRPr="00BC4D5A">
              <w:rPr>
                <w:rFonts w:ascii="Times New Roman" w:hAnsi="Times New Roman" w:cs="Times New Roman"/>
                <w:i/>
                <w:iCs/>
              </w:rPr>
              <w:t>La Dire</w:t>
            </w:r>
            <w:r>
              <w:rPr>
                <w:rFonts w:ascii="Times New Roman" w:hAnsi="Times New Roman" w:cs="Times New Roman"/>
                <w:i/>
                <w:iCs/>
              </w:rPr>
              <w:t>zione strategica è composta da:</w:t>
            </w:r>
          </w:p>
          <w:p w:rsidR="00BC4D5A" w:rsidRPr="00BC4D5A" w:rsidRDefault="00BC4D5A" w:rsidP="00BC4D5A">
            <w:pPr>
              <w:jc w:val="both"/>
              <w:rPr>
                <w:rFonts w:ascii="Times New Roman" w:hAnsi="Times New Roman" w:cs="Times New Roman"/>
                <w:i/>
                <w:iCs/>
              </w:rPr>
            </w:pPr>
            <w:r w:rsidRPr="00BC4D5A">
              <w:rPr>
                <w:rFonts w:ascii="Times New Roman" w:hAnsi="Times New Roman" w:cs="Times New Roman"/>
                <w:i/>
                <w:iCs/>
              </w:rPr>
              <w:t xml:space="preserve">  il capo del Dipartimento per la sanità pubblica veterinaria, la nutrizione e la sicurezza degli alimenti del Ministero della salute, che la presiede;</w:t>
            </w:r>
          </w:p>
          <w:p w:rsidR="00BC4D5A" w:rsidRPr="00BC4D5A" w:rsidRDefault="00BC4D5A" w:rsidP="00BC4D5A">
            <w:pPr>
              <w:jc w:val="both"/>
              <w:rPr>
                <w:rFonts w:ascii="Times New Roman" w:hAnsi="Times New Roman" w:cs="Times New Roman"/>
                <w:i/>
                <w:iCs/>
              </w:rPr>
            </w:pPr>
            <w:r w:rsidRPr="00BC4D5A">
              <w:rPr>
                <w:rFonts w:ascii="Times New Roman" w:hAnsi="Times New Roman" w:cs="Times New Roman"/>
                <w:i/>
                <w:iCs/>
              </w:rPr>
              <w:t xml:space="preserve">  il direttore della Direzione generale della sanità animale e del farmaco veterinario;</w:t>
            </w:r>
          </w:p>
          <w:p w:rsidR="00BC4D5A" w:rsidRPr="00BC4D5A" w:rsidRDefault="00BC4D5A" w:rsidP="00BC4D5A">
            <w:pPr>
              <w:jc w:val="both"/>
              <w:rPr>
                <w:rFonts w:ascii="Times New Roman" w:hAnsi="Times New Roman" w:cs="Times New Roman"/>
                <w:i/>
                <w:iCs/>
              </w:rPr>
            </w:pPr>
            <w:r w:rsidRPr="00BC4D5A">
              <w:rPr>
                <w:rFonts w:ascii="Times New Roman" w:hAnsi="Times New Roman" w:cs="Times New Roman"/>
                <w:i/>
                <w:iCs/>
              </w:rPr>
              <w:t xml:space="preserve">  il direttore del segretariato nazionale della valutazione del rischio della catena alimentare;</w:t>
            </w:r>
          </w:p>
          <w:p w:rsidR="002156BA" w:rsidRPr="00606B36" w:rsidRDefault="00BC4D5A" w:rsidP="00BC4D5A">
            <w:pPr>
              <w:jc w:val="both"/>
              <w:rPr>
                <w:rFonts w:ascii="Times New Roman" w:hAnsi="Times New Roman" w:cs="Times New Roman"/>
                <w:i/>
                <w:iCs/>
              </w:rPr>
            </w:pPr>
            <w:r w:rsidRPr="00BC4D5A">
              <w:rPr>
                <w:rFonts w:ascii="Times New Roman" w:hAnsi="Times New Roman" w:cs="Times New Roman"/>
                <w:i/>
                <w:iCs/>
              </w:rPr>
              <w:t xml:space="preserve">  il responsabile dei servizi veterinari regionali della regione il cui assessore alla salute è il coordinatore della Commissione salute della Conferenza delle regioni e province autonome.</w:t>
            </w:r>
          </w:p>
        </w:tc>
      </w:tr>
      <w:tr w:rsidR="002156BA" w:rsidTr="00EC6D8A">
        <w:trPr>
          <w:trHeight w:val="211"/>
        </w:trPr>
        <w:tc>
          <w:tcPr>
            <w:tcW w:w="4390" w:type="dxa"/>
          </w:tcPr>
          <w:p w:rsidR="00BC4D5A" w:rsidRPr="00BC4D5A" w:rsidRDefault="00BC4D5A" w:rsidP="00BC4D5A">
            <w:pPr>
              <w:rPr>
                <w:rFonts w:ascii="Times New Roman" w:hAnsi="Times New Roman" w:cs="Times New Roman"/>
                <w:b/>
                <w:bCs/>
              </w:rPr>
            </w:pPr>
            <w:r w:rsidRPr="00BC4D5A">
              <w:rPr>
                <w:rFonts w:ascii="Times New Roman" w:hAnsi="Times New Roman" w:cs="Times New Roman"/>
                <w:b/>
                <w:bCs/>
              </w:rPr>
              <w:t xml:space="preserve">D.M. 26-2-2008 </w:t>
            </w:r>
            <w:r>
              <w:rPr>
                <w:rFonts w:ascii="Times New Roman" w:hAnsi="Times New Roman" w:cs="Times New Roman"/>
                <w:b/>
                <w:bCs/>
              </w:rPr>
              <w:t>MIPAAF</w:t>
            </w:r>
          </w:p>
          <w:p w:rsidR="002156BA" w:rsidRPr="00BC4D5A" w:rsidRDefault="00BC4D5A" w:rsidP="00BC4D5A">
            <w:pPr>
              <w:jc w:val="both"/>
              <w:rPr>
                <w:rFonts w:ascii="Times New Roman" w:hAnsi="Times New Roman" w:cs="Times New Roman"/>
                <w:bCs/>
              </w:rPr>
            </w:pPr>
            <w:r w:rsidRPr="00BC4D5A">
              <w:rPr>
                <w:rFonts w:ascii="Times New Roman" w:hAnsi="Times New Roman" w:cs="Times New Roman"/>
                <w:bCs/>
              </w:rPr>
              <w:t>Proroga dei termini di cui all'articolo 6 del decreto 31 gennaio 2008, n. 1229, concernente «Disposizioni nazionali di attuazione del regime transitorio di cui all'articolo 68-ter del regolamento (CE) n. 1782/2003, previsto dalla riforma della politica agricola comune nel settore del pomodoro destinato alla trasformazione» in ordine alla stipula e al deposito dei contratti di trasformazione del pomodoro per l'anno 2008.</w:t>
            </w:r>
          </w:p>
        </w:tc>
        <w:tc>
          <w:tcPr>
            <w:tcW w:w="3260" w:type="dxa"/>
          </w:tcPr>
          <w:p w:rsidR="002156BA" w:rsidRDefault="00BC4D5A" w:rsidP="00AC47E8">
            <w:pPr>
              <w:rPr>
                <w:rFonts w:ascii="Times New Roman" w:hAnsi="Times New Roman" w:cs="Times New Roman"/>
                <w:b/>
                <w:bCs/>
              </w:rPr>
            </w:pPr>
            <w:r>
              <w:rPr>
                <w:rFonts w:ascii="Times New Roman" w:hAnsi="Times New Roman" w:cs="Times New Roman"/>
                <w:b/>
                <w:bCs/>
              </w:rPr>
              <w:t>Premessa</w:t>
            </w:r>
          </w:p>
        </w:tc>
        <w:tc>
          <w:tcPr>
            <w:tcW w:w="6662" w:type="dxa"/>
          </w:tcPr>
          <w:p w:rsidR="00BC4D5A" w:rsidRPr="00BC4D5A" w:rsidRDefault="00BC4D5A" w:rsidP="00BC4D5A">
            <w:pPr>
              <w:jc w:val="both"/>
              <w:rPr>
                <w:rFonts w:ascii="Times New Roman" w:hAnsi="Times New Roman" w:cs="Times New Roman"/>
                <w:i/>
                <w:iCs/>
              </w:rPr>
            </w:pPr>
            <w:r w:rsidRPr="00BC4D5A">
              <w:rPr>
                <w:rFonts w:ascii="Times New Roman" w:hAnsi="Times New Roman" w:cs="Times New Roman"/>
                <w:i/>
                <w:iCs/>
              </w:rPr>
              <w:t>Considerate le decisioni assunte dalla commissione politiche agricole della conferenza delle regioni e delle province autonome e dal Comitato tecnico permanente di coordinamento in materia di agricoltura in data 21 febbraio 2008, in ordine all'esigenza di prorogare, per l'anno in corso, i termini per la stipula e il deposito dei contratti di trasformazione del pomodoro da industria rispettivamente dal 28 febbraio al 15 marzo e dal 15 marzo al 31 marzo;</w:t>
            </w:r>
          </w:p>
          <w:p w:rsidR="00BC4D5A" w:rsidRPr="00BC4D5A" w:rsidRDefault="00BC4D5A" w:rsidP="00BC4D5A">
            <w:pPr>
              <w:jc w:val="both"/>
              <w:rPr>
                <w:rFonts w:ascii="Times New Roman" w:hAnsi="Times New Roman" w:cs="Times New Roman"/>
                <w:i/>
                <w:iCs/>
              </w:rPr>
            </w:pPr>
          </w:p>
          <w:p w:rsidR="002156BA" w:rsidRPr="00606B36" w:rsidRDefault="002156BA" w:rsidP="00606B36">
            <w:pPr>
              <w:jc w:val="both"/>
              <w:rPr>
                <w:rFonts w:ascii="Times New Roman" w:hAnsi="Times New Roman" w:cs="Times New Roman"/>
                <w:i/>
                <w:iCs/>
              </w:rPr>
            </w:pPr>
          </w:p>
        </w:tc>
      </w:tr>
      <w:tr w:rsidR="002156BA" w:rsidTr="00EC6D8A">
        <w:trPr>
          <w:trHeight w:val="211"/>
        </w:trPr>
        <w:tc>
          <w:tcPr>
            <w:tcW w:w="4390" w:type="dxa"/>
          </w:tcPr>
          <w:p w:rsidR="00BC4D5A" w:rsidRPr="00BC4D5A" w:rsidRDefault="00BC4D5A" w:rsidP="00BC4D5A">
            <w:pPr>
              <w:rPr>
                <w:rFonts w:ascii="Times New Roman" w:hAnsi="Times New Roman" w:cs="Times New Roman"/>
                <w:b/>
                <w:bCs/>
              </w:rPr>
            </w:pPr>
            <w:r w:rsidRPr="00BC4D5A">
              <w:rPr>
                <w:rFonts w:ascii="Times New Roman" w:hAnsi="Times New Roman" w:cs="Times New Roman"/>
                <w:b/>
                <w:bCs/>
              </w:rPr>
              <w:t xml:space="preserve">D.M. 25-2-2008 </w:t>
            </w:r>
            <w:r w:rsidR="001A07D0">
              <w:rPr>
                <w:rFonts w:ascii="Times New Roman" w:hAnsi="Times New Roman" w:cs="Times New Roman"/>
                <w:b/>
                <w:bCs/>
              </w:rPr>
              <w:t xml:space="preserve">Min. </w:t>
            </w:r>
            <w:proofErr w:type="spellStart"/>
            <w:r w:rsidR="001A07D0">
              <w:rPr>
                <w:rFonts w:ascii="Times New Roman" w:hAnsi="Times New Roman" w:cs="Times New Roman"/>
                <w:b/>
                <w:bCs/>
              </w:rPr>
              <w:t>Svi</w:t>
            </w:r>
            <w:proofErr w:type="spellEnd"/>
            <w:r w:rsidR="001A07D0">
              <w:rPr>
                <w:rFonts w:ascii="Times New Roman" w:hAnsi="Times New Roman" w:cs="Times New Roman"/>
                <w:b/>
                <w:bCs/>
              </w:rPr>
              <w:t>. Eco.</w:t>
            </w:r>
          </w:p>
          <w:p w:rsidR="002156BA" w:rsidRPr="00BC4D5A" w:rsidRDefault="00BC4D5A" w:rsidP="00BC4D5A">
            <w:pPr>
              <w:jc w:val="both"/>
              <w:rPr>
                <w:rFonts w:ascii="Times New Roman" w:hAnsi="Times New Roman" w:cs="Times New Roman"/>
                <w:bCs/>
              </w:rPr>
            </w:pPr>
            <w:r w:rsidRPr="00BC4D5A">
              <w:rPr>
                <w:rFonts w:ascii="Times New Roman" w:hAnsi="Times New Roman" w:cs="Times New Roman"/>
                <w:bCs/>
              </w:rPr>
              <w:lastRenderedPageBreak/>
              <w:t>Costituzione del gruppo di lavoro per l'individuazione della tipologia, delle procedure e della metodologia di selezione dirette alla realizzazione, su un sito del territorio nazionale, di un centro di servizi tecnologici e di ricerca ad alto livello nel settore dei rifiuti radioattivi.</w:t>
            </w:r>
          </w:p>
        </w:tc>
        <w:tc>
          <w:tcPr>
            <w:tcW w:w="3260" w:type="dxa"/>
          </w:tcPr>
          <w:p w:rsidR="002156BA" w:rsidRDefault="00BC4D5A" w:rsidP="00AC47E8">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BC4D5A" w:rsidRPr="00BC4D5A" w:rsidRDefault="00BC4D5A" w:rsidP="00BC4D5A">
            <w:pPr>
              <w:jc w:val="both"/>
              <w:rPr>
                <w:rFonts w:ascii="Times New Roman" w:hAnsi="Times New Roman" w:cs="Times New Roman"/>
                <w:i/>
                <w:iCs/>
              </w:rPr>
            </w:pPr>
            <w:r w:rsidRPr="00BC4D5A">
              <w:rPr>
                <w:rFonts w:ascii="Times New Roman" w:hAnsi="Times New Roman" w:cs="Times New Roman"/>
                <w:i/>
                <w:iCs/>
              </w:rPr>
              <w:t xml:space="preserve">Viste le designazioni dei Ministeri dello sviluppo economico, dell'ambiente e tutela del territorio e del mare, della salute, della </w:t>
            </w:r>
            <w:r w:rsidRPr="00BC4D5A">
              <w:rPr>
                <w:rFonts w:ascii="Times New Roman" w:hAnsi="Times New Roman" w:cs="Times New Roman"/>
                <w:i/>
                <w:iCs/>
              </w:rPr>
              <w:lastRenderedPageBreak/>
              <w:t>Conferenza delle regioni e delle province autonome, dell'ENEA e dell'APAT;</w:t>
            </w:r>
          </w:p>
          <w:p w:rsidR="00BC4D5A" w:rsidRPr="00BC4D5A" w:rsidRDefault="00BC4D5A" w:rsidP="00BC4D5A">
            <w:pPr>
              <w:jc w:val="both"/>
              <w:rPr>
                <w:rFonts w:ascii="Times New Roman" w:hAnsi="Times New Roman" w:cs="Times New Roman"/>
                <w:i/>
                <w:iCs/>
              </w:rPr>
            </w:pPr>
          </w:p>
          <w:p w:rsidR="002156BA" w:rsidRPr="00606B36" w:rsidRDefault="002156BA" w:rsidP="00606B36">
            <w:pPr>
              <w:jc w:val="both"/>
              <w:rPr>
                <w:rFonts w:ascii="Times New Roman" w:hAnsi="Times New Roman" w:cs="Times New Roman"/>
                <w:i/>
                <w:iCs/>
              </w:rPr>
            </w:pPr>
          </w:p>
        </w:tc>
      </w:tr>
      <w:tr w:rsidR="002156BA" w:rsidTr="00EC6D8A">
        <w:trPr>
          <w:trHeight w:val="211"/>
        </w:trPr>
        <w:tc>
          <w:tcPr>
            <w:tcW w:w="4390" w:type="dxa"/>
          </w:tcPr>
          <w:p w:rsidR="001A07D0" w:rsidRPr="001A07D0" w:rsidRDefault="001A07D0" w:rsidP="001A07D0">
            <w:pPr>
              <w:rPr>
                <w:rFonts w:ascii="Times New Roman" w:hAnsi="Times New Roman" w:cs="Times New Roman"/>
                <w:b/>
                <w:bCs/>
              </w:rPr>
            </w:pPr>
            <w:proofErr w:type="spellStart"/>
            <w:r w:rsidRPr="001A07D0">
              <w:rPr>
                <w:rFonts w:ascii="Times New Roman" w:hAnsi="Times New Roman" w:cs="Times New Roman"/>
                <w:b/>
                <w:bCs/>
              </w:rPr>
              <w:lastRenderedPageBreak/>
              <w:t>Decr</w:t>
            </w:r>
            <w:proofErr w:type="spellEnd"/>
            <w:r w:rsidRPr="001A07D0">
              <w:rPr>
                <w:rFonts w:ascii="Times New Roman" w:hAnsi="Times New Roman" w:cs="Times New Roman"/>
                <w:b/>
                <w:bCs/>
              </w:rPr>
              <w:t xml:space="preserve">. 14-2-2008 </w:t>
            </w:r>
            <w:r>
              <w:rPr>
                <w:rFonts w:ascii="Times New Roman" w:hAnsi="Times New Roman" w:cs="Times New Roman"/>
                <w:b/>
                <w:bCs/>
              </w:rPr>
              <w:t>MEF</w:t>
            </w:r>
          </w:p>
          <w:p w:rsidR="002156BA" w:rsidRPr="001A07D0" w:rsidRDefault="001A07D0" w:rsidP="001A07D0">
            <w:pPr>
              <w:jc w:val="both"/>
              <w:rPr>
                <w:rFonts w:ascii="Times New Roman" w:hAnsi="Times New Roman" w:cs="Times New Roman"/>
                <w:bCs/>
              </w:rPr>
            </w:pPr>
            <w:r w:rsidRPr="001A07D0">
              <w:rPr>
                <w:rFonts w:ascii="Times New Roman" w:hAnsi="Times New Roman" w:cs="Times New Roman"/>
                <w:bCs/>
              </w:rPr>
              <w:t>Nomina dei componenti il comitato di cui al comma 4, dell'articolo 2, del decreto-legge 8 luglio 2002, n. 138, convertito dalla legge 8 agosto 2002, n. 178, per la ripartizione tra gli enti interessati delle minori entrate derivanti dalle disposizioni di esonero previste per l'acquisto di autoveicoli ecologici.</w:t>
            </w:r>
          </w:p>
        </w:tc>
        <w:tc>
          <w:tcPr>
            <w:tcW w:w="3260" w:type="dxa"/>
          </w:tcPr>
          <w:p w:rsidR="002156BA" w:rsidRDefault="001A07D0"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1A07D0" w:rsidP="00606B36">
            <w:pPr>
              <w:jc w:val="both"/>
              <w:rPr>
                <w:rFonts w:ascii="Times New Roman" w:hAnsi="Times New Roman" w:cs="Times New Roman"/>
                <w:i/>
                <w:iCs/>
              </w:rPr>
            </w:pPr>
            <w:r w:rsidRPr="001A07D0">
              <w:rPr>
                <w:rFonts w:ascii="Times New Roman" w:hAnsi="Times New Roman" w:cs="Times New Roman"/>
                <w:i/>
                <w:iCs/>
              </w:rPr>
              <w:t xml:space="preserve">Vista la nota n. 1488/11CP1/FIN del 13 dicembre 2007 con cui la </w:t>
            </w:r>
            <w:proofErr w:type="spellStart"/>
            <w:r w:rsidRPr="001A07D0">
              <w:rPr>
                <w:rFonts w:ascii="Times New Roman" w:hAnsi="Times New Roman" w:cs="Times New Roman"/>
                <w:i/>
                <w:iCs/>
              </w:rPr>
              <w:t>Conferenzadelle</w:t>
            </w:r>
            <w:proofErr w:type="spellEnd"/>
            <w:r w:rsidRPr="001A07D0">
              <w:rPr>
                <w:rFonts w:ascii="Times New Roman" w:hAnsi="Times New Roman" w:cs="Times New Roman"/>
                <w:i/>
                <w:iCs/>
              </w:rPr>
              <w:t xml:space="preserve"> regioni e delle province autonome ha designato come propri rappresentanti il dott. Giovanni </w:t>
            </w:r>
            <w:proofErr w:type="spellStart"/>
            <w:r w:rsidRPr="001A07D0">
              <w:rPr>
                <w:rFonts w:ascii="Times New Roman" w:hAnsi="Times New Roman" w:cs="Times New Roman"/>
                <w:i/>
                <w:iCs/>
              </w:rPr>
              <w:t>Tarizzo</w:t>
            </w:r>
            <w:proofErr w:type="spellEnd"/>
            <w:r w:rsidRPr="001A07D0">
              <w:rPr>
                <w:rFonts w:ascii="Times New Roman" w:hAnsi="Times New Roman" w:cs="Times New Roman"/>
                <w:i/>
                <w:iCs/>
              </w:rPr>
              <w:t xml:space="preserve"> ed il dott. Angelo </w:t>
            </w:r>
            <w:proofErr w:type="spellStart"/>
            <w:r w:rsidRPr="001A07D0">
              <w:rPr>
                <w:rFonts w:ascii="Times New Roman" w:hAnsi="Times New Roman" w:cs="Times New Roman"/>
                <w:i/>
                <w:iCs/>
              </w:rPr>
              <w:t>Disanto</w:t>
            </w:r>
            <w:proofErr w:type="spellEnd"/>
            <w:r w:rsidRPr="001A07D0">
              <w:rPr>
                <w:rFonts w:ascii="Times New Roman" w:hAnsi="Times New Roman" w:cs="Times New Roman"/>
                <w:i/>
                <w:iCs/>
              </w:rPr>
              <w:t>;</w:t>
            </w:r>
          </w:p>
        </w:tc>
      </w:tr>
      <w:tr w:rsidR="002156BA" w:rsidTr="00EC6D8A">
        <w:trPr>
          <w:trHeight w:val="855"/>
        </w:trPr>
        <w:tc>
          <w:tcPr>
            <w:tcW w:w="4390" w:type="dxa"/>
          </w:tcPr>
          <w:p w:rsidR="001A07D0" w:rsidRPr="001A07D0" w:rsidRDefault="001A07D0" w:rsidP="001A07D0">
            <w:pPr>
              <w:rPr>
                <w:rFonts w:ascii="Times New Roman" w:hAnsi="Times New Roman" w:cs="Times New Roman"/>
                <w:b/>
                <w:bCs/>
              </w:rPr>
            </w:pPr>
            <w:r w:rsidRPr="001A07D0">
              <w:rPr>
                <w:rFonts w:ascii="Times New Roman" w:hAnsi="Times New Roman" w:cs="Times New Roman"/>
                <w:b/>
                <w:bCs/>
              </w:rPr>
              <w:t>Del. 30-1-2008 n. 5/2008</w:t>
            </w:r>
            <w:r>
              <w:rPr>
                <w:rFonts w:ascii="Times New Roman" w:hAnsi="Times New Roman" w:cs="Times New Roman"/>
                <w:b/>
                <w:bCs/>
              </w:rPr>
              <w:t xml:space="preserve"> CIPE</w:t>
            </w:r>
          </w:p>
          <w:p w:rsidR="002156BA" w:rsidRPr="001A07D0" w:rsidRDefault="001A07D0" w:rsidP="001A07D0">
            <w:pPr>
              <w:rPr>
                <w:rFonts w:ascii="Times New Roman" w:hAnsi="Times New Roman" w:cs="Times New Roman"/>
                <w:bCs/>
              </w:rPr>
            </w:pPr>
            <w:r w:rsidRPr="001A07D0">
              <w:rPr>
                <w:rFonts w:ascii="Times New Roman" w:hAnsi="Times New Roman" w:cs="Times New Roman"/>
                <w:bCs/>
              </w:rPr>
              <w:t>Criteri e indicatori per l'individuazione e la delimitazione delle zone franche urbane.</w:t>
            </w:r>
          </w:p>
        </w:tc>
        <w:tc>
          <w:tcPr>
            <w:tcW w:w="3260" w:type="dxa"/>
          </w:tcPr>
          <w:p w:rsidR="002156BA" w:rsidRDefault="001A07D0"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1A07D0" w:rsidP="00606B36">
            <w:pPr>
              <w:jc w:val="both"/>
              <w:rPr>
                <w:rFonts w:ascii="Times New Roman" w:hAnsi="Times New Roman" w:cs="Times New Roman"/>
                <w:i/>
                <w:iCs/>
              </w:rPr>
            </w:pPr>
            <w:r w:rsidRPr="001A07D0">
              <w:rPr>
                <w:rFonts w:ascii="Times New Roman" w:hAnsi="Times New Roman" w:cs="Times New Roman"/>
                <w:i/>
                <w:iCs/>
              </w:rPr>
              <w:t>Considerato che la Conferenza delle regioni ha espresso il proprio parere sul DPEF 2008-2011 consegnato il 17 luglio 2007 alle commissioni bilancio della Camera e del Senato, sottolineando l'urgenza di dare pronta attuazione al dispositivo delle ZFU;</w:t>
            </w:r>
          </w:p>
        </w:tc>
      </w:tr>
      <w:tr w:rsidR="002156BA" w:rsidTr="00EC6D8A">
        <w:trPr>
          <w:trHeight w:val="2616"/>
        </w:trPr>
        <w:tc>
          <w:tcPr>
            <w:tcW w:w="4390" w:type="dxa"/>
          </w:tcPr>
          <w:p w:rsidR="001A07D0" w:rsidRPr="001A07D0" w:rsidRDefault="001A07D0" w:rsidP="001A07D0">
            <w:pPr>
              <w:rPr>
                <w:rFonts w:ascii="Times New Roman" w:hAnsi="Times New Roman" w:cs="Times New Roman"/>
                <w:b/>
                <w:bCs/>
              </w:rPr>
            </w:pPr>
            <w:r w:rsidRPr="001A07D0">
              <w:rPr>
                <w:rFonts w:ascii="Times New Roman" w:hAnsi="Times New Roman" w:cs="Times New Roman"/>
                <w:b/>
                <w:bCs/>
              </w:rPr>
              <w:t xml:space="preserve">D.P.C.M. 11-1-2008 </w:t>
            </w:r>
          </w:p>
          <w:p w:rsidR="002156BA" w:rsidRPr="001A07D0" w:rsidRDefault="001A07D0" w:rsidP="001A07D0">
            <w:pPr>
              <w:jc w:val="both"/>
              <w:rPr>
                <w:rFonts w:ascii="Times New Roman" w:hAnsi="Times New Roman" w:cs="Times New Roman"/>
                <w:bCs/>
              </w:rPr>
            </w:pPr>
            <w:r w:rsidRPr="001A07D0">
              <w:rPr>
                <w:rFonts w:ascii="Times New Roman" w:hAnsi="Times New Roman" w:cs="Times New Roman"/>
                <w:bCs/>
              </w:rPr>
              <w:t>Determinazione delle quote previste dall'articolo 2, comma 4, del decreto legislativo 18 febbraio 2000, n. 56 - Anno 2006.</w:t>
            </w:r>
          </w:p>
        </w:tc>
        <w:tc>
          <w:tcPr>
            <w:tcW w:w="3260" w:type="dxa"/>
          </w:tcPr>
          <w:p w:rsidR="002156BA" w:rsidRDefault="001A07D0"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1A07D0" w:rsidP="00606B36">
            <w:pPr>
              <w:jc w:val="both"/>
              <w:rPr>
                <w:rFonts w:ascii="Times New Roman" w:hAnsi="Times New Roman" w:cs="Times New Roman"/>
                <w:i/>
                <w:iCs/>
              </w:rPr>
            </w:pPr>
            <w:r w:rsidRPr="001A07D0">
              <w:rPr>
                <w:rFonts w:ascii="Times New Roman" w:hAnsi="Times New Roman" w:cs="Times New Roman"/>
                <w:i/>
                <w:iCs/>
              </w:rPr>
              <w:t xml:space="preserve">Visti i correttivi apportati all'allegato A, con l'accordo raggiunto dai Presidenti delle regioni nella Conferenza del 13 novembre 2007, notificato al Ministero dell'economia e delle finanze con nota della Conferenza delle regioni e delle province autonome n. 4928/A1Fin del 13 novembre 2007, secondo il quale le eventuali risorse che si renderanno disponibili saranno proporzionalmente riassegnate, per l'anno 2006, alle regioni che più hanno contribuito alla solidarietà sia in termini di maggiore devoluzione al fondo sia in termini di minori risorse prelevate dal fondo medesimo (oltre i 10 milioni di euro) nel periodo 2002-2005, in applicazione dell'Accordo di Santa </w:t>
            </w:r>
            <w:proofErr w:type="spellStart"/>
            <w:r w:rsidRPr="001A07D0">
              <w:rPr>
                <w:rFonts w:ascii="Times New Roman" w:hAnsi="Times New Roman" w:cs="Times New Roman"/>
                <w:i/>
                <w:iCs/>
              </w:rPr>
              <w:t>Trada</w:t>
            </w:r>
            <w:proofErr w:type="spellEnd"/>
            <w:r w:rsidRPr="001A07D0">
              <w:rPr>
                <w:rFonts w:ascii="Times New Roman" w:hAnsi="Times New Roman" w:cs="Times New Roman"/>
                <w:i/>
                <w:iCs/>
              </w:rPr>
              <w:t>;</w:t>
            </w:r>
          </w:p>
        </w:tc>
      </w:tr>
      <w:tr w:rsidR="002156BA" w:rsidTr="00EC6D8A">
        <w:trPr>
          <w:trHeight w:val="211"/>
        </w:trPr>
        <w:tc>
          <w:tcPr>
            <w:tcW w:w="4390" w:type="dxa"/>
          </w:tcPr>
          <w:p w:rsidR="001A07D0" w:rsidRPr="001A07D0" w:rsidRDefault="001A07D0" w:rsidP="001A07D0">
            <w:pPr>
              <w:rPr>
                <w:rFonts w:ascii="Times New Roman" w:hAnsi="Times New Roman" w:cs="Times New Roman"/>
                <w:b/>
                <w:bCs/>
              </w:rPr>
            </w:pPr>
            <w:r w:rsidRPr="001A07D0">
              <w:rPr>
                <w:rFonts w:ascii="Times New Roman" w:hAnsi="Times New Roman" w:cs="Times New Roman"/>
                <w:b/>
                <w:bCs/>
              </w:rPr>
              <w:t xml:space="preserve">D.M. 31-12-2007 </w:t>
            </w:r>
            <w:r>
              <w:rPr>
                <w:rFonts w:ascii="Times New Roman" w:hAnsi="Times New Roman" w:cs="Times New Roman"/>
                <w:b/>
                <w:bCs/>
              </w:rPr>
              <w:t xml:space="preserve">Min. Salute. </w:t>
            </w:r>
          </w:p>
          <w:p w:rsidR="002156BA" w:rsidRPr="00606B36" w:rsidRDefault="001A07D0" w:rsidP="001A07D0">
            <w:pPr>
              <w:jc w:val="both"/>
              <w:rPr>
                <w:rFonts w:ascii="Times New Roman" w:hAnsi="Times New Roman" w:cs="Times New Roman"/>
                <w:b/>
                <w:bCs/>
              </w:rPr>
            </w:pPr>
            <w:r w:rsidRPr="001A07D0">
              <w:rPr>
                <w:rFonts w:ascii="Times New Roman" w:hAnsi="Times New Roman" w:cs="Times New Roman"/>
                <w:bCs/>
              </w:rPr>
              <w:t xml:space="preserve">Nuovi modelli di rilevazione del conto economico e dello stato patrimoniale delle aziende sanitarie locali, aziende ospedaliere, istituti di ricovero e cura a carattere scientifico pubblici, anche se trasformati in fondazioni e aziende ospedaliere universitarie integrate con il Servizio sanitario nazionale (già policlinici universitari a gestione diretta di diritto </w:t>
            </w:r>
            <w:r w:rsidRPr="001A07D0">
              <w:rPr>
                <w:rFonts w:ascii="Times New Roman" w:hAnsi="Times New Roman" w:cs="Times New Roman"/>
                <w:bCs/>
              </w:rPr>
              <w:lastRenderedPageBreak/>
              <w:t xml:space="preserve">pubblico), integrati con </w:t>
            </w:r>
            <w:r w:rsidRPr="001A07D0">
              <w:rPr>
                <w:rFonts w:ascii="Times New Roman" w:hAnsi="Times New Roman" w:cs="Times New Roman"/>
                <w:b/>
                <w:bCs/>
              </w:rPr>
              <w:t>le codifiche informatiche.</w:t>
            </w:r>
          </w:p>
        </w:tc>
        <w:tc>
          <w:tcPr>
            <w:tcW w:w="3260" w:type="dxa"/>
          </w:tcPr>
          <w:p w:rsidR="002156BA" w:rsidRDefault="001A07D0" w:rsidP="00AC47E8">
            <w:pPr>
              <w:rPr>
                <w:rFonts w:ascii="Times New Roman" w:hAnsi="Times New Roman" w:cs="Times New Roman"/>
                <w:b/>
                <w:bCs/>
              </w:rPr>
            </w:pPr>
            <w:r>
              <w:rPr>
                <w:rFonts w:ascii="Times New Roman" w:hAnsi="Times New Roman" w:cs="Times New Roman"/>
                <w:b/>
                <w:bCs/>
              </w:rPr>
              <w:lastRenderedPageBreak/>
              <w:t>Premessa</w:t>
            </w:r>
          </w:p>
        </w:tc>
        <w:tc>
          <w:tcPr>
            <w:tcW w:w="6662" w:type="dxa"/>
          </w:tcPr>
          <w:p w:rsidR="002156BA" w:rsidRPr="00606B36" w:rsidRDefault="001A07D0" w:rsidP="00606B36">
            <w:pPr>
              <w:jc w:val="both"/>
              <w:rPr>
                <w:rFonts w:ascii="Times New Roman" w:hAnsi="Times New Roman" w:cs="Times New Roman"/>
                <w:i/>
                <w:iCs/>
              </w:rPr>
            </w:pPr>
            <w:r w:rsidRPr="001A07D0">
              <w:rPr>
                <w:rFonts w:ascii="Times New Roman" w:hAnsi="Times New Roman" w:cs="Times New Roman"/>
                <w:i/>
                <w:iCs/>
              </w:rPr>
              <w:t xml:space="preserve">Visto il decreto del Ministro della salute, di concerto con il Ministro dell'economia e delle finanze, del 13 novembre 2007, attuativo del punto 2.5 del nuovo patto sulla salute, condiviso dalla Conferenza delle regioni e delle province autonome di Trento e di Bolzano in data 28 settembre 2006 e sancito con l'Intesa del 5 ottobre 2006, nel quale si conviene di adottare, con decreto del Ministro della salute di concerto con il Ministro dell'economia e delle finanze, d'intesa con la Conferenza permanente per i rapporti tra lo Stato, le regioni e le province autonome di Trento e di Bolzano, nuovi modelli di rilevazione dei conti del Servizio sanitario </w:t>
            </w:r>
            <w:r w:rsidRPr="001A07D0">
              <w:rPr>
                <w:rFonts w:ascii="Times New Roman" w:hAnsi="Times New Roman" w:cs="Times New Roman"/>
                <w:i/>
                <w:iCs/>
              </w:rPr>
              <w:lastRenderedPageBreak/>
              <w:t>nazionale e le nuove linee guida alla loro compilazione con riferimento ai risultati già disponibili del progetto collaborativo «Mattone» denominato «Misura dei costi»;</w:t>
            </w:r>
          </w:p>
        </w:tc>
      </w:tr>
      <w:tr w:rsidR="002156BA" w:rsidTr="00EC6D8A">
        <w:trPr>
          <w:trHeight w:val="2561"/>
        </w:trPr>
        <w:tc>
          <w:tcPr>
            <w:tcW w:w="4390" w:type="dxa"/>
          </w:tcPr>
          <w:p w:rsidR="001A07D0" w:rsidRPr="001A07D0" w:rsidRDefault="001A07D0" w:rsidP="001A07D0">
            <w:pPr>
              <w:rPr>
                <w:rFonts w:ascii="Times New Roman" w:hAnsi="Times New Roman" w:cs="Times New Roman"/>
                <w:b/>
                <w:bCs/>
              </w:rPr>
            </w:pPr>
            <w:r w:rsidRPr="001A07D0">
              <w:rPr>
                <w:rFonts w:ascii="Times New Roman" w:hAnsi="Times New Roman" w:cs="Times New Roman"/>
                <w:b/>
                <w:bCs/>
              </w:rPr>
              <w:lastRenderedPageBreak/>
              <w:t xml:space="preserve">D.P.C.M. 7-12-2007 </w:t>
            </w:r>
          </w:p>
          <w:p w:rsidR="002156BA" w:rsidRPr="001A07D0" w:rsidRDefault="001A07D0" w:rsidP="001A07D0">
            <w:pPr>
              <w:jc w:val="both"/>
              <w:rPr>
                <w:rFonts w:ascii="Times New Roman" w:hAnsi="Times New Roman" w:cs="Times New Roman"/>
                <w:bCs/>
              </w:rPr>
            </w:pPr>
            <w:r w:rsidRPr="001A07D0">
              <w:rPr>
                <w:rFonts w:ascii="Times New Roman" w:hAnsi="Times New Roman" w:cs="Times New Roman"/>
                <w:bCs/>
              </w:rPr>
              <w:t>Determinazione delle quote previste dall'articolo 2, comma 4, del decreto legislativo 18 febbraio 2000, n. 56. Anno 2005.</w:t>
            </w:r>
          </w:p>
        </w:tc>
        <w:tc>
          <w:tcPr>
            <w:tcW w:w="3260" w:type="dxa"/>
          </w:tcPr>
          <w:p w:rsidR="002156BA" w:rsidRDefault="001A07D0"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1A07D0" w:rsidP="00606B36">
            <w:pPr>
              <w:jc w:val="both"/>
              <w:rPr>
                <w:rFonts w:ascii="Times New Roman" w:hAnsi="Times New Roman" w:cs="Times New Roman"/>
                <w:i/>
                <w:iCs/>
              </w:rPr>
            </w:pPr>
            <w:r w:rsidRPr="001A07D0">
              <w:rPr>
                <w:rFonts w:ascii="Times New Roman" w:hAnsi="Times New Roman" w:cs="Times New Roman"/>
                <w:i/>
                <w:iCs/>
              </w:rPr>
              <w:t xml:space="preserve">Visti i correttivi apportati all'allegato A), con l'accordo raggiunto dai presidenti delle regioni nella Conferenza del 31 luglio 2007, notificato al Ministero dell'economia e delle finanze con nota della Conferenza delle regioni e delle province autonome n. 3947/A1Fin del 17 settembre 2007, secondo i quali le eventuali risorse che si renderanno disponibili saranno proporzionalmente rassegnate, per l'anno 2005, alle regioni che più hanno contribuito alla solidarietà sia in termini di maggiore devoluzione al fondo sia in termini di minori risorse prelevate dal fondo medesimo (oltre i 10 milioni di euro) nel triennio 2002-2004, in applicazione dell'Accordo di Santa </w:t>
            </w:r>
            <w:proofErr w:type="spellStart"/>
            <w:r w:rsidRPr="001A07D0">
              <w:rPr>
                <w:rFonts w:ascii="Times New Roman" w:hAnsi="Times New Roman" w:cs="Times New Roman"/>
                <w:i/>
                <w:iCs/>
              </w:rPr>
              <w:t>Trada</w:t>
            </w:r>
            <w:proofErr w:type="spellEnd"/>
            <w:r w:rsidRPr="001A07D0">
              <w:rPr>
                <w:rFonts w:ascii="Times New Roman" w:hAnsi="Times New Roman" w:cs="Times New Roman"/>
                <w:i/>
                <w:iCs/>
              </w:rPr>
              <w:t>;</w:t>
            </w:r>
          </w:p>
        </w:tc>
      </w:tr>
      <w:tr w:rsidR="002156BA" w:rsidTr="00EC6D8A">
        <w:trPr>
          <w:trHeight w:val="211"/>
        </w:trPr>
        <w:tc>
          <w:tcPr>
            <w:tcW w:w="4390" w:type="dxa"/>
          </w:tcPr>
          <w:p w:rsidR="001A07D0" w:rsidRPr="001A07D0" w:rsidRDefault="001A07D0" w:rsidP="001A07D0">
            <w:pPr>
              <w:rPr>
                <w:rFonts w:ascii="Times New Roman" w:hAnsi="Times New Roman" w:cs="Times New Roman"/>
                <w:b/>
                <w:bCs/>
              </w:rPr>
            </w:pPr>
            <w:r>
              <w:rPr>
                <w:rFonts w:ascii="Times New Roman" w:hAnsi="Times New Roman" w:cs="Times New Roman"/>
                <w:b/>
                <w:bCs/>
              </w:rPr>
              <w:t>D</w:t>
            </w:r>
            <w:r w:rsidRPr="001A07D0">
              <w:rPr>
                <w:rFonts w:ascii="Times New Roman" w:hAnsi="Times New Roman" w:cs="Times New Roman"/>
                <w:b/>
                <w:bCs/>
              </w:rPr>
              <w:t xml:space="preserve">.M. 20-11-2007 </w:t>
            </w:r>
            <w:r>
              <w:rPr>
                <w:rFonts w:ascii="Times New Roman" w:hAnsi="Times New Roman" w:cs="Times New Roman"/>
                <w:b/>
                <w:bCs/>
              </w:rPr>
              <w:t>MIBAC</w:t>
            </w:r>
          </w:p>
          <w:p w:rsidR="002156BA" w:rsidRPr="001A07D0" w:rsidRDefault="001A07D0" w:rsidP="001A07D0">
            <w:pPr>
              <w:jc w:val="both"/>
              <w:rPr>
                <w:rFonts w:ascii="Times New Roman" w:hAnsi="Times New Roman" w:cs="Times New Roman"/>
                <w:bCs/>
              </w:rPr>
            </w:pPr>
            <w:r w:rsidRPr="001A07D0">
              <w:rPr>
                <w:rFonts w:ascii="Times New Roman" w:hAnsi="Times New Roman" w:cs="Times New Roman"/>
                <w:bCs/>
              </w:rPr>
              <w:t>Criteri e modalità di erogazione di contributi in favore delle attività circensi e di spettacolo viaggiante, in corrispondenza degli stanziamenti del Fondo unico per lo spettacolo, di cui alla L. 30 aprile 1985, n. 163.</w:t>
            </w:r>
          </w:p>
        </w:tc>
        <w:tc>
          <w:tcPr>
            <w:tcW w:w="3260" w:type="dxa"/>
          </w:tcPr>
          <w:p w:rsidR="002156BA" w:rsidRDefault="001A07D0" w:rsidP="00AC47E8">
            <w:pPr>
              <w:rPr>
                <w:rFonts w:ascii="Times New Roman" w:hAnsi="Times New Roman" w:cs="Times New Roman"/>
                <w:b/>
                <w:bCs/>
              </w:rPr>
            </w:pPr>
            <w:r>
              <w:rPr>
                <w:rFonts w:ascii="Times New Roman" w:hAnsi="Times New Roman" w:cs="Times New Roman"/>
                <w:b/>
                <w:bCs/>
              </w:rPr>
              <w:t>Art. 2</w:t>
            </w:r>
          </w:p>
        </w:tc>
        <w:tc>
          <w:tcPr>
            <w:tcW w:w="6662" w:type="dxa"/>
          </w:tcPr>
          <w:p w:rsidR="002156BA" w:rsidRPr="00606B36" w:rsidRDefault="001A07D0" w:rsidP="00606B36">
            <w:pPr>
              <w:jc w:val="both"/>
              <w:rPr>
                <w:rFonts w:ascii="Times New Roman" w:hAnsi="Times New Roman" w:cs="Times New Roman"/>
                <w:i/>
                <w:iCs/>
              </w:rPr>
            </w:pPr>
            <w:r w:rsidRPr="001A07D0">
              <w:rPr>
                <w:rFonts w:ascii="Times New Roman" w:hAnsi="Times New Roman" w:cs="Times New Roman"/>
                <w:i/>
                <w:iCs/>
              </w:rPr>
              <w:t>Il direttore generale per lo spettacolo dal vivo, di seguito definito «direttore generale», con proprio decreto, tenuto conto di quanto previsto dalle leggi finanziaria e di bilancio, sentita la Commissione consultiva per i circhi e lo spettacolo viaggiante di cui all'art. 2 del decreto del Presidente della Repubblica 14 maggio 2007, n. 89, di seguito definita «Commissione», ed acquisito il parere della Conferenza delle regioni, dell'Unione delle province italiane e dell'Associazione nazionale dei comuni d'Italia, che si esprimono entro trenta giorni dalla richiesta da parte del direttore medesimo, trascorsi i quali il decreto può comunque essere adottato, stabilisce, in armonia con il totale dei contributi assegnati nell'anno precedente e con l'entità delle domande complessivamente presentate, la quota delle risorse da assegnare a ciascuno dei settori circense e dello spettacolo viaggiante, dei soggetti e dei progetti di cui ai seguenti articoli.</w:t>
            </w:r>
          </w:p>
        </w:tc>
      </w:tr>
      <w:tr w:rsidR="002156BA" w:rsidTr="00EC6D8A">
        <w:trPr>
          <w:trHeight w:val="211"/>
        </w:trPr>
        <w:tc>
          <w:tcPr>
            <w:tcW w:w="4390" w:type="dxa"/>
          </w:tcPr>
          <w:p w:rsidR="001A07D0" w:rsidRPr="001A07D0" w:rsidRDefault="001A07D0" w:rsidP="001A07D0">
            <w:pPr>
              <w:rPr>
                <w:rFonts w:ascii="Times New Roman" w:hAnsi="Times New Roman" w:cs="Times New Roman"/>
                <w:b/>
                <w:bCs/>
              </w:rPr>
            </w:pPr>
            <w:r w:rsidRPr="001A07D0">
              <w:rPr>
                <w:rFonts w:ascii="Times New Roman" w:hAnsi="Times New Roman" w:cs="Times New Roman"/>
                <w:b/>
                <w:bCs/>
              </w:rPr>
              <w:t xml:space="preserve">D.M. 13-11-2007 </w:t>
            </w:r>
            <w:r w:rsidR="00E43E2D">
              <w:rPr>
                <w:rFonts w:ascii="Times New Roman" w:hAnsi="Times New Roman" w:cs="Times New Roman"/>
                <w:b/>
                <w:bCs/>
              </w:rPr>
              <w:t>Mi</w:t>
            </w:r>
            <w:r w:rsidR="00C306F7">
              <w:rPr>
                <w:rFonts w:ascii="Times New Roman" w:hAnsi="Times New Roman" w:cs="Times New Roman"/>
                <w:b/>
                <w:bCs/>
              </w:rPr>
              <w:t>n. Salute.</w:t>
            </w:r>
          </w:p>
          <w:p w:rsidR="002156BA" w:rsidRPr="001A07D0" w:rsidRDefault="001A07D0" w:rsidP="001A07D0">
            <w:pPr>
              <w:jc w:val="both"/>
              <w:rPr>
                <w:rFonts w:ascii="Times New Roman" w:hAnsi="Times New Roman" w:cs="Times New Roman"/>
                <w:bCs/>
              </w:rPr>
            </w:pPr>
            <w:r w:rsidRPr="001A07D0">
              <w:rPr>
                <w:rFonts w:ascii="Times New Roman" w:hAnsi="Times New Roman" w:cs="Times New Roman"/>
                <w:bCs/>
              </w:rPr>
              <w:t>Modello di rilevazione del conto economico e dello stato patrimoniale delle aziende sanitarie locali, aziende ospedaliere, istituti di ricovero e cura a carattere scientifico pubblici, anche se trasformati in fondazioni e Aziende Ospedaliere Universitarie integrate con il Servizio Sanitario Nazionale (già Policlinici Universitari a gestione diretta di diritto pubblico).</w:t>
            </w:r>
          </w:p>
        </w:tc>
        <w:tc>
          <w:tcPr>
            <w:tcW w:w="3260" w:type="dxa"/>
          </w:tcPr>
          <w:p w:rsidR="002156BA" w:rsidRDefault="00C306F7" w:rsidP="00AC47E8">
            <w:pPr>
              <w:rPr>
                <w:rFonts w:ascii="Times New Roman" w:hAnsi="Times New Roman" w:cs="Times New Roman"/>
                <w:b/>
                <w:bCs/>
              </w:rPr>
            </w:pPr>
            <w:r>
              <w:rPr>
                <w:rFonts w:ascii="Times New Roman" w:hAnsi="Times New Roman" w:cs="Times New Roman"/>
                <w:b/>
                <w:bCs/>
              </w:rPr>
              <w:t>Premessa</w:t>
            </w:r>
          </w:p>
        </w:tc>
        <w:tc>
          <w:tcPr>
            <w:tcW w:w="6662" w:type="dxa"/>
          </w:tcPr>
          <w:p w:rsidR="00E43E2D" w:rsidRPr="00606B36" w:rsidRDefault="00C306F7" w:rsidP="00606B36">
            <w:pPr>
              <w:jc w:val="both"/>
              <w:rPr>
                <w:rFonts w:ascii="Times New Roman" w:hAnsi="Times New Roman" w:cs="Times New Roman"/>
                <w:i/>
                <w:iCs/>
              </w:rPr>
            </w:pPr>
            <w:r w:rsidRPr="00C306F7">
              <w:rPr>
                <w:rFonts w:ascii="Times New Roman" w:hAnsi="Times New Roman" w:cs="Times New Roman"/>
                <w:i/>
                <w:iCs/>
              </w:rPr>
              <w:t xml:space="preserve">Visto il protocollo d'intesa tra il Governo, le regioni e le province autonome di Trento e di Bolzano sul nuovo patto sulla salute, condiviso dalla </w:t>
            </w:r>
            <w:proofErr w:type="spellStart"/>
            <w:r w:rsidRPr="00C306F7">
              <w:rPr>
                <w:rFonts w:ascii="Times New Roman" w:hAnsi="Times New Roman" w:cs="Times New Roman"/>
                <w:i/>
                <w:iCs/>
              </w:rPr>
              <w:t>Conferenzadelle</w:t>
            </w:r>
            <w:proofErr w:type="spellEnd"/>
            <w:r w:rsidRPr="00C306F7">
              <w:rPr>
                <w:rFonts w:ascii="Times New Roman" w:hAnsi="Times New Roman" w:cs="Times New Roman"/>
                <w:i/>
                <w:iCs/>
              </w:rPr>
              <w:t xml:space="preserve"> regioni e delle province autonome di Trento e di Bolzano, in data 28 settembre 2006 e sancita con l'Intesa del 5 ottobre 2006 ed in particolare il punto 2.5 nel quale si conviene di adottare, con decreto del Ministro della salute di concerto con il Ministro dell'economia e delle finanze, d'intesa con la Conferenza permanente per i rapporti tra lo Stato, le regioni e le province autonome di Trento e di Bolzano, nuovi modelli di rilevazione dei conti del Servizio Sanitario Nazionale e le nuove linee guida alla loro compilazione con riferimento ai risultati già </w:t>
            </w:r>
            <w:r w:rsidRPr="00C306F7">
              <w:rPr>
                <w:rFonts w:ascii="Times New Roman" w:hAnsi="Times New Roman" w:cs="Times New Roman"/>
                <w:i/>
                <w:iCs/>
              </w:rPr>
              <w:lastRenderedPageBreak/>
              <w:t>disponibili del progetto collaborativo «Mattone» denominato «Misura dei costi»;</w:t>
            </w:r>
          </w:p>
        </w:tc>
      </w:tr>
      <w:tr w:rsidR="002156BA" w:rsidTr="00EC6D8A">
        <w:trPr>
          <w:trHeight w:val="211"/>
        </w:trPr>
        <w:tc>
          <w:tcPr>
            <w:tcW w:w="4390" w:type="dxa"/>
          </w:tcPr>
          <w:p w:rsidR="00227AB6" w:rsidRPr="00227AB6" w:rsidRDefault="00227AB6" w:rsidP="00227AB6">
            <w:pPr>
              <w:rPr>
                <w:rFonts w:ascii="Times New Roman" w:hAnsi="Times New Roman" w:cs="Times New Roman"/>
                <w:b/>
                <w:bCs/>
              </w:rPr>
            </w:pPr>
            <w:r w:rsidRPr="00227AB6">
              <w:rPr>
                <w:rFonts w:ascii="Times New Roman" w:hAnsi="Times New Roman" w:cs="Times New Roman"/>
                <w:b/>
                <w:bCs/>
              </w:rPr>
              <w:lastRenderedPageBreak/>
              <w:t xml:space="preserve">D.M. 12-11-2007 </w:t>
            </w:r>
            <w:r>
              <w:rPr>
                <w:rFonts w:ascii="Times New Roman" w:hAnsi="Times New Roman" w:cs="Times New Roman"/>
                <w:b/>
                <w:bCs/>
              </w:rPr>
              <w:t>MIBAC</w:t>
            </w:r>
          </w:p>
          <w:p w:rsidR="002156BA" w:rsidRPr="00227AB6" w:rsidRDefault="00227AB6" w:rsidP="00227AB6">
            <w:pPr>
              <w:jc w:val="both"/>
              <w:rPr>
                <w:rFonts w:ascii="Times New Roman" w:hAnsi="Times New Roman" w:cs="Times New Roman"/>
                <w:bCs/>
              </w:rPr>
            </w:pPr>
            <w:r w:rsidRPr="00227AB6">
              <w:rPr>
                <w:rFonts w:ascii="Times New Roman" w:hAnsi="Times New Roman" w:cs="Times New Roman"/>
                <w:bCs/>
              </w:rPr>
              <w:t>Criteri e modalità di erogazione di contributi in favore delle attività teatrali, in corrispondenza degli stanziamenti del Fondo unico per lo spettacolo, di cui alla L. 30 aprile 1985, n. 163.</w:t>
            </w:r>
          </w:p>
        </w:tc>
        <w:tc>
          <w:tcPr>
            <w:tcW w:w="3260" w:type="dxa"/>
          </w:tcPr>
          <w:p w:rsidR="00227AB6" w:rsidRDefault="00227AB6" w:rsidP="00AC47E8">
            <w:pPr>
              <w:rPr>
                <w:rFonts w:ascii="Times New Roman" w:hAnsi="Times New Roman" w:cs="Times New Roman"/>
                <w:b/>
                <w:bCs/>
              </w:rPr>
            </w:pPr>
            <w:r>
              <w:rPr>
                <w:rFonts w:ascii="Times New Roman" w:hAnsi="Times New Roman" w:cs="Times New Roman"/>
                <w:b/>
                <w:bCs/>
              </w:rPr>
              <w:t>Art. 2 co. 4 e 5</w:t>
            </w:r>
          </w:p>
        </w:tc>
        <w:tc>
          <w:tcPr>
            <w:tcW w:w="6662" w:type="dxa"/>
          </w:tcPr>
          <w:p w:rsidR="002156BA" w:rsidRPr="00606B36" w:rsidRDefault="00227AB6" w:rsidP="00227AB6">
            <w:pPr>
              <w:jc w:val="both"/>
              <w:rPr>
                <w:rFonts w:ascii="Times New Roman" w:hAnsi="Times New Roman" w:cs="Times New Roman"/>
                <w:i/>
                <w:iCs/>
              </w:rPr>
            </w:pPr>
            <w:r w:rsidRPr="00227AB6">
              <w:rPr>
                <w:rFonts w:ascii="Times New Roman" w:hAnsi="Times New Roman" w:cs="Times New Roman"/>
                <w:i/>
                <w:iCs/>
              </w:rPr>
              <w:t>Il Ministro, con proprio decreto, determina gli elenchi degli organismi e delle iniziative teatrali di cui ai successivi articoli 9, 10 e 11, sentito il parere della Commissione consultiva per il teatro di cui all'art. 2 del decreto del Presidente della Repubblica 14 maggio 2007, n. 89, di seguito definita «Commissione», ed acquisito il parere della Conferenza delle regioni, dell'Unione delle province italiane e dell'Associazione nazionale dei comuni d'Italia, che si esprimono entro trenta giorni dalla richiesta, trascorsi i quali i provvedimenti possono comunque essere adottati. Il direttore generale per lo spettacolo dal vivo, di seguito definito «direttore generale», con proprio decreto, tenuto conto di quanto previsto dalle leggi finanziaria e di bilancio, sentita la Commissione ed acquisito il parere della Conferenza delle regioni, dell'Unione delle province italiane e dell'Associazione nazionale dei comuni d'Italia, che si esprimono entro trenta giorni dalla richiesta da parte del direttore medesimo, trascorsi i quali il decreto può comunque essere adottato, stabilisce, in armonia con il totale dei contributi assegnati nell'anno precedente e con l'entità delle domande complessivamente presentate, la quota delle risorse da assegnare a ciascuno dei settori teatrali, dei soggetti e dei progetti di cui ai seguenti articoli.</w:t>
            </w:r>
          </w:p>
        </w:tc>
      </w:tr>
      <w:tr w:rsidR="002156BA" w:rsidTr="00EC6D8A">
        <w:trPr>
          <w:trHeight w:val="3342"/>
        </w:trPr>
        <w:tc>
          <w:tcPr>
            <w:tcW w:w="4390" w:type="dxa"/>
          </w:tcPr>
          <w:p w:rsidR="00F727CB" w:rsidRPr="00F727CB" w:rsidRDefault="00F727CB" w:rsidP="00F727CB">
            <w:pPr>
              <w:tabs>
                <w:tab w:val="left" w:pos="1280"/>
              </w:tabs>
              <w:rPr>
                <w:rFonts w:ascii="Times New Roman" w:hAnsi="Times New Roman" w:cs="Times New Roman"/>
                <w:b/>
                <w:bCs/>
              </w:rPr>
            </w:pPr>
            <w:r w:rsidRPr="00F727CB">
              <w:rPr>
                <w:rFonts w:ascii="Times New Roman" w:hAnsi="Times New Roman" w:cs="Times New Roman"/>
                <w:b/>
                <w:bCs/>
              </w:rPr>
              <w:t xml:space="preserve">D.M. 9-11-2007 </w:t>
            </w:r>
            <w:r w:rsidR="003C1922">
              <w:rPr>
                <w:rFonts w:ascii="Times New Roman" w:hAnsi="Times New Roman" w:cs="Times New Roman"/>
                <w:b/>
                <w:bCs/>
              </w:rPr>
              <w:t>MIBAC</w:t>
            </w:r>
          </w:p>
          <w:p w:rsidR="002156BA" w:rsidRPr="00F727CB" w:rsidRDefault="00F727CB" w:rsidP="00F727CB">
            <w:pPr>
              <w:tabs>
                <w:tab w:val="left" w:pos="1280"/>
              </w:tabs>
              <w:jc w:val="both"/>
              <w:rPr>
                <w:rFonts w:ascii="Times New Roman" w:hAnsi="Times New Roman" w:cs="Times New Roman"/>
                <w:bCs/>
              </w:rPr>
            </w:pPr>
            <w:r w:rsidRPr="00F727CB">
              <w:rPr>
                <w:rFonts w:ascii="Times New Roman" w:hAnsi="Times New Roman" w:cs="Times New Roman"/>
                <w:bCs/>
              </w:rPr>
              <w:t>Criteri e modalità di erogazione di contributi in favore delle attività musicali, in corrispondenza degli stanziamenti del Fondo unico per lo spettacolo, di cui alla L. 30 aprile 1985, n. 163.</w:t>
            </w:r>
          </w:p>
        </w:tc>
        <w:tc>
          <w:tcPr>
            <w:tcW w:w="3260" w:type="dxa"/>
          </w:tcPr>
          <w:p w:rsidR="002156BA" w:rsidRDefault="00F727CB" w:rsidP="00AC47E8">
            <w:pPr>
              <w:rPr>
                <w:rFonts w:ascii="Times New Roman" w:hAnsi="Times New Roman" w:cs="Times New Roman"/>
                <w:b/>
                <w:bCs/>
              </w:rPr>
            </w:pPr>
            <w:r>
              <w:rPr>
                <w:rFonts w:ascii="Times New Roman" w:hAnsi="Times New Roman" w:cs="Times New Roman"/>
                <w:b/>
                <w:bCs/>
              </w:rPr>
              <w:t>Art. 2 co. 4</w:t>
            </w:r>
          </w:p>
        </w:tc>
        <w:tc>
          <w:tcPr>
            <w:tcW w:w="6662" w:type="dxa"/>
          </w:tcPr>
          <w:p w:rsidR="002156BA" w:rsidRPr="00606B36" w:rsidRDefault="003C1922" w:rsidP="00606B36">
            <w:pPr>
              <w:jc w:val="both"/>
              <w:rPr>
                <w:rFonts w:ascii="Times New Roman" w:hAnsi="Times New Roman" w:cs="Times New Roman"/>
                <w:i/>
                <w:iCs/>
              </w:rPr>
            </w:pPr>
            <w:r w:rsidRPr="003C1922">
              <w:rPr>
                <w:rFonts w:ascii="Times New Roman" w:hAnsi="Times New Roman" w:cs="Times New Roman"/>
                <w:i/>
                <w:iCs/>
              </w:rPr>
              <w:t>Il direttore generale per lo spettacolo dal vivo, di seguito definito «direttore generale», con proprio decreto, tenuto conto di quanto previsto dalle leggi finanziaria e di bilancio, sentita la Commissione consultiva per la musica di cui all'art. 2 del decreto del Presidente della Repubblica 14 maggio 2007, n. 89, di seguito definita «Commissione», ed acquisito il parere della Conferenza delle regioni, dell'Unione delle province italiane e dell'Associazione nazionale dei comuni d'Italia, che si esprimono entro trenta giorni dalla richiesta da parte del direttore medesimo, trascorsi i quali il decreto può comunque essere adottato, stabilisce, in armonia con il totale dei contributi assegnati nell'anno precedente e con l'entità delle domande complessivamente presentate, la quota delle risorse da assegnare a ciascuno dei settori musicali, dei soggetti, e dei progetti di cui ai seguenti articoli.</w:t>
            </w:r>
          </w:p>
        </w:tc>
      </w:tr>
      <w:tr w:rsidR="002156BA" w:rsidTr="00EC6D8A">
        <w:trPr>
          <w:trHeight w:val="211"/>
        </w:trPr>
        <w:tc>
          <w:tcPr>
            <w:tcW w:w="4390" w:type="dxa"/>
          </w:tcPr>
          <w:p w:rsidR="003C1922" w:rsidRPr="003C1922" w:rsidRDefault="003C1922" w:rsidP="003C1922">
            <w:pPr>
              <w:rPr>
                <w:rFonts w:ascii="Times New Roman" w:hAnsi="Times New Roman" w:cs="Times New Roman"/>
                <w:b/>
                <w:bCs/>
              </w:rPr>
            </w:pPr>
            <w:r w:rsidRPr="003C1922">
              <w:rPr>
                <w:rFonts w:ascii="Times New Roman" w:hAnsi="Times New Roman" w:cs="Times New Roman"/>
                <w:b/>
                <w:bCs/>
              </w:rPr>
              <w:t xml:space="preserve">D.M. 8-11-2007 </w:t>
            </w:r>
            <w:r>
              <w:rPr>
                <w:rFonts w:ascii="Times New Roman" w:hAnsi="Times New Roman" w:cs="Times New Roman"/>
                <w:b/>
                <w:bCs/>
              </w:rPr>
              <w:t>MIBAC</w:t>
            </w:r>
          </w:p>
          <w:p w:rsidR="002156BA" w:rsidRPr="003C1922" w:rsidRDefault="003C1922" w:rsidP="003C1922">
            <w:pPr>
              <w:jc w:val="both"/>
              <w:rPr>
                <w:rFonts w:ascii="Times New Roman" w:hAnsi="Times New Roman" w:cs="Times New Roman"/>
                <w:bCs/>
              </w:rPr>
            </w:pPr>
            <w:r w:rsidRPr="003C1922">
              <w:rPr>
                <w:rFonts w:ascii="Times New Roman" w:hAnsi="Times New Roman" w:cs="Times New Roman"/>
                <w:bCs/>
              </w:rPr>
              <w:t xml:space="preserve">Criteri e modalità di erogazione di contributi in favore delle attività di danza, in corrispondenza </w:t>
            </w:r>
            <w:r w:rsidRPr="003C1922">
              <w:rPr>
                <w:rFonts w:ascii="Times New Roman" w:hAnsi="Times New Roman" w:cs="Times New Roman"/>
                <w:bCs/>
              </w:rPr>
              <w:lastRenderedPageBreak/>
              <w:t>degli stanziamenti del Fondo unico per lo spettacolo, di cui alla L. 30 aprile 1985, n. 163.</w:t>
            </w:r>
          </w:p>
        </w:tc>
        <w:tc>
          <w:tcPr>
            <w:tcW w:w="3260" w:type="dxa"/>
          </w:tcPr>
          <w:p w:rsidR="002156BA" w:rsidRDefault="003C1922" w:rsidP="00AC47E8">
            <w:pPr>
              <w:rPr>
                <w:rFonts w:ascii="Times New Roman" w:hAnsi="Times New Roman" w:cs="Times New Roman"/>
                <w:b/>
                <w:bCs/>
              </w:rPr>
            </w:pPr>
            <w:r>
              <w:rPr>
                <w:rFonts w:ascii="Times New Roman" w:hAnsi="Times New Roman" w:cs="Times New Roman"/>
                <w:b/>
                <w:bCs/>
              </w:rPr>
              <w:lastRenderedPageBreak/>
              <w:t>Art. 2 co. 4</w:t>
            </w:r>
          </w:p>
        </w:tc>
        <w:tc>
          <w:tcPr>
            <w:tcW w:w="6662" w:type="dxa"/>
          </w:tcPr>
          <w:p w:rsidR="002156BA" w:rsidRPr="00606B36" w:rsidRDefault="003C1922" w:rsidP="00606B36">
            <w:pPr>
              <w:jc w:val="both"/>
              <w:rPr>
                <w:rFonts w:ascii="Times New Roman" w:hAnsi="Times New Roman" w:cs="Times New Roman"/>
                <w:i/>
                <w:iCs/>
              </w:rPr>
            </w:pPr>
            <w:r w:rsidRPr="003C1922">
              <w:rPr>
                <w:rFonts w:ascii="Times New Roman" w:hAnsi="Times New Roman" w:cs="Times New Roman"/>
                <w:i/>
                <w:iCs/>
              </w:rPr>
              <w:t xml:space="preserve">Il direttore generale per lo spettacolo dal vivo, di seguito definito «direttore generale», con proprio decreto, tenuto conto di quanto previsto dalle leggi finanziaria e di bilancio, sentita la Commissione consultiva </w:t>
            </w:r>
            <w:r w:rsidRPr="003C1922">
              <w:rPr>
                <w:rFonts w:ascii="Times New Roman" w:hAnsi="Times New Roman" w:cs="Times New Roman"/>
                <w:i/>
                <w:iCs/>
              </w:rPr>
              <w:lastRenderedPageBreak/>
              <w:t>per la danza di cui all'art. 2 del decreto del Presidente della Repubblica 14 maggio 2007, n. 89, di seguito definita «Commissione», ed acquisito il parere della Conferenza delle regioni, dell'Unione delle province italiane e dell'Associazione nazionale dei comuni d'Italia, che si esprimono entro trenta giorni dalla richiesta da parte del direttore medesimo, trascorsi i quali il decreto può comunque essere adottato, stabilisce, in armonia con il totale dei contributi assegnati nell'anno precedente e con l'entità delle domande complessivamente presentate, la quota delle risorse da assegnare a ciascuno dei settori della danza, dei soggetti e dei progetti di cui ai seguenti articoli.</w:t>
            </w:r>
          </w:p>
        </w:tc>
      </w:tr>
      <w:tr w:rsidR="002156BA" w:rsidTr="00EC6D8A">
        <w:trPr>
          <w:trHeight w:val="211"/>
        </w:trPr>
        <w:tc>
          <w:tcPr>
            <w:tcW w:w="4390" w:type="dxa"/>
          </w:tcPr>
          <w:p w:rsidR="003C1922" w:rsidRPr="003C1922" w:rsidRDefault="003C1922" w:rsidP="003C1922">
            <w:pPr>
              <w:rPr>
                <w:rFonts w:ascii="Times New Roman" w:hAnsi="Times New Roman" w:cs="Times New Roman"/>
                <w:b/>
                <w:bCs/>
              </w:rPr>
            </w:pPr>
            <w:r w:rsidRPr="003C1922">
              <w:rPr>
                <w:rFonts w:ascii="Times New Roman" w:hAnsi="Times New Roman" w:cs="Times New Roman"/>
                <w:b/>
                <w:bCs/>
              </w:rPr>
              <w:lastRenderedPageBreak/>
              <w:t xml:space="preserve">D.M. 26-7-2007 </w:t>
            </w:r>
            <w:r>
              <w:rPr>
                <w:rFonts w:ascii="Times New Roman" w:hAnsi="Times New Roman" w:cs="Times New Roman"/>
                <w:b/>
                <w:bCs/>
              </w:rPr>
              <w:t>Min. Salute</w:t>
            </w:r>
          </w:p>
          <w:p w:rsidR="002156BA" w:rsidRPr="003C1922" w:rsidRDefault="003C1922" w:rsidP="003C1922">
            <w:pPr>
              <w:jc w:val="both"/>
              <w:rPr>
                <w:rFonts w:ascii="Times New Roman" w:hAnsi="Times New Roman" w:cs="Times New Roman"/>
                <w:bCs/>
              </w:rPr>
            </w:pPr>
            <w:r w:rsidRPr="003C1922">
              <w:rPr>
                <w:rFonts w:ascii="Times New Roman" w:hAnsi="Times New Roman" w:cs="Times New Roman"/>
                <w:bCs/>
              </w:rPr>
              <w:t>Organizzazione delle funzioni di cui al Regolamento (CE) del 28 gennaio 2002, n. 178, del Parlamento europeo e del Consiglio in materia di valutazione del rischio della catena alimentare.</w:t>
            </w:r>
          </w:p>
        </w:tc>
        <w:tc>
          <w:tcPr>
            <w:tcW w:w="3260" w:type="dxa"/>
          </w:tcPr>
          <w:p w:rsidR="002156BA" w:rsidRDefault="003C1922" w:rsidP="00AC47E8">
            <w:pPr>
              <w:rPr>
                <w:rFonts w:ascii="Times New Roman" w:hAnsi="Times New Roman" w:cs="Times New Roman"/>
                <w:b/>
                <w:bCs/>
              </w:rPr>
            </w:pPr>
            <w:r>
              <w:rPr>
                <w:rFonts w:ascii="Times New Roman" w:hAnsi="Times New Roman" w:cs="Times New Roman"/>
                <w:b/>
                <w:bCs/>
              </w:rPr>
              <w:t>Art. 3</w:t>
            </w:r>
          </w:p>
        </w:tc>
        <w:tc>
          <w:tcPr>
            <w:tcW w:w="6662" w:type="dxa"/>
          </w:tcPr>
          <w:p w:rsidR="003C1922" w:rsidRPr="003C1922" w:rsidRDefault="003C1922" w:rsidP="003C1922">
            <w:pPr>
              <w:jc w:val="both"/>
              <w:rPr>
                <w:rFonts w:ascii="Times New Roman" w:hAnsi="Times New Roman" w:cs="Times New Roman"/>
                <w:i/>
                <w:iCs/>
              </w:rPr>
            </w:pPr>
            <w:r w:rsidRPr="003C1922">
              <w:rPr>
                <w:rFonts w:ascii="Times New Roman" w:hAnsi="Times New Roman" w:cs="Times New Roman"/>
                <w:i/>
                <w:iCs/>
              </w:rPr>
              <w:t xml:space="preserve">l comitato strategico è composto </w:t>
            </w:r>
            <w:proofErr w:type="gramStart"/>
            <w:r w:rsidRPr="003C1922">
              <w:rPr>
                <w:rFonts w:ascii="Times New Roman" w:hAnsi="Times New Roman" w:cs="Times New Roman"/>
                <w:i/>
                <w:iCs/>
              </w:rPr>
              <w:t>da:</w:t>
            </w:r>
            <w:r>
              <w:rPr>
                <w:rFonts w:ascii="Times New Roman" w:hAnsi="Times New Roman" w:cs="Times New Roman"/>
                <w:i/>
                <w:iCs/>
              </w:rPr>
              <w:t>[</w:t>
            </w:r>
            <w:proofErr w:type="gramEnd"/>
            <w:r>
              <w:rPr>
                <w:rFonts w:ascii="Times New Roman" w:hAnsi="Times New Roman" w:cs="Times New Roman"/>
                <w:i/>
                <w:iCs/>
              </w:rPr>
              <w:t>…]</w:t>
            </w:r>
            <w:r w:rsidRPr="003C1922">
              <w:rPr>
                <w:rFonts w:ascii="Times New Roman" w:hAnsi="Times New Roman" w:cs="Times New Roman"/>
                <w:i/>
                <w:iCs/>
              </w:rPr>
              <w:t xml:space="preserve"> </w:t>
            </w:r>
          </w:p>
          <w:p w:rsidR="002156BA" w:rsidRPr="00606B36" w:rsidRDefault="003C1922" w:rsidP="003C1922">
            <w:pPr>
              <w:jc w:val="both"/>
              <w:rPr>
                <w:rFonts w:ascii="Times New Roman" w:hAnsi="Times New Roman" w:cs="Times New Roman"/>
                <w:i/>
                <w:iCs/>
              </w:rPr>
            </w:pPr>
            <w:r w:rsidRPr="003C1922">
              <w:rPr>
                <w:rFonts w:ascii="Times New Roman" w:hAnsi="Times New Roman" w:cs="Times New Roman"/>
                <w:i/>
                <w:iCs/>
              </w:rPr>
              <w:t>h) tre rappresentanti tecnici delle regioni designati dalla Conferenza delle regioni e province autonome;</w:t>
            </w:r>
          </w:p>
        </w:tc>
      </w:tr>
      <w:tr w:rsidR="002156BA" w:rsidTr="00EC6D8A">
        <w:trPr>
          <w:trHeight w:val="211"/>
        </w:trPr>
        <w:tc>
          <w:tcPr>
            <w:tcW w:w="4390" w:type="dxa"/>
          </w:tcPr>
          <w:p w:rsidR="003C1922" w:rsidRPr="003C1922" w:rsidRDefault="003C1922" w:rsidP="003C1922">
            <w:pPr>
              <w:rPr>
                <w:rFonts w:ascii="Times New Roman" w:hAnsi="Times New Roman" w:cs="Times New Roman"/>
                <w:b/>
                <w:bCs/>
              </w:rPr>
            </w:pPr>
            <w:proofErr w:type="spellStart"/>
            <w:r w:rsidRPr="003C1922">
              <w:rPr>
                <w:rFonts w:ascii="Times New Roman" w:hAnsi="Times New Roman" w:cs="Times New Roman"/>
                <w:b/>
                <w:bCs/>
              </w:rPr>
              <w:t>D.Dirett</w:t>
            </w:r>
            <w:proofErr w:type="spellEnd"/>
            <w:r w:rsidRPr="003C1922">
              <w:rPr>
                <w:rFonts w:ascii="Times New Roman" w:hAnsi="Times New Roman" w:cs="Times New Roman"/>
                <w:b/>
                <w:bCs/>
              </w:rPr>
              <w:t xml:space="preserve">. 18-7-2007 </w:t>
            </w:r>
            <w:r>
              <w:rPr>
                <w:rFonts w:ascii="Times New Roman" w:hAnsi="Times New Roman" w:cs="Times New Roman"/>
                <w:b/>
                <w:bCs/>
              </w:rPr>
              <w:t>MIUR</w:t>
            </w:r>
          </w:p>
          <w:p w:rsidR="002156BA" w:rsidRPr="003C1922" w:rsidRDefault="003C1922" w:rsidP="003C1922">
            <w:pPr>
              <w:jc w:val="both"/>
              <w:rPr>
                <w:rFonts w:ascii="Times New Roman" w:hAnsi="Times New Roman" w:cs="Times New Roman"/>
                <w:bCs/>
              </w:rPr>
            </w:pPr>
            <w:r w:rsidRPr="003C1922">
              <w:rPr>
                <w:rFonts w:ascii="Times New Roman" w:hAnsi="Times New Roman" w:cs="Times New Roman"/>
                <w:bCs/>
              </w:rPr>
              <w:t>Fornitura gratuita o semigratuita di libri di testo - Ripartizione dei finanziamenti per l'anno 2007.</w:t>
            </w:r>
          </w:p>
        </w:tc>
        <w:tc>
          <w:tcPr>
            <w:tcW w:w="3260" w:type="dxa"/>
          </w:tcPr>
          <w:p w:rsidR="002156BA" w:rsidRDefault="003C1922"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3C1922" w:rsidP="00606B36">
            <w:pPr>
              <w:jc w:val="both"/>
              <w:rPr>
                <w:rFonts w:ascii="Times New Roman" w:hAnsi="Times New Roman" w:cs="Times New Roman"/>
                <w:i/>
                <w:iCs/>
              </w:rPr>
            </w:pPr>
            <w:r w:rsidRPr="003C1922">
              <w:rPr>
                <w:rFonts w:ascii="Times New Roman" w:hAnsi="Times New Roman" w:cs="Times New Roman"/>
                <w:i/>
                <w:iCs/>
              </w:rPr>
              <w:t>Preso atto della nota in data 9 luglio 2007 prot. n. 2350/07/</w:t>
            </w:r>
            <w:proofErr w:type="spellStart"/>
            <w:r w:rsidRPr="003C1922">
              <w:rPr>
                <w:rFonts w:ascii="Times New Roman" w:hAnsi="Times New Roman" w:cs="Times New Roman"/>
                <w:i/>
                <w:iCs/>
              </w:rPr>
              <w:t>coord</w:t>
            </w:r>
            <w:proofErr w:type="spellEnd"/>
            <w:r w:rsidRPr="003C1922">
              <w:rPr>
                <w:rFonts w:ascii="Times New Roman" w:hAnsi="Times New Roman" w:cs="Times New Roman"/>
                <w:i/>
                <w:iCs/>
              </w:rPr>
              <w:t>, con la quale la Commissione istruzione, lavoro, innovazione e ricerca della Conferenza delle regioni e province autonome - coordinamento della regione Lazio ha comunicato che la IX commissione degli assessori regionali, in data 5 luglio 2007, ha espresso l'orientamento che, anche per l'anno scolastico 2007/2008, siano adottati gli stessi criteri e basi di calcolo adottati nelle precedenti annualità, nelle more di una più ampia valutazione dei dati afferenti al disagio economico dei beneficiari posti a fondamento delle ripartizioni disposte ai sensi dei suindicati decreti del Presidente del Consiglio dei Ministri n. 320/1999, n. 266/2000 e n. 211/2006, e di possibili aggiornamenti di tali dati eventualmente intervenuti nel contempo;</w:t>
            </w:r>
          </w:p>
        </w:tc>
      </w:tr>
      <w:tr w:rsidR="002156BA" w:rsidTr="00EC6D8A">
        <w:trPr>
          <w:trHeight w:val="211"/>
        </w:trPr>
        <w:tc>
          <w:tcPr>
            <w:tcW w:w="4390" w:type="dxa"/>
          </w:tcPr>
          <w:p w:rsidR="003C1922" w:rsidRPr="003C1922" w:rsidRDefault="003C1922" w:rsidP="003C1922">
            <w:pPr>
              <w:rPr>
                <w:rFonts w:ascii="Times New Roman" w:hAnsi="Times New Roman" w:cs="Times New Roman"/>
                <w:b/>
                <w:bCs/>
              </w:rPr>
            </w:pPr>
            <w:proofErr w:type="spellStart"/>
            <w:r w:rsidRPr="003C1922">
              <w:rPr>
                <w:rFonts w:ascii="Times New Roman" w:hAnsi="Times New Roman" w:cs="Times New Roman"/>
                <w:b/>
                <w:bCs/>
              </w:rPr>
              <w:t>D.Dirett</w:t>
            </w:r>
            <w:proofErr w:type="spellEnd"/>
            <w:r w:rsidRPr="003C1922">
              <w:rPr>
                <w:rFonts w:ascii="Times New Roman" w:hAnsi="Times New Roman" w:cs="Times New Roman"/>
                <w:b/>
                <w:bCs/>
              </w:rPr>
              <w:t xml:space="preserve">. 17-7-2007 </w:t>
            </w:r>
            <w:r>
              <w:rPr>
                <w:rFonts w:ascii="Times New Roman" w:hAnsi="Times New Roman" w:cs="Times New Roman"/>
                <w:b/>
                <w:bCs/>
              </w:rPr>
              <w:t>MIUR</w:t>
            </w:r>
          </w:p>
          <w:p w:rsidR="002156BA" w:rsidRPr="003C1922" w:rsidRDefault="003C1922" w:rsidP="003C1922">
            <w:pPr>
              <w:jc w:val="both"/>
              <w:rPr>
                <w:rFonts w:ascii="Times New Roman" w:hAnsi="Times New Roman" w:cs="Times New Roman"/>
                <w:bCs/>
              </w:rPr>
            </w:pPr>
            <w:r w:rsidRPr="003C1922">
              <w:rPr>
                <w:rFonts w:ascii="Times New Roman" w:hAnsi="Times New Roman" w:cs="Times New Roman"/>
                <w:bCs/>
              </w:rPr>
              <w:t>Borse di studio nelle scuole statali e paritarie - Ripartizione dei finanziamenti per l'anno 2007.</w:t>
            </w:r>
          </w:p>
        </w:tc>
        <w:tc>
          <w:tcPr>
            <w:tcW w:w="3260" w:type="dxa"/>
          </w:tcPr>
          <w:p w:rsidR="002156BA" w:rsidRDefault="003C1922"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3C1922" w:rsidP="00606B36">
            <w:pPr>
              <w:jc w:val="both"/>
              <w:rPr>
                <w:rFonts w:ascii="Times New Roman" w:hAnsi="Times New Roman" w:cs="Times New Roman"/>
                <w:i/>
                <w:iCs/>
              </w:rPr>
            </w:pPr>
            <w:r w:rsidRPr="003C1922">
              <w:rPr>
                <w:rFonts w:ascii="Times New Roman" w:hAnsi="Times New Roman" w:cs="Times New Roman"/>
                <w:i/>
                <w:iCs/>
              </w:rPr>
              <w:t>Preso atto della nota in data 9 luglio 2007 prot. n. 2350/07/</w:t>
            </w:r>
            <w:proofErr w:type="spellStart"/>
            <w:r w:rsidRPr="003C1922">
              <w:rPr>
                <w:rFonts w:ascii="Times New Roman" w:hAnsi="Times New Roman" w:cs="Times New Roman"/>
                <w:i/>
                <w:iCs/>
              </w:rPr>
              <w:t>coord</w:t>
            </w:r>
            <w:proofErr w:type="spellEnd"/>
            <w:r w:rsidRPr="003C1922">
              <w:rPr>
                <w:rFonts w:ascii="Times New Roman" w:hAnsi="Times New Roman" w:cs="Times New Roman"/>
                <w:i/>
                <w:iCs/>
              </w:rPr>
              <w:t xml:space="preserve">, con la quale la Commissione istruzione, lavoro, innovazione e ricerca della Conferenza delle regioni e province autonome, Coordinamento della regione Lazio, ha comunicato che la IX Commissione degli Assessori regionali, in data 5 luglio 2007, ha espresso l'orientamento che, anche per l'anno scolastico 2007/2008, siano adottati gli stessi criteri e basi di calcolo adottate nelle precedenti annualità, nelle more di una più ampia valutazione dei dati afferenti al disagio economico dei beneficiari posti a fondamento delle pregresse ripartizioni disposte ai sensi del decreto del </w:t>
            </w:r>
            <w:r w:rsidRPr="003C1922">
              <w:rPr>
                <w:rFonts w:ascii="Times New Roman" w:hAnsi="Times New Roman" w:cs="Times New Roman"/>
                <w:i/>
                <w:iCs/>
              </w:rPr>
              <w:lastRenderedPageBreak/>
              <w:t>Presidente del Consiglio dei Ministri n. 106/2001 di riferimento e di possibili aggiornamenti degli stessi eventualmente intervenuti nel contempo;</w:t>
            </w:r>
          </w:p>
        </w:tc>
      </w:tr>
      <w:tr w:rsidR="002156BA" w:rsidTr="00EC6D8A">
        <w:trPr>
          <w:trHeight w:val="211"/>
        </w:trPr>
        <w:tc>
          <w:tcPr>
            <w:tcW w:w="4390" w:type="dxa"/>
          </w:tcPr>
          <w:p w:rsidR="003C1922" w:rsidRPr="003C1922" w:rsidRDefault="003C1922" w:rsidP="003C1922">
            <w:pPr>
              <w:rPr>
                <w:rFonts w:ascii="Times New Roman" w:hAnsi="Times New Roman" w:cs="Times New Roman"/>
                <w:b/>
                <w:bCs/>
              </w:rPr>
            </w:pPr>
            <w:r w:rsidRPr="003C1922">
              <w:rPr>
                <w:rFonts w:ascii="Times New Roman" w:hAnsi="Times New Roman" w:cs="Times New Roman"/>
                <w:b/>
                <w:bCs/>
              </w:rPr>
              <w:lastRenderedPageBreak/>
              <w:t xml:space="preserve">D.M. 3-4-2007 </w:t>
            </w:r>
            <w:r>
              <w:rPr>
                <w:rFonts w:ascii="Times New Roman" w:hAnsi="Times New Roman" w:cs="Times New Roman"/>
                <w:b/>
                <w:bCs/>
              </w:rPr>
              <w:t>Min. Salute</w:t>
            </w:r>
          </w:p>
          <w:p w:rsidR="002156BA" w:rsidRPr="003C1922" w:rsidRDefault="003C1922" w:rsidP="003C1922">
            <w:pPr>
              <w:rPr>
                <w:rFonts w:ascii="Times New Roman" w:hAnsi="Times New Roman" w:cs="Times New Roman"/>
                <w:bCs/>
              </w:rPr>
            </w:pPr>
            <w:r w:rsidRPr="003C1922">
              <w:rPr>
                <w:rFonts w:ascii="Times New Roman" w:hAnsi="Times New Roman" w:cs="Times New Roman"/>
                <w:bCs/>
              </w:rPr>
              <w:t>Assegnazione alle regioni di 1.000 mln di euro a norma dell'articolo 1, comma 278 della L. 23 dicembre 2005, n. 266 (Legge finanziaria 2006).</w:t>
            </w:r>
          </w:p>
        </w:tc>
        <w:tc>
          <w:tcPr>
            <w:tcW w:w="3260" w:type="dxa"/>
          </w:tcPr>
          <w:p w:rsidR="002156BA" w:rsidRDefault="003C1922" w:rsidP="00AC47E8">
            <w:pPr>
              <w:rPr>
                <w:rFonts w:ascii="Times New Roman" w:hAnsi="Times New Roman" w:cs="Times New Roman"/>
                <w:b/>
                <w:bCs/>
              </w:rPr>
            </w:pPr>
            <w:r>
              <w:rPr>
                <w:rFonts w:ascii="Times New Roman" w:hAnsi="Times New Roman" w:cs="Times New Roman"/>
                <w:b/>
                <w:bCs/>
              </w:rPr>
              <w:t>Premessa</w:t>
            </w:r>
          </w:p>
        </w:tc>
        <w:tc>
          <w:tcPr>
            <w:tcW w:w="6662" w:type="dxa"/>
          </w:tcPr>
          <w:p w:rsidR="003C1922" w:rsidRDefault="003C1922" w:rsidP="003C1922">
            <w:pPr>
              <w:pStyle w:val="provvr0"/>
              <w:jc w:val="both"/>
              <w:rPr>
                <w:rFonts w:ascii="Verdana" w:hAnsi="Verdana"/>
                <w:color w:val="000000"/>
                <w:sz w:val="18"/>
                <w:szCs w:val="18"/>
              </w:rPr>
            </w:pPr>
            <w:r>
              <w:rPr>
                <w:rFonts w:ascii="Verdana" w:hAnsi="Verdana"/>
                <w:color w:val="000000"/>
                <w:sz w:val="18"/>
                <w:szCs w:val="18"/>
              </w:rPr>
              <w:t>Vista la nota del Presidente della Conferenza delle Regioni e delle Province autonome che con riferimento a quanto disposto dal citato decreto 26 ottobre 2006 propone il riparto delle somme fra le regioni Lazio, Abruzzo, Molise, Campania, Sicilia e Sardegna, approvato dalla Conferenza delle Regioni e delle Province autonome nella riunione del 9 e 10 marzo 2006;</w:t>
            </w:r>
          </w:p>
          <w:p w:rsidR="002156BA" w:rsidRPr="003C1922" w:rsidRDefault="003C1922" w:rsidP="003C1922">
            <w:pPr>
              <w:pStyle w:val="provvr0"/>
              <w:jc w:val="both"/>
              <w:rPr>
                <w:rFonts w:ascii="Verdana" w:hAnsi="Verdana"/>
                <w:color w:val="000000"/>
                <w:sz w:val="18"/>
                <w:szCs w:val="18"/>
              </w:rPr>
            </w:pPr>
            <w:r>
              <w:rPr>
                <w:rFonts w:ascii="Verdana" w:hAnsi="Verdana"/>
                <w:color w:val="000000"/>
                <w:sz w:val="18"/>
                <w:szCs w:val="18"/>
              </w:rPr>
              <w:t>Ritenuto di accogliere la proposta della suddetta Conferenza con riferimento all'individuazione delle somme spettanti, fermo restando che l'attribuzione delle medesime è condizionata alla sottoscrizione degli specifici accordi, come previsto dal richiamato art. 3, comma 3, lettera</w:t>
            </w:r>
            <w:r>
              <w:rPr>
                <w:rStyle w:val="apple-converted-space"/>
                <w:rFonts w:ascii="Verdana" w:hAnsi="Verdana"/>
                <w:color w:val="000000"/>
                <w:sz w:val="18"/>
                <w:szCs w:val="18"/>
              </w:rPr>
              <w:t> </w:t>
            </w:r>
            <w:r>
              <w:rPr>
                <w:rFonts w:ascii="Verdana" w:hAnsi="Verdana"/>
                <w:i/>
                <w:iCs/>
                <w:color w:val="000000"/>
                <w:sz w:val="18"/>
                <w:szCs w:val="18"/>
              </w:rPr>
              <w:t>b</w:t>
            </w:r>
            <w:r>
              <w:rPr>
                <w:rFonts w:ascii="Verdana" w:hAnsi="Verdana"/>
                <w:color w:val="000000"/>
                <w:sz w:val="18"/>
                <w:szCs w:val="18"/>
              </w:rPr>
              <w:t>);</w:t>
            </w:r>
          </w:p>
        </w:tc>
      </w:tr>
      <w:tr w:rsidR="002156BA" w:rsidTr="00EC6D8A">
        <w:trPr>
          <w:trHeight w:val="211"/>
        </w:trPr>
        <w:tc>
          <w:tcPr>
            <w:tcW w:w="4390" w:type="dxa"/>
          </w:tcPr>
          <w:p w:rsidR="003C1922" w:rsidRPr="003C1922" w:rsidRDefault="003C1922" w:rsidP="003C1922">
            <w:pPr>
              <w:rPr>
                <w:rFonts w:ascii="Times New Roman" w:hAnsi="Times New Roman" w:cs="Times New Roman"/>
                <w:b/>
                <w:bCs/>
              </w:rPr>
            </w:pPr>
            <w:proofErr w:type="spellStart"/>
            <w:r w:rsidRPr="003C1922">
              <w:rPr>
                <w:rFonts w:ascii="Times New Roman" w:hAnsi="Times New Roman" w:cs="Times New Roman"/>
                <w:b/>
                <w:bCs/>
              </w:rPr>
              <w:t>D.Dirett</w:t>
            </w:r>
            <w:proofErr w:type="spellEnd"/>
            <w:r w:rsidRPr="003C1922">
              <w:rPr>
                <w:rFonts w:ascii="Times New Roman" w:hAnsi="Times New Roman" w:cs="Times New Roman"/>
                <w:b/>
                <w:bCs/>
              </w:rPr>
              <w:t xml:space="preserve">. 2-3-2007 </w:t>
            </w:r>
            <w:r>
              <w:rPr>
                <w:rFonts w:ascii="Times New Roman" w:hAnsi="Times New Roman" w:cs="Times New Roman"/>
                <w:b/>
                <w:bCs/>
              </w:rPr>
              <w:t>Min. Lavoro</w:t>
            </w:r>
          </w:p>
          <w:p w:rsidR="002156BA" w:rsidRPr="003C1922" w:rsidRDefault="003C1922" w:rsidP="003C1922">
            <w:pPr>
              <w:jc w:val="both"/>
              <w:rPr>
                <w:rFonts w:ascii="Times New Roman" w:hAnsi="Times New Roman" w:cs="Times New Roman"/>
                <w:bCs/>
              </w:rPr>
            </w:pPr>
            <w:r w:rsidRPr="003C1922">
              <w:rPr>
                <w:rFonts w:ascii="Times New Roman" w:hAnsi="Times New Roman" w:cs="Times New Roman"/>
                <w:bCs/>
              </w:rPr>
              <w:t>Ripartizione delle risorse alle regioni e alle province autonome per l'attuazione dell'obbligo formativo - annualità 2006.</w:t>
            </w:r>
          </w:p>
        </w:tc>
        <w:tc>
          <w:tcPr>
            <w:tcW w:w="3260" w:type="dxa"/>
          </w:tcPr>
          <w:p w:rsidR="002156BA" w:rsidRDefault="003C1922"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3C1922" w:rsidP="00606B36">
            <w:pPr>
              <w:jc w:val="both"/>
              <w:rPr>
                <w:rFonts w:ascii="Times New Roman" w:hAnsi="Times New Roman" w:cs="Times New Roman"/>
                <w:i/>
                <w:iCs/>
              </w:rPr>
            </w:pPr>
            <w:r w:rsidRPr="003C1922">
              <w:rPr>
                <w:rFonts w:ascii="Times New Roman" w:hAnsi="Times New Roman" w:cs="Times New Roman"/>
                <w:i/>
                <w:iCs/>
              </w:rPr>
              <w:t>Tenuto conto della proposta concordata nella seduta del 25 gennaio 2007 della Conferenza delle regioni e delle province autonome comunicata con nota n. 346/A4istr/A5lav del 29 gennaio 2007;</w:t>
            </w:r>
          </w:p>
        </w:tc>
      </w:tr>
      <w:tr w:rsidR="002156BA" w:rsidTr="00EC6D8A">
        <w:trPr>
          <w:trHeight w:val="211"/>
        </w:trPr>
        <w:tc>
          <w:tcPr>
            <w:tcW w:w="4390" w:type="dxa"/>
          </w:tcPr>
          <w:p w:rsidR="00CF50F4" w:rsidRPr="00CF50F4" w:rsidRDefault="00CF50F4" w:rsidP="00CF50F4">
            <w:pPr>
              <w:rPr>
                <w:rFonts w:ascii="Times New Roman" w:hAnsi="Times New Roman" w:cs="Times New Roman"/>
                <w:b/>
                <w:bCs/>
              </w:rPr>
            </w:pPr>
            <w:r w:rsidRPr="00CF50F4">
              <w:rPr>
                <w:rFonts w:ascii="Times New Roman" w:hAnsi="Times New Roman" w:cs="Times New Roman"/>
                <w:b/>
                <w:bCs/>
              </w:rPr>
              <w:t xml:space="preserve">D.M. 22-2-2007 </w:t>
            </w:r>
            <w:r>
              <w:rPr>
                <w:rFonts w:ascii="Times New Roman" w:hAnsi="Times New Roman" w:cs="Times New Roman"/>
                <w:b/>
                <w:bCs/>
              </w:rPr>
              <w:t>Min. Lavoro</w:t>
            </w:r>
          </w:p>
          <w:p w:rsidR="002156BA" w:rsidRPr="00CF50F4" w:rsidRDefault="00CF50F4" w:rsidP="00CF50F4">
            <w:pPr>
              <w:jc w:val="both"/>
              <w:rPr>
                <w:rFonts w:ascii="Times New Roman" w:hAnsi="Times New Roman" w:cs="Times New Roman"/>
                <w:bCs/>
              </w:rPr>
            </w:pPr>
            <w:r w:rsidRPr="00CF50F4">
              <w:rPr>
                <w:rFonts w:ascii="Times New Roman" w:hAnsi="Times New Roman" w:cs="Times New Roman"/>
                <w:bCs/>
              </w:rPr>
              <w:t>Concorso al ripiano dei disavanzi del Servizio sanitario nazionale per gli anni 2002, 2003 e 2004.</w:t>
            </w:r>
          </w:p>
        </w:tc>
        <w:tc>
          <w:tcPr>
            <w:tcW w:w="3260" w:type="dxa"/>
          </w:tcPr>
          <w:p w:rsidR="002156BA" w:rsidRDefault="00CF50F4"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CF50F4" w:rsidP="00606B36">
            <w:pPr>
              <w:jc w:val="both"/>
              <w:rPr>
                <w:rFonts w:ascii="Times New Roman" w:hAnsi="Times New Roman" w:cs="Times New Roman"/>
                <w:i/>
                <w:iCs/>
              </w:rPr>
            </w:pPr>
            <w:r w:rsidRPr="00CF50F4">
              <w:rPr>
                <w:rFonts w:ascii="Times New Roman" w:hAnsi="Times New Roman" w:cs="Times New Roman"/>
                <w:i/>
                <w:iCs/>
              </w:rPr>
              <w:t>Considerato che in data 9 novembre 2006, con propria nota, il Presidente della Conferenza delle Regioni ha formulato una proposta per modificare la tabella «A» allegata allo schema di decreto che aveva già conseguito l'intesa del quale costituiva parte integrante, relativamente ai soli importi riferiti alle regioni Liguria ed Emilia Romagna, concepita in maniera che sulla base di un protocollo d'intesa tra le stesse, le risorse attribuite alla Liguria vengono tutte devolute alla Emilia Romagna;</w:t>
            </w:r>
          </w:p>
        </w:tc>
      </w:tr>
      <w:tr w:rsidR="002156BA" w:rsidTr="00EC6D8A">
        <w:trPr>
          <w:trHeight w:val="211"/>
        </w:trPr>
        <w:tc>
          <w:tcPr>
            <w:tcW w:w="4390" w:type="dxa"/>
          </w:tcPr>
          <w:p w:rsidR="00CF50F4" w:rsidRPr="00CF50F4" w:rsidRDefault="00CF50F4" w:rsidP="00CF50F4">
            <w:pPr>
              <w:rPr>
                <w:rFonts w:ascii="Times New Roman" w:hAnsi="Times New Roman" w:cs="Times New Roman"/>
                <w:b/>
                <w:bCs/>
              </w:rPr>
            </w:pPr>
            <w:r w:rsidRPr="00CF50F4">
              <w:rPr>
                <w:rFonts w:ascii="Times New Roman" w:hAnsi="Times New Roman" w:cs="Times New Roman"/>
                <w:b/>
                <w:bCs/>
              </w:rPr>
              <w:t>L. 27-12-2006 n. 296</w:t>
            </w:r>
          </w:p>
          <w:p w:rsidR="002156BA" w:rsidRPr="00CF50F4" w:rsidRDefault="00CF50F4" w:rsidP="00CF50F4">
            <w:pPr>
              <w:jc w:val="both"/>
              <w:rPr>
                <w:rFonts w:ascii="Times New Roman" w:hAnsi="Times New Roman" w:cs="Times New Roman"/>
                <w:bCs/>
              </w:rPr>
            </w:pPr>
            <w:r w:rsidRPr="00CF50F4">
              <w:rPr>
                <w:rFonts w:ascii="Times New Roman" w:hAnsi="Times New Roman" w:cs="Times New Roman"/>
                <w:bCs/>
              </w:rPr>
              <w:t>Disposizioni per la formazione del bilancio annuale e pluriennale dello Stato (legge finanziaria 2007).</w:t>
            </w:r>
          </w:p>
        </w:tc>
        <w:tc>
          <w:tcPr>
            <w:tcW w:w="3260" w:type="dxa"/>
          </w:tcPr>
          <w:p w:rsidR="002156BA" w:rsidRDefault="00CF50F4" w:rsidP="00AC47E8">
            <w:pPr>
              <w:rPr>
                <w:rFonts w:ascii="Times New Roman" w:hAnsi="Times New Roman" w:cs="Times New Roman"/>
                <w:b/>
                <w:bCs/>
              </w:rPr>
            </w:pPr>
            <w:r>
              <w:rPr>
                <w:rFonts w:ascii="Times New Roman" w:hAnsi="Times New Roman" w:cs="Times New Roman"/>
                <w:b/>
                <w:bCs/>
              </w:rPr>
              <w:t>Comma 1565</w:t>
            </w:r>
          </w:p>
        </w:tc>
        <w:tc>
          <w:tcPr>
            <w:tcW w:w="6662" w:type="dxa"/>
          </w:tcPr>
          <w:p w:rsidR="002156BA" w:rsidRPr="00606B36" w:rsidRDefault="00CF50F4" w:rsidP="00606B36">
            <w:pPr>
              <w:jc w:val="both"/>
              <w:rPr>
                <w:rFonts w:ascii="Times New Roman" w:hAnsi="Times New Roman" w:cs="Times New Roman"/>
                <w:i/>
                <w:iCs/>
              </w:rPr>
            </w:pPr>
            <w:r w:rsidRPr="00CF50F4">
              <w:rPr>
                <w:rFonts w:ascii="Times New Roman" w:hAnsi="Times New Roman" w:cs="Times New Roman"/>
                <w:i/>
                <w:iCs/>
              </w:rPr>
              <w:t>Per garantire il rispetto degli obblighi comunitari e la realizzazione degli obiettivi di finanza pubblica per il triennio 2007-2009, in attuazione del protocollo d'intesa tra il Governo, le regioni e le province autonome di Trento e di Bolzano, per un patto nazionale per la salute, sul quale la Conferenza delle regioni e delle province autonome, in data 28 settembre 2006, ha espresso la propria condivisione:</w:t>
            </w:r>
            <w:r>
              <w:rPr>
                <w:rFonts w:ascii="Times New Roman" w:hAnsi="Times New Roman" w:cs="Times New Roman"/>
                <w:i/>
                <w:iCs/>
              </w:rPr>
              <w:t>[…]</w:t>
            </w:r>
          </w:p>
        </w:tc>
      </w:tr>
      <w:tr w:rsidR="002156BA" w:rsidTr="00EC6D8A">
        <w:trPr>
          <w:trHeight w:val="211"/>
        </w:trPr>
        <w:tc>
          <w:tcPr>
            <w:tcW w:w="4390" w:type="dxa"/>
          </w:tcPr>
          <w:p w:rsidR="00CF50F4" w:rsidRPr="00CF50F4" w:rsidRDefault="00CF50F4" w:rsidP="00CF50F4">
            <w:pPr>
              <w:rPr>
                <w:rFonts w:ascii="Times New Roman" w:hAnsi="Times New Roman" w:cs="Times New Roman"/>
                <w:b/>
                <w:bCs/>
              </w:rPr>
            </w:pPr>
            <w:r w:rsidRPr="00CF50F4">
              <w:rPr>
                <w:rFonts w:ascii="Times New Roman" w:hAnsi="Times New Roman" w:cs="Times New Roman"/>
                <w:b/>
                <w:bCs/>
              </w:rPr>
              <w:t>L. 27-12-2006 n. 296</w:t>
            </w:r>
          </w:p>
          <w:p w:rsidR="002156BA" w:rsidRPr="00606B36" w:rsidRDefault="00CF50F4" w:rsidP="00CF50F4">
            <w:pPr>
              <w:rPr>
                <w:rFonts w:ascii="Times New Roman" w:hAnsi="Times New Roman" w:cs="Times New Roman"/>
                <w:b/>
                <w:bCs/>
              </w:rPr>
            </w:pPr>
            <w:r w:rsidRPr="00CF50F4">
              <w:rPr>
                <w:rFonts w:ascii="Times New Roman" w:hAnsi="Times New Roman" w:cs="Times New Roman"/>
                <w:bCs/>
              </w:rPr>
              <w:t>Disposizioni per la formazione del bilancio annuale e pluriennale dello Stato (legge finanziaria 2007).</w:t>
            </w:r>
          </w:p>
        </w:tc>
        <w:tc>
          <w:tcPr>
            <w:tcW w:w="3260" w:type="dxa"/>
          </w:tcPr>
          <w:p w:rsidR="002156BA" w:rsidRDefault="00CF50F4" w:rsidP="00AC47E8">
            <w:pPr>
              <w:rPr>
                <w:rFonts w:ascii="Times New Roman" w:hAnsi="Times New Roman" w:cs="Times New Roman"/>
                <w:b/>
                <w:bCs/>
              </w:rPr>
            </w:pPr>
            <w:r>
              <w:rPr>
                <w:rFonts w:ascii="Times New Roman" w:hAnsi="Times New Roman" w:cs="Times New Roman"/>
                <w:b/>
                <w:bCs/>
              </w:rPr>
              <w:t>Comma 1796</w:t>
            </w:r>
          </w:p>
        </w:tc>
        <w:tc>
          <w:tcPr>
            <w:tcW w:w="6662" w:type="dxa"/>
          </w:tcPr>
          <w:p w:rsidR="002156BA" w:rsidRPr="00606B36" w:rsidRDefault="00CF50F4" w:rsidP="00606B36">
            <w:pPr>
              <w:jc w:val="both"/>
              <w:rPr>
                <w:rFonts w:ascii="Times New Roman" w:hAnsi="Times New Roman" w:cs="Times New Roman"/>
                <w:i/>
                <w:iCs/>
              </w:rPr>
            </w:pPr>
            <w:r w:rsidRPr="00CF50F4">
              <w:rPr>
                <w:rFonts w:ascii="Times New Roman" w:hAnsi="Times New Roman" w:cs="Times New Roman"/>
                <w:i/>
                <w:iCs/>
              </w:rPr>
              <w:t>Per garantire il rispetto degli obblighi comunitari e la realizzazione degli obiettivi di finanza pubblica per il triennio 2007-2009, in attuazione del protocollo di intesa tra il Governo, le regioni e le province autonome di Trento e di Bolzano per un patto nazionale per la salute sul quale la Conferenza delle regioni e delle province autonome, nella riunione del 28 settembre 2006, ha espresso la propria condivisione:</w:t>
            </w:r>
            <w:r>
              <w:rPr>
                <w:rFonts w:ascii="Times New Roman" w:hAnsi="Times New Roman" w:cs="Times New Roman"/>
                <w:i/>
                <w:iCs/>
              </w:rPr>
              <w:t>[…]</w:t>
            </w:r>
          </w:p>
        </w:tc>
      </w:tr>
      <w:tr w:rsidR="002156BA" w:rsidTr="00EC6D8A">
        <w:trPr>
          <w:trHeight w:val="211"/>
        </w:trPr>
        <w:tc>
          <w:tcPr>
            <w:tcW w:w="4390" w:type="dxa"/>
          </w:tcPr>
          <w:p w:rsidR="00CF50F4" w:rsidRPr="00CF50F4" w:rsidRDefault="00CF50F4" w:rsidP="00CF50F4">
            <w:pPr>
              <w:rPr>
                <w:rFonts w:ascii="Times New Roman" w:hAnsi="Times New Roman" w:cs="Times New Roman"/>
                <w:b/>
                <w:bCs/>
              </w:rPr>
            </w:pPr>
            <w:proofErr w:type="spellStart"/>
            <w:r w:rsidRPr="00CF50F4">
              <w:rPr>
                <w:rFonts w:ascii="Times New Roman" w:hAnsi="Times New Roman" w:cs="Times New Roman"/>
                <w:b/>
                <w:bCs/>
              </w:rPr>
              <w:lastRenderedPageBreak/>
              <w:t>Del.CIPE</w:t>
            </w:r>
            <w:proofErr w:type="spellEnd"/>
            <w:r w:rsidRPr="00CF50F4">
              <w:rPr>
                <w:rFonts w:ascii="Times New Roman" w:hAnsi="Times New Roman" w:cs="Times New Roman"/>
                <w:b/>
                <w:bCs/>
              </w:rPr>
              <w:t xml:space="preserve"> 22-12-2006 n. 174/2006</w:t>
            </w:r>
          </w:p>
          <w:p w:rsidR="002156BA" w:rsidRPr="00CF50F4" w:rsidRDefault="00CF50F4" w:rsidP="00CF50F4">
            <w:pPr>
              <w:jc w:val="both"/>
              <w:rPr>
                <w:rFonts w:ascii="Times New Roman" w:hAnsi="Times New Roman" w:cs="Times New Roman"/>
                <w:bCs/>
              </w:rPr>
            </w:pPr>
            <w:r w:rsidRPr="00CF50F4">
              <w:rPr>
                <w:rFonts w:ascii="Times New Roman" w:hAnsi="Times New Roman" w:cs="Times New Roman"/>
                <w:bCs/>
              </w:rPr>
              <w:t>Quadro strategico nazionale (QSN) 2007-2013.</w:t>
            </w:r>
          </w:p>
        </w:tc>
        <w:tc>
          <w:tcPr>
            <w:tcW w:w="3260" w:type="dxa"/>
          </w:tcPr>
          <w:p w:rsidR="002156BA" w:rsidRDefault="00CF50F4"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CF50F4" w:rsidP="00606B36">
            <w:pPr>
              <w:jc w:val="both"/>
              <w:rPr>
                <w:rFonts w:ascii="Times New Roman" w:hAnsi="Times New Roman" w:cs="Times New Roman"/>
                <w:i/>
                <w:iCs/>
              </w:rPr>
            </w:pPr>
            <w:r w:rsidRPr="00CF50F4">
              <w:rPr>
                <w:rFonts w:ascii="Times New Roman" w:hAnsi="Times New Roman" w:cs="Times New Roman"/>
                <w:i/>
                <w:iCs/>
              </w:rPr>
              <w:t>Preso atto degli allegati al predetto parere e, in particolare, delle considerazioni della Conferenza delle regioni e delle province autonome di cui all'allegato A), che riguardano i seguenti punti sinteticamente elencati:</w:t>
            </w:r>
            <w:r>
              <w:rPr>
                <w:rFonts w:ascii="Times New Roman" w:hAnsi="Times New Roman" w:cs="Times New Roman"/>
                <w:i/>
                <w:iCs/>
              </w:rPr>
              <w:t>[…]</w:t>
            </w:r>
          </w:p>
        </w:tc>
      </w:tr>
      <w:tr w:rsidR="002156BA" w:rsidTr="00EC6D8A">
        <w:trPr>
          <w:trHeight w:val="211"/>
        </w:trPr>
        <w:tc>
          <w:tcPr>
            <w:tcW w:w="4390" w:type="dxa"/>
          </w:tcPr>
          <w:p w:rsidR="00CF50F4" w:rsidRPr="00CF50F4" w:rsidRDefault="00CF50F4" w:rsidP="00CF50F4">
            <w:pPr>
              <w:tabs>
                <w:tab w:val="left" w:pos="900"/>
              </w:tabs>
              <w:rPr>
                <w:rFonts w:ascii="Times New Roman" w:hAnsi="Times New Roman" w:cs="Times New Roman"/>
                <w:b/>
                <w:bCs/>
              </w:rPr>
            </w:pPr>
            <w:r w:rsidRPr="00CF50F4">
              <w:rPr>
                <w:rFonts w:ascii="Times New Roman" w:hAnsi="Times New Roman" w:cs="Times New Roman"/>
                <w:b/>
                <w:bCs/>
              </w:rPr>
              <w:t xml:space="preserve">D.M. 20-12-2006 </w:t>
            </w:r>
          </w:p>
          <w:p w:rsidR="002156BA" w:rsidRPr="00CF50F4" w:rsidRDefault="00CF50F4" w:rsidP="00CF50F4">
            <w:pPr>
              <w:tabs>
                <w:tab w:val="left" w:pos="900"/>
              </w:tabs>
              <w:jc w:val="both"/>
              <w:rPr>
                <w:rFonts w:ascii="Times New Roman" w:hAnsi="Times New Roman" w:cs="Times New Roman"/>
                <w:bCs/>
              </w:rPr>
            </w:pPr>
            <w:r w:rsidRPr="00CF50F4">
              <w:rPr>
                <w:rFonts w:ascii="Times New Roman" w:hAnsi="Times New Roman" w:cs="Times New Roman"/>
                <w:bCs/>
              </w:rPr>
              <w:t>Recepimento dell'Accordo 5 ottobre 2006 in Conferenza Stato-Regioni e Province autonome di Trento e Bolzano per la definizione degli «Standard formativi minimi relativi alle competenze tecnico professionali», in attuazione dell'Accordo quadro in Conferenza unificata 19 giugno 2003.</w:t>
            </w:r>
          </w:p>
        </w:tc>
        <w:tc>
          <w:tcPr>
            <w:tcW w:w="3260" w:type="dxa"/>
          </w:tcPr>
          <w:p w:rsidR="002156BA" w:rsidRDefault="00CF50F4" w:rsidP="00AC47E8">
            <w:pPr>
              <w:rPr>
                <w:rFonts w:ascii="Times New Roman" w:hAnsi="Times New Roman" w:cs="Times New Roman"/>
                <w:b/>
                <w:bCs/>
              </w:rPr>
            </w:pPr>
            <w:r>
              <w:rPr>
                <w:rFonts w:ascii="Times New Roman" w:hAnsi="Times New Roman" w:cs="Times New Roman"/>
                <w:b/>
                <w:bCs/>
              </w:rPr>
              <w:t>Art. 1 co. 2</w:t>
            </w:r>
          </w:p>
        </w:tc>
        <w:tc>
          <w:tcPr>
            <w:tcW w:w="6662" w:type="dxa"/>
          </w:tcPr>
          <w:p w:rsidR="00CF50F4" w:rsidRPr="00CF50F4" w:rsidRDefault="00CF50F4" w:rsidP="00CF50F4">
            <w:pPr>
              <w:jc w:val="both"/>
              <w:rPr>
                <w:rFonts w:ascii="Times New Roman" w:hAnsi="Times New Roman" w:cs="Times New Roman"/>
                <w:i/>
                <w:iCs/>
              </w:rPr>
            </w:pPr>
            <w:r w:rsidRPr="00CF50F4">
              <w:rPr>
                <w:rFonts w:ascii="Times New Roman" w:hAnsi="Times New Roman" w:cs="Times New Roman"/>
                <w:i/>
                <w:iCs/>
              </w:rPr>
              <w:t>I membri del Comitato delle regioni sono indicati per le regioni e le province autonome di Trento e di Bolzano dalla Conferenza delle regioni e delle province autonome, quelli delle province e dei comuni rispettivamente dall'Unione province d'Italia (UPI) e dall'Associazione nazionale comuni italiani (ANCI).</w:t>
            </w:r>
          </w:p>
          <w:p w:rsidR="00CF50F4" w:rsidRPr="00CF50F4" w:rsidRDefault="00CF50F4" w:rsidP="00CF50F4">
            <w:pPr>
              <w:jc w:val="both"/>
              <w:rPr>
                <w:rFonts w:ascii="Times New Roman" w:hAnsi="Times New Roman" w:cs="Times New Roman"/>
                <w:i/>
                <w:iCs/>
              </w:rPr>
            </w:pPr>
          </w:p>
          <w:p w:rsidR="002156BA" w:rsidRPr="00606B36" w:rsidRDefault="002156BA" w:rsidP="00606B36">
            <w:pPr>
              <w:jc w:val="both"/>
              <w:rPr>
                <w:rFonts w:ascii="Times New Roman" w:hAnsi="Times New Roman" w:cs="Times New Roman"/>
                <w:i/>
                <w:iCs/>
              </w:rPr>
            </w:pPr>
          </w:p>
        </w:tc>
      </w:tr>
      <w:tr w:rsidR="002156BA" w:rsidTr="00EC6D8A">
        <w:trPr>
          <w:trHeight w:val="211"/>
        </w:trPr>
        <w:tc>
          <w:tcPr>
            <w:tcW w:w="4390" w:type="dxa"/>
          </w:tcPr>
          <w:p w:rsidR="000B12D3" w:rsidRPr="000B12D3" w:rsidRDefault="000B12D3" w:rsidP="000B12D3">
            <w:pPr>
              <w:rPr>
                <w:rFonts w:ascii="Times New Roman" w:hAnsi="Times New Roman" w:cs="Times New Roman"/>
                <w:b/>
                <w:bCs/>
              </w:rPr>
            </w:pPr>
            <w:r w:rsidRPr="000B12D3">
              <w:rPr>
                <w:rFonts w:ascii="Times New Roman" w:hAnsi="Times New Roman" w:cs="Times New Roman"/>
                <w:b/>
                <w:bCs/>
              </w:rPr>
              <w:t>L. 24-11-2006 n. 286</w:t>
            </w:r>
          </w:p>
          <w:p w:rsidR="002156BA" w:rsidRPr="000B12D3" w:rsidRDefault="000B12D3" w:rsidP="000B12D3">
            <w:pPr>
              <w:jc w:val="both"/>
              <w:rPr>
                <w:rFonts w:ascii="Times New Roman" w:hAnsi="Times New Roman" w:cs="Times New Roman"/>
                <w:bCs/>
              </w:rPr>
            </w:pPr>
            <w:r w:rsidRPr="000B12D3">
              <w:rPr>
                <w:rFonts w:ascii="Times New Roman" w:hAnsi="Times New Roman" w:cs="Times New Roman"/>
                <w:bCs/>
              </w:rPr>
              <w:t>Conversione in legge, con modificazioni, del D.L. 3 ottobre 2006, n. 262, recante disposizioni urgenti in materia tributaria e finanziaria.</w:t>
            </w:r>
          </w:p>
        </w:tc>
        <w:tc>
          <w:tcPr>
            <w:tcW w:w="3260" w:type="dxa"/>
          </w:tcPr>
          <w:p w:rsidR="002156BA" w:rsidRDefault="002156BA" w:rsidP="00AC47E8">
            <w:pPr>
              <w:rPr>
                <w:rFonts w:ascii="Times New Roman" w:hAnsi="Times New Roman" w:cs="Times New Roman"/>
                <w:b/>
                <w:bCs/>
              </w:rPr>
            </w:pPr>
          </w:p>
        </w:tc>
        <w:tc>
          <w:tcPr>
            <w:tcW w:w="6662" w:type="dxa"/>
          </w:tcPr>
          <w:p w:rsidR="002156BA" w:rsidRPr="000B12D3" w:rsidRDefault="000B12D3" w:rsidP="000B12D3">
            <w:pPr>
              <w:tabs>
                <w:tab w:val="left" w:pos="1880"/>
              </w:tabs>
              <w:jc w:val="both"/>
              <w:rPr>
                <w:rFonts w:ascii="Times New Roman" w:hAnsi="Times New Roman" w:cs="Times New Roman"/>
                <w:i/>
              </w:rPr>
            </w:pPr>
            <w:r w:rsidRPr="000B12D3">
              <w:rPr>
                <w:rFonts w:ascii="Times New Roman" w:hAnsi="Times New Roman" w:cs="Times New Roman"/>
                <w:i/>
                <w:iCs/>
              </w:rPr>
              <w:t>I</w:t>
            </w:r>
            <w:r w:rsidRPr="000B12D3">
              <w:rPr>
                <w:rFonts w:ascii="Times New Roman" w:hAnsi="Times New Roman" w:cs="Times New Roman"/>
                <w:i/>
              </w:rPr>
              <w:t xml:space="preserve">l consiglio di amministrazione, composto da quattro membri oltre al presidente, aventi comprovata esperienza e professionalità, nominati con decreto del Ministro dell’ambiente e della tutela del territorio e del mare, per due di essi, su proposta della Conferenza </w:t>
            </w:r>
            <w:proofErr w:type="gramStart"/>
            <w:r w:rsidRPr="000B12D3">
              <w:rPr>
                <w:rFonts w:ascii="Times New Roman" w:hAnsi="Times New Roman" w:cs="Times New Roman"/>
                <w:i/>
              </w:rPr>
              <w:t>delle  regioni</w:t>
            </w:r>
            <w:proofErr w:type="gramEnd"/>
            <w:r w:rsidRPr="000B12D3">
              <w:rPr>
                <w:rFonts w:ascii="Times New Roman" w:hAnsi="Times New Roman" w:cs="Times New Roman"/>
                <w:i/>
              </w:rPr>
              <w:t xml:space="preserve"> e delle province autonome. Il consiglio di amministrazione dura in carica cinque anni e nomina, su proposta del presidente, il direttore generale. Gli emolumenti del presidente e dei membri del consiglio di amministrazione sono fissati con decreto del Ministro dell’ambiente e della tutela del territorio e del mare, di concerto con il Ministro dell’economia e delle finanze;</w:t>
            </w:r>
          </w:p>
        </w:tc>
      </w:tr>
      <w:tr w:rsidR="002156BA" w:rsidTr="00EC6D8A">
        <w:trPr>
          <w:trHeight w:val="211"/>
        </w:trPr>
        <w:tc>
          <w:tcPr>
            <w:tcW w:w="4390" w:type="dxa"/>
          </w:tcPr>
          <w:p w:rsidR="00F341E2" w:rsidRPr="00F341E2" w:rsidRDefault="00F341E2" w:rsidP="00F341E2">
            <w:pPr>
              <w:rPr>
                <w:rFonts w:ascii="Times New Roman" w:hAnsi="Times New Roman" w:cs="Times New Roman"/>
                <w:b/>
                <w:bCs/>
              </w:rPr>
            </w:pPr>
            <w:proofErr w:type="spellStart"/>
            <w:r w:rsidRPr="00F341E2">
              <w:rPr>
                <w:rFonts w:ascii="Times New Roman" w:hAnsi="Times New Roman" w:cs="Times New Roman"/>
                <w:b/>
                <w:bCs/>
              </w:rPr>
              <w:t>Del.CIPE</w:t>
            </w:r>
            <w:proofErr w:type="spellEnd"/>
            <w:r w:rsidRPr="00F341E2">
              <w:rPr>
                <w:rFonts w:ascii="Times New Roman" w:hAnsi="Times New Roman" w:cs="Times New Roman"/>
                <w:b/>
                <w:bCs/>
              </w:rPr>
              <w:t xml:space="preserve"> 17-11-2006 n. 135/2006</w:t>
            </w:r>
          </w:p>
          <w:p w:rsidR="002156BA" w:rsidRPr="00F341E2" w:rsidRDefault="00F341E2" w:rsidP="00F341E2">
            <w:pPr>
              <w:jc w:val="both"/>
              <w:rPr>
                <w:rFonts w:ascii="Times New Roman" w:hAnsi="Times New Roman" w:cs="Times New Roman"/>
                <w:bCs/>
              </w:rPr>
            </w:pPr>
            <w:r w:rsidRPr="00F341E2">
              <w:rPr>
                <w:rFonts w:ascii="Times New Roman" w:hAnsi="Times New Roman" w:cs="Times New Roman"/>
                <w:bCs/>
              </w:rPr>
              <w:t xml:space="preserve">Programma di accelerazione nel Centro-Nord (delibera CIPE 34/2005) - Assegnazione definitiva di una prima quota di euro 83.575.430 a favore delle regioni Emilia-Romagna, Liguria e Lombardia. </w:t>
            </w:r>
          </w:p>
        </w:tc>
        <w:tc>
          <w:tcPr>
            <w:tcW w:w="3260" w:type="dxa"/>
          </w:tcPr>
          <w:p w:rsidR="002156BA" w:rsidRDefault="00F341E2" w:rsidP="00AC47E8">
            <w:pPr>
              <w:rPr>
                <w:rFonts w:ascii="Times New Roman" w:hAnsi="Times New Roman" w:cs="Times New Roman"/>
                <w:b/>
                <w:bCs/>
              </w:rPr>
            </w:pPr>
            <w:r>
              <w:rPr>
                <w:rFonts w:ascii="Times New Roman" w:hAnsi="Times New Roman" w:cs="Times New Roman"/>
                <w:b/>
                <w:bCs/>
              </w:rPr>
              <w:t>Premessa</w:t>
            </w:r>
          </w:p>
        </w:tc>
        <w:tc>
          <w:tcPr>
            <w:tcW w:w="6662" w:type="dxa"/>
          </w:tcPr>
          <w:p w:rsidR="00F341E2" w:rsidRPr="00F341E2" w:rsidRDefault="00F341E2" w:rsidP="00F341E2">
            <w:pPr>
              <w:jc w:val="both"/>
              <w:rPr>
                <w:rFonts w:ascii="Times New Roman" w:hAnsi="Times New Roman" w:cs="Times New Roman"/>
                <w:i/>
                <w:iCs/>
              </w:rPr>
            </w:pPr>
            <w:r w:rsidRPr="00F341E2">
              <w:rPr>
                <w:rFonts w:ascii="Times New Roman" w:hAnsi="Times New Roman" w:cs="Times New Roman"/>
                <w:i/>
                <w:iCs/>
              </w:rPr>
              <w:t>Considerato che le regioni e le province autonome hanno concordemente individuato - come da comunicazioni n. 1360 del 28 marzo 2006 del Presidente della Conferenza delle regioni e delle province autonome e n. 2382/06/2.2.1 della Conferenza Stato-Regioni - tre progetti, da realizzarsi rispettivamente nelle regioni Emilia-Romagna, Liguria e Lombardia, da finanziare prioritariamente a valere sul predetto accantonamento complessivo di 157,5 milioni di euro;</w:t>
            </w:r>
          </w:p>
          <w:p w:rsidR="00F341E2" w:rsidRPr="00F341E2" w:rsidRDefault="00F341E2" w:rsidP="00F341E2">
            <w:pPr>
              <w:jc w:val="both"/>
              <w:rPr>
                <w:rFonts w:ascii="Times New Roman" w:hAnsi="Times New Roman" w:cs="Times New Roman"/>
                <w:i/>
                <w:iCs/>
              </w:rPr>
            </w:pPr>
          </w:p>
          <w:p w:rsidR="002156BA" w:rsidRPr="00606B36" w:rsidRDefault="002156BA" w:rsidP="00606B36">
            <w:pPr>
              <w:jc w:val="both"/>
              <w:rPr>
                <w:rFonts w:ascii="Times New Roman" w:hAnsi="Times New Roman" w:cs="Times New Roman"/>
                <w:i/>
                <w:iCs/>
              </w:rPr>
            </w:pPr>
          </w:p>
        </w:tc>
      </w:tr>
      <w:tr w:rsidR="002156BA" w:rsidTr="00EC6D8A">
        <w:trPr>
          <w:trHeight w:val="211"/>
        </w:trPr>
        <w:tc>
          <w:tcPr>
            <w:tcW w:w="4390" w:type="dxa"/>
          </w:tcPr>
          <w:p w:rsidR="00F341E2" w:rsidRPr="00F341E2" w:rsidRDefault="00F341E2" w:rsidP="00F341E2">
            <w:pPr>
              <w:rPr>
                <w:rFonts w:ascii="Times New Roman" w:hAnsi="Times New Roman" w:cs="Times New Roman"/>
                <w:b/>
                <w:bCs/>
              </w:rPr>
            </w:pPr>
            <w:r w:rsidRPr="00F341E2">
              <w:rPr>
                <w:rFonts w:ascii="Times New Roman" w:hAnsi="Times New Roman" w:cs="Times New Roman"/>
                <w:b/>
                <w:bCs/>
              </w:rPr>
              <w:t xml:space="preserve">D.P.R. 7-4-2006 </w:t>
            </w:r>
          </w:p>
          <w:p w:rsidR="002156BA" w:rsidRPr="00F341E2" w:rsidRDefault="00F341E2" w:rsidP="00F341E2">
            <w:pPr>
              <w:jc w:val="both"/>
              <w:rPr>
                <w:rFonts w:ascii="Times New Roman" w:hAnsi="Times New Roman" w:cs="Times New Roman"/>
                <w:bCs/>
              </w:rPr>
            </w:pPr>
            <w:r w:rsidRPr="00F341E2">
              <w:rPr>
                <w:rFonts w:ascii="Times New Roman" w:hAnsi="Times New Roman" w:cs="Times New Roman"/>
                <w:bCs/>
              </w:rPr>
              <w:t>Approvazione del «Piano sanitario nazionale» 2006-2008.</w:t>
            </w:r>
          </w:p>
        </w:tc>
        <w:tc>
          <w:tcPr>
            <w:tcW w:w="3260" w:type="dxa"/>
          </w:tcPr>
          <w:p w:rsidR="002156BA" w:rsidRDefault="00F341E2" w:rsidP="00AC47E8">
            <w:pPr>
              <w:rPr>
                <w:rFonts w:ascii="Times New Roman" w:hAnsi="Times New Roman" w:cs="Times New Roman"/>
                <w:b/>
                <w:bCs/>
              </w:rPr>
            </w:pPr>
            <w:r>
              <w:rPr>
                <w:rFonts w:ascii="Times New Roman" w:hAnsi="Times New Roman" w:cs="Times New Roman"/>
                <w:b/>
                <w:bCs/>
              </w:rPr>
              <w:t>Premessa</w:t>
            </w:r>
          </w:p>
        </w:tc>
        <w:tc>
          <w:tcPr>
            <w:tcW w:w="6662" w:type="dxa"/>
          </w:tcPr>
          <w:p w:rsidR="002156BA" w:rsidRPr="00606B36" w:rsidRDefault="00F341E2" w:rsidP="00606B36">
            <w:pPr>
              <w:jc w:val="both"/>
              <w:rPr>
                <w:rFonts w:ascii="Times New Roman" w:hAnsi="Times New Roman" w:cs="Times New Roman"/>
                <w:i/>
                <w:iCs/>
              </w:rPr>
            </w:pPr>
            <w:r w:rsidRPr="00F341E2">
              <w:rPr>
                <w:rFonts w:ascii="Times New Roman" w:hAnsi="Times New Roman" w:cs="Times New Roman"/>
                <w:i/>
                <w:iCs/>
              </w:rPr>
              <w:t>Viste le osservazioni delle regioni formulate dalla Conferenza delle regioni e delle Province autonome del 24 novembre 2005;</w:t>
            </w:r>
          </w:p>
        </w:tc>
      </w:tr>
      <w:tr w:rsidR="002156BA" w:rsidTr="00EC6D8A">
        <w:trPr>
          <w:trHeight w:val="211"/>
        </w:trPr>
        <w:tc>
          <w:tcPr>
            <w:tcW w:w="4390" w:type="dxa"/>
          </w:tcPr>
          <w:p w:rsidR="00F36B63" w:rsidRPr="00F36B63" w:rsidRDefault="00F36B63" w:rsidP="00F36B63">
            <w:pPr>
              <w:rPr>
                <w:rFonts w:ascii="Times New Roman" w:hAnsi="Times New Roman" w:cs="Times New Roman"/>
                <w:b/>
                <w:bCs/>
              </w:rPr>
            </w:pPr>
            <w:proofErr w:type="spellStart"/>
            <w:r w:rsidRPr="00F36B63">
              <w:rPr>
                <w:rFonts w:ascii="Times New Roman" w:hAnsi="Times New Roman" w:cs="Times New Roman"/>
                <w:b/>
                <w:bCs/>
              </w:rPr>
              <w:t>D.Lgs.</w:t>
            </w:r>
            <w:proofErr w:type="spellEnd"/>
            <w:r w:rsidRPr="00F36B63">
              <w:rPr>
                <w:rFonts w:ascii="Times New Roman" w:hAnsi="Times New Roman" w:cs="Times New Roman"/>
                <w:b/>
                <w:bCs/>
              </w:rPr>
              <w:t xml:space="preserve"> 3-4-2006 n. 152</w:t>
            </w:r>
          </w:p>
          <w:p w:rsidR="002156BA" w:rsidRPr="00F36B63" w:rsidRDefault="00F36B63" w:rsidP="00F36B63">
            <w:pPr>
              <w:rPr>
                <w:rFonts w:ascii="Times New Roman" w:hAnsi="Times New Roman" w:cs="Times New Roman"/>
                <w:bCs/>
              </w:rPr>
            </w:pPr>
            <w:r w:rsidRPr="00F36B63">
              <w:rPr>
                <w:rFonts w:ascii="Times New Roman" w:hAnsi="Times New Roman" w:cs="Times New Roman"/>
                <w:bCs/>
              </w:rPr>
              <w:t>Norme in materia ambientale.</w:t>
            </w:r>
          </w:p>
        </w:tc>
        <w:tc>
          <w:tcPr>
            <w:tcW w:w="3260" w:type="dxa"/>
          </w:tcPr>
          <w:p w:rsidR="002156BA" w:rsidRDefault="00F36B63" w:rsidP="00AC47E8">
            <w:pPr>
              <w:rPr>
                <w:rFonts w:ascii="Times New Roman" w:hAnsi="Times New Roman" w:cs="Times New Roman"/>
                <w:b/>
                <w:bCs/>
              </w:rPr>
            </w:pPr>
            <w:r>
              <w:rPr>
                <w:rFonts w:ascii="Times New Roman" w:hAnsi="Times New Roman" w:cs="Times New Roman"/>
                <w:b/>
                <w:bCs/>
              </w:rPr>
              <w:t>Art. 160 co. 2</w:t>
            </w:r>
          </w:p>
        </w:tc>
        <w:tc>
          <w:tcPr>
            <w:tcW w:w="6662" w:type="dxa"/>
          </w:tcPr>
          <w:p w:rsidR="002156BA" w:rsidRPr="00606B36" w:rsidRDefault="00F36B63" w:rsidP="00F36B63">
            <w:pPr>
              <w:jc w:val="both"/>
              <w:rPr>
                <w:rFonts w:ascii="Times New Roman" w:hAnsi="Times New Roman" w:cs="Times New Roman"/>
                <w:i/>
                <w:iCs/>
              </w:rPr>
            </w:pPr>
            <w:r>
              <w:rPr>
                <w:rFonts w:ascii="Times New Roman" w:hAnsi="Times New Roman" w:cs="Times New Roman"/>
                <w:i/>
                <w:iCs/>
              </w:rPr>
              <w:t xml:space="preserve">L’Autorità in particolare […] </w:t>
            </w:r>
            <w:r w:rsidRPr="00F36B63">
              <w:rPr>
                <w:rFonts w:ascii="Times New Roman" w:hAnsi="Times New Roman" w:cs="Times New Roman"/>
                <w:i/>
                <w:iCs/>
              </w:rPr>
              <w:t xml:space="preserve">m)  definisce, d'intesa con il Ministro dell'ambiente e della tutela del territorio e con la Conferenza delle regioni e delle province autonome, i programmi di attività e le iniziative da porre </w:t>
            </w:r>
            <w:r w:rsidRPr="00F36B63">
              <w:rPr>
                <w:rFonts w:ascii="Times New Roman" w:hAnsi="Times New Roman" w:cs="Times New Roman"/>
                <w:i/>
                <w:iCs/>
              </w:rPr>
              <w:lastRenderedPageBreak/>
              <w:t>in essere a garanzia degli interessi degli utenti, anche mediante la cooperazione con analoghi organi di garanzia eventualmente istituiti dalle regioni e dalle province autonome competenti;</w:t>
            </w:r>
          </w:p>
        </w:tc>
      </w:tr>
      <w:tr w:rsidR="002156BA" w:rsidTr="00EC6D8A">
        <w:trPr>
          <w:trHeight w:val="211"/>
        </w:trPr>
        <w:tc>
          <w:tcPr>
            <w:tcW w:w="4390" w:type="dxa"/>
          </w:tcPr>
          <w:p w:rsidR="00F36B63" w:rsidRPr="00F36B63" w:rsidRDefault="00F36B63" w:rsidP="00F36B63">
            <w:pPr>
              <w:rPr>
                <w:rFonts w:ascii="Times New Roman" w:hAnsi="Times New Roman" w:cs="Times New Roman"/>
                <w:b/>
                <w:bCs/>
              </w:rPr>
            </w:pPr>
            <w:r w:rsidRPr="00F36B63">
              <w:rPr>
                <w:rFonts w:ascii="Times New Roman" w:hAnsi="Times New Roman" w:cs="Times New Roman"/>
                <w:b/>
                <w:bCs/>
              </w:rPr>
              <w:lastRenderedPageBreak/>
              <w:t xml:space="preserve">D.M. 7-3-2006 </w:t>
            </w:r>
            <w:r>
              <w:rPr>
                <w:rFonts w:ascii="Times New Roman" w:hAnsi="Times New Roman" w:cs="Times New Roman"/>
                <w:b/>
                <w:bCs/>
              </w:rPr>
              <w:t>Min. Salute</w:t>
            </w:r>
          </w:p>
          <w:p w:rsidR="002156BA" w:rsidRPr="00F36B63" w:rsidRDefault="00F36B63" w:rsidP="00F36B63">
            <w:pPr>
              <w:jc w:val="both"/>
              <w:rPr>
                <w:rFonts w:ascii="Times New Roman" w:hAnsi="Times New Roman" w:cs="Times New Roman"/>
                <w:bCs/>
              </w:rPr>
            </w:pPr>
            <w:r w:rsidRPr="00F36B63">
              <w:rPr>
                <w:rFonts w:ascii="Times New Roman" w:hAnsi="Times New Roman" w:cs="Times New Roman"/>
                <w:bCs/>
              </w:rPr>
              <w:t>Principi fondamentali per la disciplina unitaria in materia di formazione specifica in medicina generale.</w:t>
            </w:r>
          </w:p>
        </w:tc>
        <w:tc>
          <w:tcPr>
            <w:tcW w:w="3260" w:type="dxa"/>
          </w:tcPr>
          <w:p w:rsidR="002156BA" w:rsidRDefault="00F36B63" w:rsidP="00AC47E8">
            <w:pPr>
              <w:rPr>
                <w:rFonts w:ascii="Times New Roman" w:hAnsi="Times New Roman" w:cs="Times New Roman"/>
                <w:b/>
                <w:bCs/>
              </w:rPr>
            </w:pPr>
            <w:r>
              <w:rPr>
                <w:rFonts w:ascii="Times New Roman" w:hAnsi="Times New Roman" w:cs="Times New Roman"/>
                <w:b/>
                <w:bCs/>
              </w:rPr>
              <w:t>Art. 3 co. 3</w:t>
            </w:r>
          </w:p>
          <w:p w:rsidR="00F36B63" w:rsidRPr="00F36B63" w:rsidRDefault="00F36B63" w:rsidP="00AC47E8">
            <w:pPr>
              <w:rPr>
                <w:rFonts w:ascii="Times New Roman" w:hAnsi="Times New Roman" w:cs="Times New Roman"/>
                <w:bCs/>
              </w:rPr>
            </w:pPr>
            <w:r>
              <w:rPr>
                <w:rFonts w:ascii="Times New Roman" w:hAnsi="Times New Roman" w:cs="Times New Roman"/>
                <w:bCs/>
              </w:rPr>
              <w:t>Prova d’esame</w:t>
            </w:r>
          </w:p>
        </w:tc>
        <w:tc>
          <w:tcPr>
            <w:tcW w:w="6662" w:type="dxa"/>
          </w:tcPr>
          <w:p w:rsidR="002156BA" w:rsidRPr="00606B36" w:rsidRDefault="00F36B63" w:rsidP="00606B36">
            <w:pPr>
              <w:jc w:val="both"/>
              <w:rPr>
                <w:rFonts w:ascii="Times New Roman" w:hAnsi="Times New Roman" w:cs="Times New Roman"/>
                <w:i/>
                <w:iCs/>
              </w:rPr>
            </w:pPr>
            <w:r>
              <w:rPr>
                <w:rFonts w:ascii="Times New Roman" w:hAnsi="Times New Roman" w:cs="Times New Roman"/>
                <w:i/>
                <w:iCs/>
              </w:rPr>
              <w:t xml:space="preserve">I </w:t>
            </w:r>
            <w:r w:rsidRPr="00F36B63">
              <w:rPr>
                <w:rFonts w:ascii="Times New Roman" w:hAnsi="Times New Roman" w:cs="Times New Roman"/>
                <w:i/>
                <w:iCs/>
              </w:rPr>
              <w:t>quesiti, formulati da commissioni di sette esperti, di cui sei designati dalla Conferenza delle regioni, individuati a rotazione secondo il criterio della rappresentatività territoriale, ed uno dal Ministero della salute, nominati tra medici di medicina generale, professori universitari ordinari di medicina interna o discipline equipollenti e da direttori di struttura complessa, sono in numero di 100, con cinque proposte di risposta, di cui una sola esatta. I quiz devono essere differenti per ogni edizione concorsuale e predisposti in modo tale da prevedere differenti livelli di difficoltà. Deve essere assicurata la massima segretezza sia nella fase della predisposizione delle prove di esame, prevedendo fascicolazioni diverse dei medesimi quiz, sia in quella della stampa del materiale. Il materiale di esame è confezionato in modo tale da poterlo dissigillare pubblicamente il giorno dell'esame, innanzi a tutta la commissione di esame e ad almeno due rappresentanti dei concorrenti. I questionari devono essere anonimi ed è fatto divieto ai candidati di apporre alcun segno sugli stessi, ad eccezione di quello sulla risposta indicata come esatta.</w:t>
            </w:r>
          </w:p>
        </w:tc>
      </w:tr>
      <w:tr w:rsidR="002156BA" w:rsidTr="00EC6D8A">
        <w:trPr>
          <w:trHeight w:val="211"/>
        </w:trPr>
        <w:tc>
          <w:tcPr>
            <w:tcW w:w="4390" w:type="dxa"/>
          </w:tcPr>
          <w:p w:rsidR="00F36B63" w:rsidRPr="00F36B63" w:rsidRDefault="00F36B63" w:rsidP="00F36B63">
            <w:pPr>
              <w:rPr>
                <w:rFonts w:ascii="Times New Roman" w:hAnsi="Times New Roman" w:cs="Times New Roman"/>
                <w:b/>
                <w:bCs/>
              </w:rPr>
            </w:pPr>
            <w:proofErr w:type="spellStart"/>
            <w:r w:rsidRPr="00F36B63">
              <w:rPr>
                <w:rFonts w:ascii="Times New Roman" w:hAnsi="Times New Roman" w:cs="Times New Roman"/>
                <w:b/>
                <w:bCs/>
              </w:rPr>
              <w:t>D.Dirett</w:t>
            </w:r>
            <w:proofErr w:type="spellEnd"/>
            <w:r w:rsidRPr="00F36B63">
              <w:rPr>
                <w:rFonts w:ascii="Times New Roman" w:hAnsi="Times New Roman" w:cs="Times New Roman"/>
                <w:b/>
                <w:bCs/>
              </w:rPr>
              <w:t xml:space="preserve">. 27-2-2006 </w:t>
            </w:r>
            <w:r>
              <w:rPr>
                <w:rFonts w:ascii="Times New Roman" w:hAnsi="Times New Roman" w:cs="Times New Roman"/>
                <w:b/>
                <w:bCs/>
              </w:rPr>
              <w:t>Min. Lavoro</w:t>
            </w:r>
          </w:p>
          <w:p w:rsidR="002156BA" w:rsidRPr="00F36B63" w:rsidRDefault="00F36B63" w:rsidP="00F36B63">
            <w:pPr>
              <w:jc w:val="both"/>
              <w:rPr>
                <w:rFonts w:ascii="Times New Roman" w:hAnsi="Times New Roman" w:cs="Times New Roman"/>
                <w:bCs/>
              </w:rPr>
            </w:pPr>
            <w:r w:rsidRPr="00F36B63">
              <w:rPr>
                <w:rFonts w:ascii="Times New Roman" w:hAnsi="Times New Roman" w:cs="Times New Roman"/>
                <w:bCs/>
              </w:rPr>
              <w:t>Ripartizione delle risorse per l'annualità 2005 alle regioni e alle province autonome per l'attuazione dell'Obbligo formativo.</w:t>
            </w:r>
          </w:p>
        </w:tc>
        <w:tc>
          <w:tcPr>
            <w:tcW w:w="3260" w:type="dxa"/>
          </w:tcPr>
          <w:p w:rsidR="002156BA" w:rsidRDefault="00F36B63" w:rsidP="00AC47E8">
            <w:pPr>
              <w:rPr>
                <w:rFonts w:ascii="Times New Roman" w:hAnsi="Times New Roman" w:cs="Times New Roman"/>
                <w:b/>
                <w:bCs/>
              </w:rPr>
            </w:pPr>
            <w:r>
              <w:rPr>
                <w:rFonts w:ascii="Times New Roman" w:hAnsi="Times New Roman" w:cs="Times New Roman"/>
                <w:b/>
                <w:bCs/>
              </w:rPr>
              <w:t>Premessa</w:t>
            </w:r>
          </w:p>
        </w:tc>
        <w:tc>
          <w:tcPr>
            <w:tcW w:w="6662" w:type="dxa"/>
          </w:tcPr>
          <w:p w:rsidR="00F36B63" w:rsidRPr="00F36B63" w:rsidRDefault="00F36B63" w:rsidP="00F36B63">
            <w:pPr>
              <w:jc w:val="both"/>
              <w:rPr>
                <w:rFonts w:ascii="Times New Roman" w:hAnsi="Times New Roman" w:cs="Times New Roman"/>
                <w:i/>
                <w:iCs/>
              </w:rPr>
            </w:pPr>
            <w:r w:rsidRPr="00F36B63">
              <w:rPr>
                <w:rFonts w:ascii="Times New Roman" w:hAnsi="Times New Roman" w:cs="Times New Roman"/>
                <w:i/>
                <w:iCs/>
              </w:rPr>
              <w:t xml:space="preserve">Tenuto conto dell'Accordo intervenuto nella seduta del 26 gennaio 2006 della Conferenza delle regioni e delle province autonome in merito ad </w:t>
            </w:r>
            <w:proofErr w:type="gramStart"/>
            <w:r w:rsidRPr="00F36B63">
              <w:rPr>
                <w:rFonts w:ascii="Times New Roman" w:hAnsi="Times New Roman" w:cs="Times New Roman"/>
                <w:i/>
                <w:iCs/>
              </w:rPr>
              <w:t>un nuova</w:t>
            </w:r>
            <w:proofErr w:type="gramEnd"/>
            <w:r w:rsidRPr="00F36B63">
              <w:rPr>
                <w:rFonts w:ascii="Times New Roman" w:hAnsi="Times New Roman" w:cs="Times New Roman"/>
                <w:i/>
                <w:iCs/>
              </w:rPr>
              <w:t xml:space="preserve"> ipotesi di ripartizione delle predette risorse;</w:t>
            </w:r>
          </w:p>
          <w:p w:rsidR="00F36B63" w:rsidRPr="00F36B63" w:rsidRDefault="00F36B63" w:rsidP="00F36B63">
            <w:pPr>
              <w:jc w:val="both"/>
              <w:rPr>
                <w:rFonts w:ascii="Times New Roman" w:hAnsi="Times New Roman" w:cs="Times New Roman"/>
                <w:i/>
                <w:iCs/>
              </w:rPr>
            </w:pPr>
          </w:p>
          <w:p w:rsidR="002156BA" w:rsidRPr="00606B36" w:rsidRDefault="002156BA" w:rsidP="00606B36">
            <w:pPr>
              <w:jc w:val="both"/>
              <w:rPr>
                <w:rFonts w:ascii="Times New Roman" w:hAnsi="Times New Roman" w:cs="Times New Roman"/>
                <w:i/>
                <w:iCs/>
              </w:rPr>
            </w:pPr>
          </w:p>
        </w:tc>
      </w:tr>
      <w:tr w:rsidR="002156BA" w:rsidTr="00EC6D8A">
        <w:trPr>
          <w:trHeight w:val="211"/>
        </w:trPr>
        <w:tc>
          <w:tcPr>
            <w:tcW w:w="4390" w:type="dxa"/>
          </w:tcPr>
          <w:p w:rsidR="00F36B63" w:rsidRPr="00F36B63" w:rsidRDefault="00F36B63" w:rsidP="00F36B63">
            <w:pPr>
              <w:rPr>
                <w:rFonts w:ascii="Times New Roman" w:hAnsi="Times New Roman" w:cs="Times New Roman"/>
                <w:b/>
                <w:bCs/>
              </w:rPr>
            </w:pPr>
            <w:r w:rsidRPr="00F36B63">
              <w:rPr>
                <w:rFonts w:ascii="Times New Roman" w:hAnsi="Times New Roman" w:cs="Times New Roman"/>
                <w:b/>
                <w:bCs/>
              </w:rPr>
              <w:t xml:space="preserve">D.P.C.M. 15-2-2006 </w:t>
            </w:r>
          </w:p>
          <w:p w:rsidR="002156BA" w:rsidRPr="00F36B63" w:rsidRDefault="00F36B63" w:rsidP="00F36B63">
            <w:pPr>
              <w:jc w:val="both"/>
              <w:rPr>
                <w:rFonts w:ascii="Times New Roman" w:hAnsi="Times New Roman" w:cs="Times New Roman"/>
                <w:bCs/>
              </w:rPr>
            </w:pPr>
            <w:r w:rsidRPr="00F36B63">
              <w:rPr>
                <w:rFonts w:ascii="Times New Roman" w:hAnsi="Times New Roman" w:cs="Times New Roman"/>
                <w:bCs/>
              </w:rPr>
              <w:t>Fissazione dei criteri e dei limiti per le assunzioni di personale a tempo indeterminato, per gli anni 2005, 2006 e 2007, per le regioni e gli enti del Servizio sanitario nazionale, in attuazione dell' articolo 1, commi 93 e 98, della L. 30 dicembre 2004, n. 311.</w:t>
            </w:r>
          </w:p>
        </w:tc>
        <w:tc>
          <w:tcPr>
            <w:tcW w:w="3260" w:type="dxa"/>
          </w:tcPr>
          <w:p w:rsidR="002156BA" w:rsidRDefault="00F36B63" w:rsidP="00AC47E8">
            <w:pPr>
              <w:rPr>
                <w:rFonts w:ascii="Times New Roman" w:hAnsi="Times New Roman" w:cs="Times New Roman"/>
                <w:b/>
                <w:bCs/>
              </w:rPr>
            </w:pPr>
            <w:r>
              <w:rPr>
                <w:rFonts w:ascii="Times New Roman" w:hAnsi="Times New Roman" w:cs="Times New Roman"/>
                <w:b/>
                <w:bCs/>
              </w:rPr>
              <w:t>Art. 5 co. 2</w:t>
            </w:r>
          </w:p>
        </w:tc>
        <w:tc>
          <w:tcPr>
            <w:tcW w:w="6662" w:type="dxa"/>
          </w:tcPr>
          <w:p w:rsidR="002156BA" w:rsidRPr="00606B36" w:rsidRDefault="00F36B63" w:rsidP="00606B36">
            <w:pPr>
              <w:jc w:val="both"/>
              <w:rPr>
                <w:rFonts w:ascii="Times New Roman" w:hAnsi="Times New Roman" w:cs="Times New Roman"/>
                <w:i/>
                <w:iCs/>
              </w:rPr>
            </w:pPr>
            <w:r w:rsidRPr="00F36B63">
              <w:rPr>
                <w:rFonts w:ascii="Times New Roman" w:hAnsi="Times New Roman" w:cs="Times New Roman"/>
                <w:i/>
                <w:iCs/>
              </w:rPr>
              <w:t xml:space="preserve">Riguardo alla certificazione del conseguimento degli obiettivi le regioni provvedono a comunicare alla conferenza </w:t>
            </w:r>
            <w:proofErr w:type="gramStart"/>
            <w:r w:rsidRPr="00F36B63">
              <w:rPr>
                <w:rFonts w:ascii="Times New Roman" w:hAnsi="Times New Roman" w:cs="Times New Roman"/>
                <w:i/>
                <w:iCs/>
              </w:rPr>
              <w:t>delle  regioni</w:t>
            </w:r>
            <w:proofErr w:type="gramEnd"/>
            <w:r w:rsidRPr="00F36B63">
              <w:rPr>
                <w:rFonts w:ascii="Times New Roman" w:hAnsi="Times New Roman" w:cs="Times New Roman"/>
                <w:i/>
                <w:iCs/>
              </w:rPr>
              <w:t xml:space="preserve"> e province autonome l'avvenuto conseguimento degli obiettivi oggetto del presente decreto, trasmettendo copia conforme degli atti adottati dagli organi preposti, salvo quanto previsto per gli enti del Servizio sanitario nazionale. Rispettivamente entro il 31 marzo 2006 e il 31 marzo 2007 </w:t>
            </w:r>
            <w:proofErr w:type="gramStart"/>
            <w:r w:rsidRPr="00F36B63">
              <w:rPr>
                <w:rFonts w:ascii="Times New Roman" w:hAnsi="Times New Roman" w:cs="Times New Roman"/>
                <w:i/>
                <w:iCs/>
              </w:rPr>
              <w:t>la  conferenza</w:t>
            </w:r>
            <w:proofErr w:type="gramEnd"/>
            <w:r w:rsidRPr="00F36B63">
              <w:rPr>
                <w:rFonts w:ascii="Times New Roman" w:hAnsi="Times New Roman" w:cs="Times New Roman"/>
                <w:i/>
                <w:iCs/>
              </w:rPr>
              <w:t xml:space="preserve"> delle regioni e province autonome trasmette ai fini della valutazione della conferenza unificata, un'analitica relazione corredata di tabella riassuntiva dell'avvenuto conseguimento degli obiettivi indicati nella tabella 2 allegata al presente decreto da parte di ciascuna regione anche per i relativi enti strumentali. La certificazione dovrà tenere conto </w:t>
            </w:r>
            <w:r w:rsidRPr="00F36B63">
              <w:rPr>
                <w:rFonts w:ascii="Times New Roman" w:hAnsi="Times New Roman" w:cs="Times New Roman"/>
                <w:i/>
                <w:iCs/>
              </w:rPr>
              <w:lastRenderedPageBreak/>
              <w:t>della eventuale diversa distribuzione di cui al precedente comma 5 del precedente art. 4 del presente decreto.</w:t>
            </w:r>
          </w:p>
        </w:tc>
      </w:tr>
      <w:tr w:rsidR="00F36B63" w:rsidTr="00EC6D8A">
        <w:trPr>
          <w:trHeight w:val="211"/>
        </w:trPr>
        <w:tc>
          <w:tcPr>
            <w:tcW w:w="4390" w:type="dxa"/>
          </w:tcPr>
          <w:p w:rsidR="00F36B63" w:rsidRPr="00F36B63" w:rsidRDefault="00F36B63" w:rsidP="00F36B63">
            <w:pPr>
              <w:rPr>
                <w:rFonts w:ascii="Times New Roman" w:hAnsi="Times New Roman" w:cs="Times New Roman"/>
                <w:b/>
                <w:bCs/>
              </w:rPr>
            </w:pPr>
            <w:r w:rsidRPr="00F36B63">
              <w:rPr>
                <w:rFonts w:ascii="Times New Roman" w:hAnsi="Times New Roman" w:cs="Times New Roman"/>
                <w:b/>
                <w:bCs/>
              </w:rPr>
              <w:lastRenderedPageBreak/>
              <w:t>Del. 17-1-2006 n. 1</w:t>
            </w:r>
            <w:r>
              <w:rPr>
                <w:rFonts w:ascii="Times New Roman" w:hAnsi="Times New Roman" w:cs="Times New Roman"/>
                <w:b/>
                <w:bCs/>
              </w:rPr>
              <w:t xml:space="preserve"> INPS</w:t>
            </w:r>
          </w:p>
          <w:p w:rsidR="00F36B63" w:rsidRPr="00F36B63" w:rsidRDefault="00F36B63" w:rsidP="00F36B63">
            <w:pPr>
              <w:jc w:val="both"/>
              <w:rPr>
                <w:rFonts w:ascii="Times New Roman" w:hAnsi="Times New Roman" w:cs="Times New Roman"/>
                <w:bCs/>
              </w:rPr>
            </w:pPr>
            <w:r w:rsidRPr="00F36B63">
              <w:rPr>
                <w:rFonts w:ascii="Times New Roman" w:hAnsi="Times New Roman" w:cs="Times New Roman"/>
                <w:bCs/>
              </w:rPr>
              <w:t>Trasferimento all'INPS di competenze in materia di invalidità civile.</w:t>
            </w:r>
          </w:p>
        </w:tc>
        <w:tc>
          <w:tcPr>
            <w:tcW w:w="3260" w:type="dxa"/>
          </w:tcPr>
          <w:p w:rsidR="00F36B63" w:rsidRDefault="008037DC" w:rsidP="00AC47E8">
            <w:pPr>
              <w:rPr>
                <w:rFonts w:ascii="Times New Roman" w:hAnsi="Times New Roman" w:cs="Times New Roman"/>
                <w:b/>
                <w:bCs/>
              </w:rPr>
            </w:pPr>
            <w:r>
              <w:rPr>
                <w:rFonts w:ascii="Times New Roman" w:hAnsi="Times New Roman" w:cs="Times New Roman"/>
                <w:b/>
                <w:bCs/>
              </w:rPr>
              <w:t>Premessa</w:t>
            </w:r>
          </w:p>
        </w:tc>
        <w:tc>
          <w:tcPr>
            <w:tcW w:w="6662" w:type="dxa"/>
          </w:tcPr>
          <w:p w:rsidR="00F36B63" w:rsidRPr="00606B36" w:rsidRDefault="008037DC" w:rsidP="00606B36">
            <w:pPr>
              <w:jc w:val="both"/>
              <w:rPr>
                <w:rFonts w:ascii="Times New Roman" w:hAnsi="Times New Roman" w:cs="Times New Roman"/>
                <w:i/>
                <w:iCs/>
              </w:rPr>
            </w:pPr>
            <w:r>
              <w:rPr>
                <w:rFonts w:ascii="Times New Roman" w:hAnsi="Times New Roman" w:cs="Times New Roman"/>
                <w:i/>
                <w:iCs/>
              </w:rPr>
              <w:t>A</w:t>
            </w:r>
            <w:r w:rsidRPr="008037DC">
              <w:rPr>
                <w:rFonts w:ascii="Times New Roman" w:hAnsi="Times New Roman" w:cs="Times New Roman"/>
                <w:i/>
                <w:iCs/>
              </w:rPr>
              <w:t>ttivare un confronto con la Conferenza delle regioni per definire un accordo quadro finalizzato al superamento della frammentazione oggi esistente e alla definizione di un iter procedurale, omogeneo su tutto il territorio nazionale, in grado di assicurare chiarezza, tempestività nella tutela dei diritti degli invalidi civili;</w:t>
            </w:r>
          </w:p>
        </w:tc>
      </w:tr>
      <w:tr w:rsidR="00F36B63" w:rsidTr="00EC6D8A">
        <w:trPr>
          <w:trHeight w:val="211"/>
        </w:trPr>
        <w:tc>
          <w:tcPr>
            <w:tcW w:w="4390" w:type="dxa"/>
          </w:tcPr>
          <w:p w:rsidR="008037DC" w:rsidRPr="008037DC" w:rsidRDefault="008037DC" w:rsidP="008037DC">
            <w:pPr>
              <w:rPr>
                <w:rFonts w:ascii="Times New Roman" w:hAnsi="Times New Roman" w:cs="Times New Roman"/>
                <w:b/>
                <w:bCs/>
              </w:rPr>
            </w:pPr>
            <w:r w:rsidRPr="008037DC">
              <w:rPr>
                <w:rFonts w:ascii="Times New Roman" w:hAnsi="Times New Roman" w:cs="Times New Roman"/>
                <w:b/>
                <w:bCs/>
              </w:rPr>
              <w:t xml:space="preserve">D.P.C.M. 9-1-2006 </w:t>
            </w:r>
          </w:p>
          <w:p w:rsidR="00F36B63" w:rsidRPr="008037DC" w:rsidRDefault="008037DC" w:rsidP="008037DC">
            <w:pPr>
              <w:jc w:val="both"/>
              <w:rPr>
                <w:rFonts w:ascii="Times New Roman" w:hAnsi="Times New Roman" w:cs="Times New Roman"/>
                <w:bCs/>
              </w:rPr>
            </w:pPr>
            <w:r w:rsidRPr="008037DC">
              <w:rPr>
                <w:rFonts w:ascii="Times New Roman" w:hAnsi="Times New Roman" w:cs="Times New Roman"/>
                <w:bCs/>
              </w:rPr>
              <w:t>Regolamento per il funzionamento del Comitato interministeriale per gli affari comunitari europei (CIACE), istituito presso la Presidenza del Consiglio dei Ministri, ai sensi dall'articolo 2 della L. 4 febbraio 2005, n. 11</w:t>
            </w:r>
          </w:p>
        </w:tc>
        <w:tc>
          <w:tcPr>
            <w:tcW w:w="3260" w:type="dxa"/>
          </w:tcPr>
          <w:p w:rsidR="00F36B63" w:rsidRDefault="008037DC" w:rsidP="00AC47E8">
            <w:pPr>
              <w:rPr>
                <w:rFonts w:ascii="Times New Roman" w:hAnsi="Times New Roman" w:cs="Times New Roman"/>
                <w:b/>
                <w:bCs/>
              </w:rPr>
            </w:pPr>
            <w:r>
              <w:rPr>
                <w:rFonts w:ascii="Times New Roman" w:hAnsi="Times New Roman" w:cs="Times New Roman"/>
                <w:b/>
                <w:bCs/>
              </w:rPr>
              <w:t>Art. 3 co. 2 e 3</w:t>
            </w:r>
          </w:p>
          <w:p w:rsidR="008037DC" w:rsidRDefault="008037DC" w:rsidP="00AC47E8">
            <w:pPr>
              <w:rPr>
                <w:rFonts w:ascii="Times New Roman" w:hAnsi="Times New Roman" w:cs="Times New Roman"/>
                <w:b/>
                <w:bCs/>
              </w:rPr>
            </w:pPr>
          </w:p>
          <w:p w:rsidR="008037DC" w:rsidRPr="008037DC" w:rsidRDefault="008037DC" w:rsidP="00AC47E8">
            <w:pPr>
              <w:rPr>
                <w:rFonts w:ascii="Times New Roman" w:hAnsi="Times New Roman" w:cs="Times New Roman"/>
                <w:bCs/>
              </w:rPr>
            </w:pPr>
            <w:r>
              <w:rPr>
                <w:rFonts w:ascii="Times New Roman" w:hAnsi="Times New Roman" w:cs="Times New Roman"/>
                <w:bCs/>
              </w:rPr>
              <w:t>Funzionamento del CIACE</w:t>
            </w:r>
          </w:p>
        </w:tc>
        <w:tc>
          <w:tcPr>
            <w:tcW w:w="6662" w:type="dxa"/>
          </w:tcPr>
          <w:p w:rsidR="008037DC" w:rsidRPr="008037DC" w:rsidRDefault="008037DC" w:rsidP="008037DC">
            <w:pPr>
              <w:jc w:val="both"/>
              <w:rPr>
                <w:rFonts w:ascii="Times New Roman" w:hAnsi="Times New Roman" w:cs="Times New Roman"/>
                <w:i/>
                <w:iCs/>
              </w:rPr>
            </w:pPr>
            <w:r w:rsidRPr="008037DC">
              <w:rPr>
                <w:rFonts w:ascii="Times New Roman" w:hAnsi="Times New Roman" w:cs="Times New Roman"/>
                <w:i/>
                <w:iCs/>
              </w:rPr>
              <w:t>Il Presidente del Consiglio dei Ministri o il Ministro per le politiche comunitarie fissa l'ordine del giorno delle riunioni del Comitato che, anche attraverso strumenti informatici, è trasmesso tempestivamente a tutti i Ministri interessati, alla Conferenza delle regioni e delle province autonome di Trento e di Bolzano e ai presidenti delle associazioni rappresentative degli enti locali.</w:t>
            </w:r>
          </w:p>
          <w:p w:rsidR="00F36B63" w:rsidRPr="00606B36" w:rsidRDefault="008037DC" w:rsidP="008037DC">
            <w:pPr>
              <w:jc w:val="both"/>
              <w:rPr>
                <w:rFonts w:ascii="Times New Roman" w:hAnsi="Times New Roman" w:cs="Times New Roman"/>
                <w:i/>
                <w:iCs/>
              </w:rPr>
            </w:pPr>
            <w:r w:rsidRPr="008037DC">
              <w:rPr>
                <w:rFonts w:ascii="Times New Roman" w:hAnsi="Times New Roman" w:cs="Times New Roman"/>
                <w:i/>
                <w:iCs/>
              </w:rPr>
              <w:t xml:space="preserve">A norma dell'art. 2, comma 2, della legge 4 febbraio 2005, n. 11, alle riunioni del CIACE, quando si trattano questioni che interessano anche le regioni e le province autonome, possono chiedere di partecipare il presidente della </w:t>
            </w:r>
            <w:proofErr w:type="spellStart"/>
            <w:r w:rsidRPr="008037DC">
              <w:rPr>
                <w:rFonts w:ascii="Times New Roman" w:hAnsi="Times New Roman" w:cs="Times New Roman"/>
                <w:i/>
                <w:iCs/>
              </w:rPr>
              <w:t>Conferenzadelle</w:t>
            </w:r>
            <w:proofErr w:type="spellEnd"/>
            <w:r w:rsidRPr="008037DC">
              <w:rPr>
                <w:rFonts w:ascii="Times New Roman" w:hAnsi="Times New Roman" w:cs="Times New Roman"/>
                <w:i/>
                <w:iCs/>
              </w:rPr>
              <w:t xml:space="preserve"> regioni e delle province autonome di Trento e di Bolzano o un presidente di regione o di provincia autonoma da lui delegato e, per gli ambiti di competenza degli enti locali, i presidenti delle associazioni rappresentative di questi ultimi.</w:t>
            </w:r>
          </w:p>
        </w:tc>
      </w:tr>
      <w:tr w:rsidR="00F36B63" w:rsidTr="00EC6D8A">
        <w:trPr>
          <w:trHeight w:val="211"/>
        </w:trPr>
        <w:tc>
          <w:tcPr>
            <w:tcW w:w="4390" w:type="dxa"/>
          </w:tcPr>
          <w:p w:rsidR="008037DC" w:rsidRPr="008037DC" w:rsidRDefault="008037DC" w:rsidP="008037DC">
            <w:pPr>
              <w:rPr>
                <w:rFonts w:ascii="Times New Roman" w:hAnsi="Times New Roman" w:cs="Times New Roman"/>
                <w:b/>
                <w:bCs/>
              </w:rPr>
            </w:pPr>
            <w:r w:rsidRPr="008037DC">
              <w:rPr>
                <w:rFonts w:ascii="Times New Roman" w:hAnsi="Times New Roman" w:cs="Times New Roman"/>
                <w:b/>
                <w:bCs/>
              </w:rPr>
              <w:t xml:space="preserve">D.M. 21-12-2005 </w:t>
            </w:r>
            <w:r>
              <w:rPr>
                <w:rFonts w:ascii="Times New Roman" w:hAnsi="Times New Roman" w:cs="Times New Roman"/>
                <w:b/>
                <w:bCs/>
              </w:rPr>
              <w:t>MIBAC</w:t>
            </w:r>
          </w:p>
          <w:p w:rsidR="00F36B63" w:rsidRPr="008037DC" w:rsidRDefault="008037DC" w:rsidP="008037DC">
            <w:pPr>
              <w:jc w:val="both"/>
              <w:rPr>
                <w:rFonts w:ascii="Times New Roman" w:hAnsi="Times New Roman" w:cs="Times New Roman"/>
                <w:bCs/>
              </w:rPr>
            </w:pPr>
            <w:r w:rsidRPr="008037DC">
              <w:rPr>
                <w:rFonts w:ascii="Times New Roman" w:hAnsi="Times New Roman" w:cs="Times New Roman"/>
                <w:bCs/>
              </w:rPr>
              <w:t>Criteri e modalità di erogazione di contributi in favore delle attività di danza, in corrispondenza degli stanziamenti del Fondo Unico dello Spettacolo, di cui alla L. 30 aprile 1985, n. 163.</w:t>
            </w:r>
          </w:p>
        </w:tc>
        <w:tc>
          <w:tcPr>
            <w:tcW w:w="3260" w:type="dxa"/>
          </w:tcPr>
          <w:p w:rsidR="00F36B63" w:rsidRDefault="008037DC" w:rsidP="00AC47E8">
            <w:pPr>
              <w:rPr>
                <w:rFonts w:ascii="Times New Roman" w:hAnsi="Times New Roman" w:cs="Times New Roman"/>
                <w:b/>
                <w:bCs/>
              </w:rPr>
            </w:pPr>
            <w:r>
              <w:rPr>
                <w:rFonts w:ascii="Times New Roman" w:hAnsi="Times New Roman" w:cs="Times New Roman"/>
                <w:b/>
                <w:bCs/>
              </w:rPr>
              <w:t>Art. 2 co.2</w:t>
            </w:r>
          </w:p>
        </w:tc>
        <w:tc>
          <w:tcPr>
            <w:tcW w:w="6662" w:type="dxa"/>
          </w:tcPr>
          <w:p w:rsidR="00F36B63" w:rsidRPr="00606B36" w:rsidRDefault="008037DC" w:rsidP="00606B36">
            <w:pPr>
              <w:jc w:val="both"/>
              <w:rPr>
                <w:rFonts w:ascii="Times New Roman" w:hAnsi="Times New Roman" w:cs="Times New Roman"/>
                <w:i/>
                <w:iCs/>
              </w:rPr>
            </w:pPr>
            <w:r w:rsidRPr="008037DC">
              <w:rPr>
                <w:rFonts w:ascii="Times New Roman" w:hAnsi="Times New Roman" w:cs="Times New Roman"/>
                <w:i/>
                <w:iCs/>
              </w:rPr>
              <w:t>Il Ministro per i beni e le attività culturali, di seguito definito «Ministro», con proprio decreto, tenendo conto di quanto previsto dalle leggi finanziarie e di bilancio, delle quote di risorse assegnate nell'anno precedente, nonché del numero delle istanze complessivamente presentate, sentita la Commissione consultiva per la danza di cui all'art. 10 del decreto legislativo 21 dicembre 1998, n. 492, di seguito definita «Commissione», ed acquisito il parere della Conferenza delle Regioni, dell'Unione delle Province Italiane e dell'Associazione Nazionale dei Comuni d'Italia, che si esprimono entro trenta giorni dalla richiesta da parte del Ministero, trascorsi i quali il decreto può comunque essere adottato, ripartisce le risorse di cui al comma 1 stabilendo:</w:t>
            </w:r>
          </w:p>
        </w:tc>
      </w:tr>
      <w:tr w:rsidR="00F36B63" w:rsidTr="00EC6D8A">
        <w:trPr>
          <w:trHeight w:val="211"/>
        </w:trPr>
        <w:tc>
          <w:tcPr>
            <w:tcW w:w="4390" w:type="dxa"/>
          </w:tcPr>
          <w:p w:rsidR="008037DC" w:rsidRPr="008037DC" w:rsidRDefault="008037DC" w:rsidP="008037DC">
            <w:pPr>
              <w:rPr>
                <w:rFonts w:ascii="Times New Roman" w:hAnsi="Times New Roman" w:cs="Times New Roman"/>
                <w:b/>
                <w:bCs/>
              </w:rPr>
            </w:pPr>
            <w:r w:rsidRPr="008037DC">
              <w:rPr>
                <w:rFonts w:ascii="Times New Roman" w:hAnsi="Times New Roman" w:cs="Times New Roman"/>
                <w:b/>
                <w:bCs/>
              </w:rPr>
              <w:t xml:space="preserve">D.M. 21-12-2005 </w:t>
            </w:r>
          </w:p>
          <w:p w:rsidR="00F36B63" w:rsidRPr="008037DC" w:rsidRDefault="008037DC" w:rsidP="008037DC">
            <w:pPr>
              <w:jc w:val="both"/>
              <w:rPr>
                <w:rFonts w:ascii="Times New Roman" w:hAnsi="Times New Roman" w:cs="Times New Roman"/>
                <w:bCs/>
              </w:rPr>
            </w:pPr>
            <w:r w:rsidRPr="008037DC">
              <w:rPr>
                <w:rFonts w:ascii="Times New Roman" w:hAnsi="Times New Roman" w:cs="Times New Roman"/>
                <w:bCs/>
              </w:rPr>
              <w:t>Criteri e modalità di erogazione di contributi in favore delle attività musicali, in corrispondenza agli stanziamenti del Fondo Unico dello Spettacolo di cui alla L. 30 aprile 1985, n. 163.</w:t>
            </w:r>
          </w:p>
        </w:tc>
        <w:tc>
          <w:tcPr>
            <w:tcW w:w="3260" w:type="dxa"/>
          </w:tcPr>
          <w:p w:rsidR="00F36B63" w:rsidRDefault="008037DC" w:rsidP="00AC47E8">
            <w:pPr>
              <w:rPr>
                <w:rFonts w:ascii="Times New Roman" w:hAnsi="Times New Roman" w:cs="Times New Roman"/>
                <w:b/>
                <w:bCs/>
              </w:rPr>
            </w:pPr>
            <w:r>
              <w:rPr>
                <w:rFonts w:ascii="Times New Roman" w:hAnsi="Times New Roman" w:cs="Times New Roman"/>
                <w:b/>
                <w:bCs/>
              </w:rPr>
              <w:t>Art. 2 co. 2</w:t>
            </w:r>
          </w:p>
        </w:tc>
        <w:tc>
          <w:tcPr>
            <w:tcW w:w="6662" w:type="dxa"/>
          </w:tcPr>
          <w:p w:rsidR="00F36B63" w:rsidRPr="00606B36" w:rsidRDefault="008037DC" w:rsidP="00606B36">
            <w:pPr>
              <w:jc w:val="both"/>
              <w:rPr>
                <w:rFonts w:ascii="Times New Roman" w:hAnsi="Times New Roman" w:cs="Times New Roman"/>
                <w:i/>
                <w:iCs/>
              </w:rPr>
            </w:pPr>
            <w:r w:rsidRPr="008037DC">
              <w:rPr>
                <w:rFonts w:ascii="Times New Roman" w:hAnsi="Times New Roman" w:cs="Times New Roman"/>
                <w:i/>
                <w:iCs/>
              </w:rPr>
              <w:t xml:space="preserve">Il Ministro per i beni e le attività culturali, di seguito definito «Ministro», con proprio decreto, tenuto conto di quanto previsto dalle leggi finanziaria e di bilancio, sentita la Commissione consultiva per la musica di cui all'art. 9 del decreto legislativo 21 dicembre 1998, n. 492, di seguito definita «Commissione», ed acquisito il parere della Conferenza delle Regioni, dell'Unione delle Province Italiane e dell'Associazione </w:t>
            </w:r>
            <w:r w:rsidRPr="008037DC">
              <w:rPr>
                <w:rFonts w:ascii="Times New Roman" w:hAnsi="Times New Roman" w:cs="Times New Roman"/>
                <w:i/>
                <w:iCs/>
              </w:rPr>
              <w:lastRenderedPageBreak/>
              <w:t>Nazionale dei Comuni d'Italia che si esprimono entro trenta giorni dalla richiesta da parte del Ministero, trascorsi i quali il decreto può comunque essere adottato, stabilisce, in armonia con il totale dei contributi assegnati nell'anno precedente e con l'entità delle domande complessivamente presentate:</w:t>
            </w:r>
          </w:p>
        </w:tc>
      </w:tr>
      <w:tr w:rsidR="00F36B63" w:rsidTr="00EC6D8A">
        <w:trPr>
          <w:trHeight w:val="211"/>
        </w:trPr>
        <w:tc>
          <w:tcPr>
            <w:tcW w:w="4390" w:type="dxa"/>
          </w:tcPr>
          <w:p w:rsidR="008037DC" w:rsidRPr="008037DC" w:rsidRDefault="008037DC" w:rsidP="008037DC">
            <w:pPr>
              <w:rPr>
                <w:rFonts w:ascii="Times New Roman" w:hAnsi="Times New Roman" w:cs="Times New Roman"/>
                <w:b/>
                <w:bCs/>
              </w:rPr>
            </w:pPr>
            <w:r w:rsidRPr="008037DC">
              <w:rPr>
                <w:rFonts w:ascii="Times New Roman" w:hAnsi="Times New Roman" w:cs="Times New Roman"/>
                <w:b/>
                <w:bCs/>
              </w:rPr>
              <w:lastRenderedPageBreak/>
              <w:t xml:space="preserve">D.M. 21-12-2005 </w:t>
            </w:r>
            <w:r>
              <w:rPr>
                <w:rFonts w:ascii="Times New Roman" w:hAnsi="Times New Roman" w:cs="Times New Roman"/>
                <w:b/>
                <w:bCs/>
              </w:rPr>
              <w:t>Min. Salute</w:t>
            </w:r>
          </w:p>
          <w:p w:rsidR="00F36B63" w:rsidRPr="008037DC" w:rsidRDefault="008037DC" w:rsidP="008037DC">
            <w:pPr>
              <w:jc w:val="both"/>
              <w:rPr>
                <w:rFonts w:ascii="Times New Roman" w:hAnsi="Times New Roman" w:cs="Times New Roman"/>
                <w:bCs/>
              </w:rPr>
            </w:pPr>
            <w:r w:rsidRPr="008037DC">
              <w:rPr>
                <w:rFonts w:ascii="Times New Roman" w:hAnsi="Times New Roman" w:cs="Times New Roman"/>
                <w:bCs/>
              </w:rPr>
              <w:t>Integrazione della composizione della commissione per la vigilanza ed il controllo sul doping e per la tutela della salute nelle attività sportive.</w:t>
            </w:r>
          </w:p>
        </w:tc>
        <w:tc>
          <w:tcPr>
            <w:tcW w:w="3260" w:type="dxa"/>
          </w:tcPr>
          <w:p w:rsidR="00F36B63" w:rsidRDefault="008037DC" w:rsidP="00AC47E8">
            <w:pPr>
              <w:rPr>
                <w:rFonts w:ascii="Times New Roman" w:hAnsi="Times New Roman" w:cs="Times New Roman"/>
                <w:b/>
                <w:bCs/>
              </w:rPr>
            </w:pPr>
            <w:r>
              <w:rPr>
                <w:rFonts w:ascii="Times New Roman" w:hAnsi="Times New Roman" w:cs="Times New Roman"/>
                <w:b/>
                <w:bCs/>
              </w:rPr>
              <w:t>Premessa</w:t>
            </w:r>
          </w:p>
        </w:tc>
        <w:tc>
          <w:tcPr>
            <w:tcW w:w="6662" w:type="dxa"/>
          </w:tcPr>
          <w:p w:rsidR="00F36B63" w:rsidRPr="00606B36" w:rsidRDefault="008037DC" w:rsidP="00606B36">
            <w:pPr>
              <w:jc w:val="both"/>
              <w:rPr>
                <w:rFonts w:ascii="Times New Roman" w:hAnsi="Times New Roman" w:cs="Times New Roman"/>
                <w:i/>
                <w:iCs/>
              </w:rPr>
            </w:pPr>
            <w:r w:rsidRPr="008037DC">
              <w:rPr>
                <w:rFonts w:ascii="Times New Roman" w:hAnsi="Times New Roman" w:cs="Times New Roman"/>
                <w:i/>
                <w:iCs/>
              </w:rPr>
              <w:t>Acquisite le designazioni della conferenza delle  regioni e delle province autonome, con nota dell'8 agosto 2005;</w:t>
            </w:r>
          </w:p>
        </w:tc>
      </w:tr>
      <w:tr w:rsidR="00F36B63" w:rsidTr="00EC6D8A">
        <w:trPr>
          <w:trHeight w:val="211"/>
        </w:trPr>
        <w:tc>
          <w:tcPr>
            <w:tcW w:w="4390" w:type="dxa"/>
          </w:tcPr>
          <w:p w:rsidR="008037DC" w:rsidRPr="008037DC" w:rsidRDefault="008037DC" w:rsidP="008037DC">
            <w:pPr>
              <w:rPr>
                <w:rFonts w:ascii="Times New Roman" w:hAnsi="Times New Roman" w:cs="Times New Roman"/>
                <w:b/>
                <w:bCs/>
              </w:rPr>
            </w:pPr>
            <w:r w:rsidRPr="008037DC">
              <w:rPr>
                <w:rFonts w:ascii="Times New Roman" w:hAnsi="Times New Roman" w:cs="Times New Roman"/>
                <w:b/>
                <w:bCs/>
              </w:rPr>
              <w:t xml:space="preserve">D.M. 21-12-2005 </w:t>
            </w:r>
            <w:r>
              <w:rPr>
                <w:rFonts w:ascii="Times New Roman" w:hAnsi="Times New Roman" w:cs="Times New Roman"/>
                <w:b/>
                <w:bCs/>
              </w:rPr>
              <w:t>MIBAC</w:t>
            </w:r>
          </w:p>
          <w:p w:rsidR="00F36B63" w:rsidRPr="008037DC" w:rsidRDefault="008037DC" w:rsidP="008037DC">
            <w:pPr>
              <w:jc w:val="both"/>
              <w:rPr>
                <w:rFonts w:ascii="Times New Roman" w:hAnsi="Times New Roman" w:cs="Times New Roman"/>
                <w:bCs/>
              </w:rPr>
            </w:pPr>
            <w:r w:rsidRPr="008037DC">
              <w:rPr>
                <w:rFonts w:ascii="Times New Roman" w:hAnsi="Times New Roman" w:cs="Times New Roman"/>
                <w:bCs/>
              </w:rPr>
              <w:t>Criteri e modalità di erogazione di contributi in favore delle attività teatrali, in corrispondenza agli stanziamenti del Fondo Unico dello Spettacolo, di cui alla L. 30 aprile 1985, n. 163.</w:t>
            </w:r>
          </w:p>
        </w:tc>
        <w:tc>
          <w:tcPr>
            <w:tcW w:w="3260" w:type="dxa"/>
          </w:tcPr>
          <w:p w:rsidR="00F36B63" w:rsidRDefault="008037DC" w:rsidP="00AC47E8">
            <w:pPr>
              <w:rPr>
                <w:rFonts w:ascii="Times New Roman" w:hAnsi="Times New Roman" w:cs="Times New Roman"/>
                <w:b/>
                <w:bCs/>
              </w:rPr>
            </w:pPr>
            <w:r>
              <w:rPr>
                <w:rFonts w:ascii="Times New Roman" w:hAnsi="Times New Roman" w:cs="Times New Roman"/>
                <w:b/>
                <w:bCs/>
              </w:rPr>
              <w:t>Art. 2 co. 2</w:t>
            </w:r>
          </w:p>
        </w:tc>
        <w:tc>
          <w:tcPr>
            <w:tcW w:w="6662" w:type="dxa"/>
          </w:tcPr>
          <w:p w:rsidR="00F36B63" w:rsidRPr="00606B36" w:rsidRDefault="008037DC" w:rsidP="00606B36">
            <w:pPr>
              <w:jc w:val="both"/>
              <w:rPr>
                <w:rFonts w:ascii="Times New Roman" w:hAnsi="Times New Roman" w:cs="Times New Roman"/>
                <w:i/>
                <w:iCs/>
              </w:rPr>
            </w:pPr>
            <w:r w:rsidRPr="008037DC">
              <w:rPr>
                <w:rFonts w:ascii="Times New Roman" w:hAnsi="Times New Roman" w:cs="Times New Roman"/>
                <w:i/>
                <w:iCs/>
              </w:rPr>
              <w:t>Il Ministro per i beni e le attività culturali, di seguito definito «Ministro», con proprio decreto, tenuto conto di quanto previsto dalle leggi finanziaria e di bilancio, sentita la Commissione consultiva per il teatro di cui all'art. 8 del decreto legislativo 21 dicembre 1998, n. 492, di seguito definita «Commissione», ed acquisito il parere della Conferenza delle regioni, dell'Unione delle province italiane e dell'Associazione nazionale dei comuni d'Italia che si esprimono entro trenta giorni dalla richiesta da parte del Ministero, trascorsi i quali il decreto può comunque essere adottato, ripartisce - in armonia con il totale dei contributi assegnati nell'anno precedente e con l'entità delle domande complessivamente presentate - la quota da assegnare rispettivamente a:</w:t>
            </w:r>
            <w:r>
              <w:rPr>
                <w:rFonts w:ascii="Times New Roman" w:hAnsi="Times New Roman" w:cs="Times New Roman"/>
                <w:i/>
                <w:iCs/>
              </w:rPr>
              <w:t>[…];</w:t>
            </w:r>
          </w:p>
        </w:tc>
      </w:tr>
      <w:tr w:rsidR="00F36B63" w:rsidTr="00EC6D8A">
        <w:trPr>
          <w:trHeight w:val="211"/>
        </w:trPr>
        <w:tc>
          <w:tcPr>
            <w:tcW w:w="4390" w:type="dxa"/>
          </w:tcPr>
          <w:p w:rsidR="008037DC" w:rsidRPr="008037DC" w:rsidRDefault="008037DC" w:rsidP="008037DC">
            <w:pPr>
              <w:rPr>
                <w:rFonts w:ascii="Times New Roman" w:hAnsi="Times New Roman" w:cs="Times New Roman"/>
                <w:b/>
                <w:bCs/>
              </w:rPr>
            </w:pPr>
            <w:r>
              <w:rPr>
                <w:rFonts w:ascii="Times New Roman" w:hAnsi="Times New Roman" w:cs="Times New Roman"/>
                <w:b/>
                <w:bCs/>
              </w:rPr>
              <w:t>D</w:t>
            </w:r>
            <w:r w:rsidRPr="008037DC">
              <w:rPr>
                <w:rFonts w:ascii="Times New Roman" w:hAnsi="Times New Roman" w:cs="Times New Roman"/>
                <w:b/>
                <w:bCs/>
              </w:rPr>
              <w:t xml:space="preserve">.M. 21-12-2005 </w:t>
            </w:r>
            <w:r>
              <w:rPr>
                <w:rFonts w:ascii="Times New Roman" w:hAnsi="Times New Roman" w:cs="Times New Roman"/>
                <w:b/>
                <w:bCs/>
              </w:rPr>
              <w:t>MIBAC</w:t>
            </w:r>
          </w:p>
          <w:p w:rsidR="00F36B63" w:rsidRPr="008037DC" w:rsidRDefault="008037DC" w:rsidP="008037DC">
            <w:pPr>
              <w:jc w:val="both"/>
              <w:rPr>
                <w:rFonts w:ascii="Times New Roman" w:hAnsi="Times New Roman" w:cs="Times New Roman"/>
                <w:bCs/>
              </w:rPr>
            </w:pPr>
            <w:r w:rsidRPr="008037DC">
              <w:rPr>
                <w:rFonts w:ascii="Times New Roman" w:hAnsi="Times New Roman" w:cs="Times New Roman"/>
                <w:bCs/>
              </w:rPr>
              <w:t>Criteri e modalità di erogazione di contributi in favore delle attività teatrali, in corrispondenza agli stanziamenti del Fondo Unico dello Spettacolo, di cui alla L. 30 aprile 1985, n. 163.</w:t>
            </w:r>
          </w:p>
        </w:tc>
        <w:tc>
          <w:tcPr>
            <w:tcW w:w="3260" w:type="dxa"/>
          </w:tcPr>
          <w:p w:rsidR="00F36B63" w:rsidRDefault="008037DC" w:rsidP="00AC47E8">
            <w:pPr>
              <w:rPr>
                <w:rFonts w:ascii="Times New Roman" w:hAnsi="Times New Roman" w:cs="Times New Roman"/>
                <w:b/>
                <w:bCs/>
              </w:rPr>
            </w:pPr>
            <w:r>
              <w:rPr>
                <w:rFonts w:ascii="Times New Roman" w:hAnsi="Times New Roman" w:cs="Times New Roman"/>
                <w:b/>
                <w:bCs/>
              </w:rPr>
              <w:t>Art. 9</w:t>
            </w:r>
          </w:p>
        </w:tc>
        <w:tc>
          <w:tcPr>
            <w:tcW w:w="6662" w:type="dxa"/>
          </w:tcPr>
          <w:p w:rsidR="00F36B63" w:rsidRPr="00606B36" w:rsidRDefault="008037DC" w:rsidP="00606B36">
            <w:pPr>
              <w:jc w:val="both"/>
              <w:rPr>
                <w:rFonts w:ascii="Times New Roman" w:hAnsi="Times New Roman" w:cs="Times New Roman"/>
                <w:i/>
                <w:iCs/>
              </w:rPr>
            </w:pPr>
            <w:r w:rsidRPr="008037DC">
              <w:rPr>
                <w:rFonts w:ascii="Times New Roman" w:hAnsi="Times New Roman" w:cs="Times New Roman"/>
                <w:i/>
                <w:iCs/>
              </w:rPr>
              <w:t>Successivamente alle procedure di cui all'art. 2, comma 2, il Ministro, sentito il parere della Commissione ed acquisito il parere della Conferenza delle regioni, dell'Unione delle province italiane e dell'Associazione nazionale dei comuni d'Italia che si esprimono entro trenta giorni dalla richiesta da parte del Ministero, trascorsi i quali i decreti possono comunque essere adottati, determina con proprio decreto gli elenchi degli organismi e delle iniziative teatrali di cui ai successivi articoli 11, 12 e 13</w:t>
            </w:r>
            <w:r>
              <w:rPr>
                <w:rFonts w:ascii="Times New Roman" w:hAnsi="Times New Roman" w:cs="Times New Roman"/>
                <w:i/>
                <w:iCs/>
              </w:rPr>
              <w:t>;</w:t>
            </w:r>
          </w:p>
        </w:tc>
      </w:tr>
      <w:tr w:rsidR="00F36B63" w:rsidTr="00EC6D8A">
        <w:trPr>
          <w:trHeight w:val="211"/>
        </w:trPr>
        <w:tc>
          <w:tcPr>
            <w:tcW w:w="4390" w:type="dxa"/>
          </w:tcPr>
          <w:p w:rsidR="00CB2F42" w:rsidRPr="00CB2F42" w:rsidRDefault="00CB2F42" w:rsidP="00CB2F42">
            <w:pPr>
              <w:rPr>
                <w:rFonts w:ascii="Times New Roman" w:hAnsi="Times New Roman" w:cs="Times New Roman"/>
                <w:b/>
                <w:bCs/>
              </w:rPr>
            </w:pPr>
            <w:r w:rsidRPr="00CB2F42">
              <w:rPr>
                <w:rFonts w:ascii="Times New Roman" w:hAnsi="Times New Roman" w:cs="Times New Roman"/>
                <w:b/>
                <w:bCs/>
              </w:rPr>
              <w:t xml:space="preserve">D.M. 29-9-2005 </w:t>
            </w:r>
            <w:r>
              <w:rPr>
                <w:rFonts w:ascii="Times New Roman" w:hAnsi="Times New Roman" w:cs="Times New Roman"/>
                <w:b/>
                <w:bCs/>
              </w:rPr>
              <w:t>MIUR</w:t>
            </w:r>
          </w:p>
          <w:p w:rsidR="00F36B63" w:rsidRPr="00CB2F42" w:rsidRDefault="00CB2F42" w:rsidP="00CB2F42">
            <w:pPr>
              <w:jc w:val="both"/>
              <w:rPr>
                <w:rFonts w:ascii="Times New Roman" w:hAnsi="Times New Roman" w:cs="Times New Roman"/>
                <w:bCs/>
              </w:rPr>
            </w:pPr>
            <w:r w:rsidRPr="00CB2F42">
              <w:rPr>
                <w:rFonts w:ascii="Times New Roman" w:hAnsi="Times New Roman" w:cs="Times New Roman"/>
                <w:bCs/>
              </w:rPr>
              <w:t>Proroga dei termini per la presentazione della documentazione relativa agli interventi per alloggi e residenze per studenti universitari.</w:t>
            </w:r>
          </w:p>
        </w:tc>
        <w:tc>
          <w:tcPr>
            <w:tcW w:w="3260" w:type="dxa"/>
          </w:tcPr>
          <w:p w:rsidR="00F36B63" w:rsidRDefault="009D7A85" w:rsidP="00AC47E8">
            <w:pPr>
              <w:rPr>
                <w:rFonts w:ascii="Times New Roman" w:hAnsi="Times New Roman" w:cs="Times New Roman"/>
                <w:b/>
                <w:bCs/>
              </w:rPr>
            </w:pPr>
            <w:r>
              <w:rPr>
                <w:rFonts w:ascii="Times New Roman" w:hAnsi="Times New Roman" w:cs="Times New Roman"/>
                <w:b/>
                <w:bCs/>
              </w:rPr>
              <w:t>Premessa</w:t>
            </w:r>
          </w:p>
        </w:tc>
        <w:tc>
          <w:tcPr>
            <w:tcW w:w="6662" w:type="dxa"/>
          </w:tcPr>
          <w:p w:rsidR="00F36B63" w:rsidRPr="00606B36" w:rsidRDefault="009D7A85" w:rsidP="00606B36">
            <w:pPr>
              <w:jc w:val="both"/>
              <w:rPr>
                <w:rFonts w:ascii="Times New Roman" w:hAnsi="Times New Roman" w:cs="Times New Roman"/>
                <w:i/>
                <w:iCs/>
              </w:rPr>
            </w:pPr>
            <w:r w:rsidRPr="009D7A85">
              <w:rPr>
                <w:rFonts w:ascii="Times New Roman" w:hAnsi="Times New Roman" w:cs="Times New Roman"/>
                <w:i/>
                <w:iCs/>
              </w:rPr>
              <w:t xml:space="preserve">Vista la nota n. 3432/A4-ISTR del 22 settembre 2005 con la quale la </w:t>
            </w:r>
            <w:proofErr w:type="spellStart"/>
            <w:r w:rsidRPr="009D7A85">
              <w:rPr>
                <w:rFonts w:ascii="Times New Roman" w:hAnsi="Times New Roman" w:cs="Times New Roman"/>
                <w:i/>
                <w:iCs/>
              </w:rPr>
              <w:t>Conferenzadelle</w:t>
            </w:r>
            <w:proofErr w:type="spellEnd"/>
            <w:r w:rsidRPr="009D7A85">
              <w:rPr>
                <w:rFonts w:ascii="Times New Roman" w:hAnsi="Times New Roman" w:cs="Times New Roman"/>
                <w:i/>
                <w:iCs/>
              </w:rPr>
              <w:t xml:space="preserve"> regioni e delle province autonome richiede una ulteriore proroga al 31 ottobre 2005 dei termini previsti per la presentazione della succitata documentazione, ferma restando la possibilità di iniziare ad esaminare i progetti pervenuti;</w:t>
            </w:r>
          </w:p>
        </w:tc>
      </w:tr>
      <w:tr w:rsidR="00F36B63" w:rsidTr="00EC6D8A">
        <w:trPr>
          <w:trHeight w:val="211"/>
        </w:trPr>
        <w:tc>
          <w:tcPr>
            <w:tcW w:w="4390" w:type="dxa"/>
          </w:tcPr>
          <w:p w:rsidR="009D7A85" w:rsidRPr="005339B6" w:rsidRDefault="009D7A85" w:rsidP="009D7A85">
            <w:pPr>
              <w:rPr>
                <w:rFonts w:ascii="Times New Roman" w:hAnsi="Times New Roman" w:cs="Times New Roman"/>
                <w:b/>
                <w:bCs/>
                <w:lang w:val="en-US"/>
              </w:rPr>
            </w:pPr>
            <w:r w:rsidRPr="005339B6">
              <w:rPr>
                <w:rFonts w:ascii="Times New Roman" w:hAnsi="Times New Roman" w:cs="Times New Roman"/>
                <w:b/>
                <w:bCs/>
                <w:lang w:val="en-US"/>
              </w:rPr>
              <w:t>D.M. 30-7-2004 Min. Att. Pro.</w:t>
            </w:r>
          </w:p>
          <w:p w:rsidR="00F36B63" w:rsidRPr="009D7A85" w:rsidRDefault="009D7A85" w:rsidP="009D7A85">
            <w:pPr>
              <w:jc w:val="both"/>
              <w:rPr>
                <w:rFonts w:ascii="Times New Roman" w:hAnsi="Times New Roman" w:cs="Times New Roman"/>
                <w:bCs/>
              </w:rPr>
            </w:pPr>
            <w:r w:rsidRPr="009D7A85">
              <w:rPr>
                <w:rFonts w:ascii="Times New Roman" w:hAnsi="Times New Roman" w:cs="Times New Roman"/>
                <w:bCs/>
              </w:rPr>
              <w:t xml:space="preserve">Costituzione del punto di contatto nazionale OCSE, presso la Direzione generale per la </w:t>
            </w:r>
            <w:r w:rsidRPr="009D7A85">
              <w:rPr>
                <w:rFonts w:ascii="Times New Roman" w:hAnsi="Times New Roman" w:cs="Times New Roman"/>
                <w:bCs/>
              </w:rPr>
              <w:lastRenderedPageBreak/>
              <w:t>politica industriale, la competitività e le PMI, di cui all'art. 39 della L. 12 dicembre 2002, n. 273.</w:t>
            </w:r>
          </w:p>
        </w:tc>
        <w:tc>
          <w:tcPr>
            <w:tcW w:w="3260" w:type="dxa"/>
          </w:tcPr>
          <w:p w:rsidR="00F36B63" w:rsidRDefault="009D7A85" w:rsidP="00AC47E8">
            <w:pPr>
              <w:rPr>
                <w:rFonts w:ascii="Times New Roman" w:hAnsi="Times New Roman" w:cs="Times New Roman"/>
                <w:b/>
                <w:bCs/>
              </w:rPr>
            </w:pPr>
            <w:r>
              <w:rPr>
                <w:rFonts w:ascii="Times New Roman" w:hAnsi="Times New Roman" w:cs="Times New Roman"/>
                <w:b/>
                <w:bCs/>
              </w:rPr>
              <w:lastRenderedPageBreak/>
              <w:t>Art. 2</w:t>
            </w:r>
          </w:p>
        </w:tc>
        <w:tc>
          <w:tcPr>
            <w:tcW w:w="6662" w:type="dxa"/>
          </w:tcPr>
          <w:p w:rsidR="00F36B63" w:rsidRPr="00606B36" w:rsidRDefault="009D7A85" w:rsidP="00606B36">
            <w:pPr>
              <w:jc w:val="both"/>
              <w:rPr>
                <w:rFonts w:ascii="Times New Roman" w:hAnsi="Times New Roman" w:cs="Times New Roman"/>
                <w:i/>
                <w:iCs/>
              </w:rPr>
            </w:pPr>
            <w:r>
              <w:rPr>
                <w:rFonts w:ascii="Times New Roman" w:hAnsi="Times New Roman" w:cs="Times New Roman"/>
                <w:i/>
                <w:iCs/>
              </w:rPr>
              <w:t xml:space="preserve">Il Comitato è composto da […] </w:t>
            </w:r>
            <w:r w:rsidRPr="009D7A85">
              <w:rPr>
                <w:rFonts w:ascii="Times New Roman" w:hAnsi="Times New Roman" w:cs="Times New Roman"/>
                <w:i/>
                <w:iCs/>
              </w:rPr>
              <w:t>q) un rappresentante della Conferenza delle  Regioni</w:t>
            </w:r>
            <w:r>
              <w:rPr>
                <w:rFonts w:ascii="Times New Roman" w:hAnsi="Times New Roman" w:cs="Times New Roman"/>
                <w:i/>
                <w:iCs/>
              </w:rPr>
              <w:t>;</w:t>
            </w:r>
          </w:p>
        </w:tc>
      </w:tr>
      <w:tr w:rsidR="00F36B63" w:rsidTr="00EC6D8A">
        <w:trPr>
          <w:trHeight w:val="1023"/>
        </w:trPr>
        <w:tc>
          <w:tcPr>
            <w:tcW w:w="4390" w:type="dxa"/>
          </w:tcPr>
          <w:p w:rsidR="009D7A85" w:rsidRPr="009D7A85" w:rsidRDefault="009D7A85" w:rsidP="009D7A85">
            <w:pPr>
              <w:rPr>
                <w:rFonts w:ascii="Times New Roman" w:hAnsi="Times New Roman" w:cs="Times New Roman"/>
                <w:b/>
                <w:bCs/>
              </w:rPr>
            </w:pPr>
            <w:r w:rsidRPr="009D7A85">
              <w:rPr>
                <w:rFonts w:ascii="Times New Roman" w:hAnsi="Times New Roman" w:cs="Times New Roman"/>
                <w:b/>
                <w:bCs/>
              </w:rPr>
              <w:t>Del. 17-3-2004 n. 146</w:t>
            </w:r>
          </w:p>
          <w:p w:rsidR="00F36B63" w:rsidRPr="009D7A85" w:rsidRDefault="009D7A85" w:rsidP="009D7A85">
            <w:pPr>
              <w:jc w:val="both"/>
              <w:rPr>
                <w:rFonts w:ascii="Times New Roman" w:hAnsi="Times New Roman" w:cs="Times New Roman"/>
                <w:bCs/>
              </w:rPr>
            </w:pPr>
            <w:r w:rsidRPr="009D7A85">
              <w:rPr>
                <w:rFonts w:ascii="Times New Roman" w:hAnsi="Times New Roman" w:cs="Times New Roman"/>
                <w:bCs/>
              </w:rPr>
              <w:t>Nuovo regolamento generale e conseguente trasformazione dell'INRM in Istituto nazionale per la montagna.</w:t>
            </w:r>
          </w:p>
        </w:tc>
        <w:tc>
          <w:tcPr>
            <w:tcW w:w="3260" w:type="dxa"/>
          </w:tcPr>
          <w:p w:rsidR="00F36B63" w:rsidRDefault="009D7A85" w:rsidP="00AC47E8">
            <w:pPr>
              <w:rPr>
                <w:rFonts w:ascii="Times New Roman" w:hAnsi="Times New Roman" w:cs="Times New Roman"/>
                <w:b/>
                <w:bCs/>
              </w:rPr>
            </w:pPr>
            <w:r>
              <w:rPr>
                <w:rFonts w:ascii="Times New Roman" w:hAnsi="Times New Roman" w:cs="Times New Roman"/>
                <w:b/>
                <w:bCs/>
              </w:rPr>
              <w:t>Art. 9</w:t>
            </w:r>
          </w:p>
        </w:tc>
        <w:tc>
          <w:tcPr>
            <w:tcW w:w="6662" w:type="dxa"/>
          </w:tcPr>
          <w:p w:rsidR="009D7A85" w:rsidRPr="009D7A85" w:rsidRDefault="009D7A85" w:rsidP="009D7A85">
            <w:pPr>
              <w:jc w:val="both"/>
              <w:rPr>
                <w:rFonts w:ascii="Times New Roman" w:hAnsi="Times New Roman" w:cs="Times New Roman"/>
                <w:i/>
                <w:iCs/>
              </w:rPr>
            </w:pPr>
            <w:r w:rsidRPr="009D7A85">
              <w:rPr>
                <w:rFonts w:ascii="Times New Roman" w:hAnsi="Times New Roman" w:cs="Times New Roman"/>
                <w:i/>
                <w:iCs/>
              </w:rPr>
              <w:t xml:space="preserve">Il Consiglio di amministrazione è così composto: </w:t>
            </w:r>
          </w:p>
          <w:p w:rsidR="00F36B63" w:rsidRPr="00606B36" w:rsidRDefault="009D7A85" w:rsidP="009D7A85">
            <w:pPr>
              <w:jc w:val="both"/>
              <w:rPr>
                <w:rFonts w:ascii="Times New Roman" w:hAnsi="Times New Roman" w:cs="Times New Roman"/>
                <w:i/>
                <w:iCs/>
              </w:rPr>
            </w:pPr>
            <w:r w:rsidRPr="009D7A85">
              <w:rPr>
                <w:rFonts w:ascii="Times New Roman" w:hAnsi="Times New Roman" w:cs="Times New Roman"/>
                <w:i/>
                <w:iCs/>
              </w:rPr>
              <w:t>d) un componente designato dalla Conferenza delle Regioni;</w:t>
            </w:r>
          </w:p>
        </w:tc>
      </w:tr>
      <w:tr w:rsidR="00F36B63" w:rsidTr="00EC6D8A">
        <w:trPr>
          <w:trHeight w:val="211"/>
        </w:trPr>
        <w:tc>
          <w:tcPr>
            <w:tcW w:w="4390" w:type="dxa"/>
          </w:tcPr>
          <w:p w:rsidR="009D7A85" w:rsidRPr="009D7A85" w:rsidRDefault="009D7A85" w:rsidP="009D7A85">
            <w:pPr>
              <w:rPr>
                <w:rFonts w:ascii="Times New Roman" w:hAnsi="Times New Roman" w:cs="Times New Roman"/>
                <w:b/>
                <w:bCs/>
              </w:rPr>
            </w:pPr>
            <w:r w:rsidRPr="009D7A85">
              <w:rPr>
                <w:rFonts w:ascii="Times New Roman" w:hAnsi="Times New Roman" w:cs="Times New Roman"/>
                <w:b/>
                <w:bCs/>
              </w:rPr>
              <w:t>L. 5-6-2003 n. 131</w:t>
            </w:r>
          </w:p>
          <w:p w:rsidR="00F36B63" w:rsidRPr="009D7A85" w:rsidRDefault="009D7A85" w:rsidP="009D7A85">
            <w:pPr>
              <w:jc w:val="both"/>
              <w:rPr>
                <w:rFonts w:ascii="Times New Roman" w:hAnsi="Times New Roman" w:cs="Times New Roman"/>
                <w:bCs/>
              </w:rPr>
            </w:pPr>
            <w:r w:rsidRPr="009D7A85">
              <w:rPr>
                <w:rFonts w:ascii="Times New Roman" w:hAnsi="Times New Roman" w:cs="Times New Roman"/>
                <w:bCs/>
              </w:rPr>
              <w:t xml:space="preserve">Disposizioni per l'adeguamento dell'ordinamento della Repubblica alla </w:t>
            </w:r>
            <w:proofErr w:type="spellStart"/>
            <w:r w:rsidRPr="009D7A85">
              <w:rPr>
                <w:rFonts w:ascii="Times New Roman" w:hAnsi="Times New Roman" w:cs="Times New Roman"/>
                <w:bCs/>
              </w:rPr>
              <w:t>L.Cost</w:t>
            </w:r>
            <w:proofErr w:type="spellEnd"/>
            <w:r w:rsidRPr="009D7A85">
              <w:rPr>
                <w:rFonts w:ascii="Times New Roman" w:hAnsi="Times New Roman" w:cs="Times New Roman"/>
                <w:bCs/>
              </w:rPr>
              <w:t>. 18 ottobre 2001, n. 3.</w:t>
            </w:r>
          </w:p>
        </w:tc>
        <w:tc>
          <w:tcPr>
            <w:tcW w:w="3260" w:type="dxa"/>
          </w:tcPr>
          <w:p w:rsidR="00F36B63" w:rsidRDefault="009D7A85" w:rsidP="00AC47E8">
            <w:pPr>
              <w:rPr>
                <w:rFonts w:ascii="Times New Roman" w:hAnsi="Times New Roman" w:cs="Times New Roman"/>
                <w:b/>
                <w:bCs/>
              </w:rPr>
            </w:pPr>
            <w:r>
              <w:rPr>
                <w:rFonts w:ascii="Times New Roman" w:hAnsi="Times New Roman" w:cs="Times New Roman"/>
                <w:b/>
                <w:bCs/>
              </w:rPr>
              <w:t>Art. 7 co. 8</w:t>
            </w:r>
          </w:p>
        </w:tc>
        <w:tc>
          <w:tcPr>
            <w:tcW w:w="6662" w:type="dxa"/>
          </w:tcPr>
          <w:p w:rsidR="00F36B63" w:rsidRPr="00606B36" w:rsidRDefault="009D7A85" w:rsidP="00606B36">
            <w:pPr>
              <w:jc w:val="both"/>
              <w:rPr>
                <w:rFonts w:ascii="Times New Roman" w:hAnsi="Times New Roman" w:cs="Times New Roman"/>
                <w:i/>
                <w:iCs/>
              </w:rPr>
            </w:pPr>
            <w:r w:rsidRPr="009D7A85">
              <w:rPr>
                <w:rFonts w:ascii="Times New Roman" w:hAnsi="Times New Roman" w:cs="Times New Roman"/>
                <w:i/>
                <w:iCs/>
              </w:rPr>
              <w:t>Le Regioni possono richiedere ulteriori forme di collaborazione alle sezioni regionali di controllo della Corte dei conti ai fini della regolare gestione finanziaria e dell'efficienza ed efficacia dell'azione amministrativa, nonché pareri in materia di contabilità pubblica. Analoghe richieste possono essere formulate, di norma tramite il Consiglio delle autonomie locali, se istituito, anche da Comuni, Province e Città metropolitane. Richieste di parere nella medesima materia possono essere rivolte direttamente alla Sezione delle autonomie della Corte dei conti: per le Regioni, dalla Conferenza delle Regioni e delle Province autonome e dalla Conferenza dei Presidenti delle Assemblee legislative delle Regioni e delle Province autonome; per i Comuni, le Province e le Città metropolitane, dalle rispettive componenti rappresentative nell'ambito della Conferenza unificata</w:t>
            </w:r>
            <w:r>
              <w:rPr>
                <w:rFonts w:ascii="Times New Roman" w:hAnsi="Times New Roman" w:cs="Times New Roman"/>
                <w:i/>
                <w:iCs/>
              </w:rPr>
              <w:t>;</w:t>
            </w:r>
          </w:p>
        </w:tc>
      </w:tr>
      <w:tr w:rsidR="00F36B63" w:rsidTr="00EC6D8A">
        <w:trPr>
          <w:trHeight w:val="211"/>
        </w:trPr>
        <w:tc>
          <w:tcPr>
            <w:tcW w:w="4390" w:type="dxa"/>
          </w:tcPr>
          <w:p w:rsidR="009D7A85" w:rsidRPr="009D7A85" w:rsidRDefault="009D7A85" w:rsidP="009D7A85">
            <w:pPr>
              <w:rPr>
                <w:rFonts w:ascii="Times New Roman" w:hAnsi="Times New Roman" w:cs="Times New Roman"/>
                <w:b/>
                <w:bCs/>
              </w:rPr>
            </w:pPr>
            <w:proofErr w:type="spellStart"/>
            <w:r w:rsidRPr="009D7A85">
              <w:rPr>
                <w:rFonts w:ascii="Times New Roman" w:hAnsi="Times New Roman" w:cs="Times New Roman"/>
                <w:b/>
                <w:bCs/>
              </w:rPr>
              <w:t>Del.CIPE</w:t>
            </w:r>
            <w:proofErr w:type="spellEnd"/>
            <w:r w:rsidRPr="009D7A85">
              <w:rPr>
                <w:rFonts w:ascii="Times New Roman" w:hAnsi="Times New Roman" w:cs="Times New Roman"/>
                <w:b/>
                <w:bCs/>
              </w:rPr>
              <w:t xml:space="preserve"> 31-10-2002 n. 90/2002</w:t>
            </w:r>
          </w:p>
          <w:p w:rsidR="00F36B63" w:rsidRPr="009D7A85" w:rsidRDefault="009D7A85" w:rsidP="009D7A85">
            <w:pPr>
              <w:jc w:val="both"/>
              <w:rPr>
                <w:rFonts w:ascii="Times New Roman" w:hAnsi="Times New Roman" w:cs="Times New Roman"/>
                <w:bCs/>
              </w:rPr>
            </w:pPr>
            <w:r w:rsidRPr="009D7A85">
              <w:rPr>
                <w:rFonts w:ascii="Times New Roman" w:hAnsi="Times New Roman" w:cs="Times New Roman"/>
                <w:bCs/>
              </w:rPr>
              <w:t>Ripartizione tra le regioni delle somme destinate al Fondo per l'esclusività del rapporto per il personale dirigente del ruolo sanitario.</w:t>
            </w:r>
          </w:p>
        </w:tc>
        <w:tc>
          <w:tcPr>
            <w:tcW w:w="3260" w:type="dxa"/>
          </w:tcPr>
          <w:p w:rsidR="00F36B63" w:rsidRDefault="009D7A85" w:rsidP="00AC47E8">
            <w:pPr>
              <w:rPr>
                <w:rFonts w:ascii="Times New Roman" w:hAnsi="Times New Roman" w:cs="Times New Roman"/>
                <w:b/>
                <w:bCs/>
              </w:rPr>
            </w:pPr>
            <w:r>
              <w:rPr>
                <w:rFonts w:ascii="Times New Roman" w:hAnsi="Times New Roman" w:cs="Times New Roman"/>
                <w:b/>
                <w:bCs/>
              </w:rPr>
              <w:t>Premessa</w:t>
            </w:r>
          </w:p>
        </w:tc>
        <w:tc>
          <w:tcPr>
            <w:tcW w:w="6662" w:type="dxa"/>
          </w:tcPr>
          <w:p w:rsidR="009D7A85" w:rsidRPr="009D7A85" w:rsidRDefault="009D7A85" w:rsidP="009D7A85">
            <w:pPr>
              <w:jc w:val="both"/>
              <w:rPr>
                <w:rFonts w:ascii="Times New Roman" w:hAnsi="Times New Roman" w:cs="Times New Roman"/>
                <w:i/>
                <w:iCs/>
              </w:rPr>
            </w:pPr>
            <w:r w:rsidRPr="009D7A85">
              <w:rPr>
                <w:rFonts w:ascii="Times New Roman" w:hAnsi="Times New Roman" w:cs="Times New Roman"/>
                <w:i/>
                <w:iCs/>
              </w:rPr>
              <w:t xml:space="preserve">Vista l'intesa espressa dalla Conferenza </w:t>
            </w:r>
            <w:proofErr w:type="gramStart"/>
            <w:r w:rsidRPr="009D7A85">
              <w:rPr>
                <w:rFonts w:ascii="Times New Roman" w:hAnsi="Times New Roman" w:cs="Times New Roman"/>
                <w:i/>
                <w:iCs/>
              </w:rPr>
              <w:t>Stato  regioni</w:t>
            </w:r>
            <w:proofErr w:type="gramEnd"/>
            <w:r w:rsidRPr="009D7A85">
              <w:rPr>
                <w:rFonts w:ascii="Times New Roman" w:hAnsi="Times New Roman" w:cs="Times New Roman"/>
                <w:i/>
                <w:iCs/>
              </w:rPr>
              <w:t xml:space="preserve"> nella seduta del 25 luglio 2002;</w:t>
            </w:r>
          </w:p>
          <w:p w:rsidR="009D7A85" w:rsidRPr="009D7A85" w:rsidRDefault="009D7A85" w:rsidP="009D7A85">
            <w:pPr>
              <w:jc w:val="both"/>
              <w:rPr>
                <w:rFonts w:ascii="Times New Roman" w:hAnsi="Times New Roman" w:cs="Times New Roman"/>
                <w:i/>
                <w:iCs/>
              </w:rPr>
            </w:pPr>
          </w:p>
          <w:p w:rsidR="00F36B63" w:rsidRPr="00606B36" w:rsidRDefault="00F36B63" w:rsidP="00606B36">
            <w:pPr>
              <w:jc w:val="both"/>
              <w:rPr>
                <w:rFonts w:ascii="Times New Roman" w:hAnsi="Times New Roman" w:cs="Times New Roman"/>
                <w:i/>
                <w:iCs/>
              </w:rPr>
            </w:pPr>
          </w:p>
        </w:tc>
      </w:tr>
      <w:tr w:rsidR="00F36B63" w:rsidTr="00EC6D8A">
        <w:trPr>
          <w:trHeight w:val="211"/>
        </w:trPr>
        <w:tc>
          <w:tcPr>
            <w:tcW w:w="4390" w:type="dxa"/>
          </w:tcPr>
          <w:p w:rsidR="00EB4533" w:rsidRPr="00EB4533" w:rsidRDefault="00EB4533" w:rsidP="00EB4533">
            <w:pPr>
              <w:tabs>
                <w:tab w:val="left" w:pos="2780"/>
              </w:tabs>
              <w:rPr>
                <w:rFonts w:ascii="Times New Roman" w:hAnsi="Times New Roman" w:cs="Times New Roman"/>
                <w:b/>
                <w:bCs/>
              </w:rPr>
            </w:pPr>
            <w:proofErr w:type="spellStart"/>
            <w:r w:rsidRPr="00EB4533">
              <w:rPr>
                <w:rFonts w:ascii="Times New Roman" w:hAnsi="Times New Roman" w:cs="Times New Roman"/>
                <w:b/>
                <w:bCs/>
              </w:rPr>
              <w:t>Provv</w:t>
            </w:r>
            <w:proofErr w:type="spellEnd"/>
            <w:r w:rsidRPr="00EB4533">
              <w:rPr>
                <w:rFonts w:ascii="Times New Roman" w:hAnsi="Times New Roman" w:cs="Times New Roman"/>
                <w:b/>
                <w:bCs/>
              </w:rPr>
              <w:t xml:space="preserve">. 10-8-2002 </w:t>
            </w:r>
          </w:p>
          <w:p w:rsidR="00F36B63" w:rsidRPr="00EB4533" w:rsidRDefault="00EB4533" w:rsidP="00EB4533">
            <w:pPr>
              <w:tabs>
                <w:tab w:val="left" w:pos="2780"/>
              </w:tabs>
              <w:jc w:val="both"/>
              <w:rPr>
                <w:rFonts w:ascii="Times New Roman" w:hAnsi="Times New Roman" w:cs="Times New Roman"/>
                <w:bCs/>
              </w:rPr>
            </w:pPr>
            <w:r w:rsidRPr="00EB4533">
              <w:rPr>
                <w:rFonts w:ascii="Times New Roman" w:hAnsi="Times New Roman" w:cs="Times New Roman"/>
                <w:bCs/>
              </w:rPr>
              <w:t>Codice di autoregolamentazione per l'esercizio del diritto di sciopero dei medici aderenti alla Federazione italiana medici di medicina generale nei comparti dell'assistenza primaria, della medicina dei servizi, della continuità assistenziale e dell'emergenza medica con rapporto di lavoro convenzionato con il SSN. Procedure di raffreddamento e conciliazione. Valutato idoneo con deliberazione n. 02/136 del 4 luglio 2002</w:t>
            </w:r>
          </w:p>
        </w:tc>
        <w:tc>
          <w:tcPr>
            <w:tcW w:w="3260" w:type="dxa"/>
          </w:tcPr>
          <w:p w:rsidR="00F36B63" w:rsidRDefault="00EB4533" w:rsidP="00AC47E8">
            <w:pPr>
              <w:rPr>
                <w:rFonts w:ascii="Times New Roman" w:hAnsi="Times New Roman" w:cs="Times New Roman"/>
                <w:b/>
                <w:bCs/>
              </w:rPr>
            </w:pPr>
            <w:r>
              <w:rPr>
                <w:rFonts w:ascii="Times New Roman" w:hAnsi="Times New Roman" w:cs="Times New Roman"/>
                <w:b/>
                <w:bCs/>
              </w:rPr>
              <w:t>Art. 4</w:t>
            </w:r>
            <w:r w:rsidR="00835643">
              <w:rPr>
                <w:rFonts w:ascii="Times New Roman" w:hAnsi="Times New Roman" w:cs="Times New Roman"/>
                <w:b/>
                <w:bCs/>
              </w:rPr>
              <w:t xml:space="preserve"> co. 2</w:t>
            </w:r>
          </w:p>
          <w:p w:rsidR="00EB4533" w:rsidRDefault="00EB4533" w:rsidP="00AC47E8">
            <w:pPr>
              <w:rPr>
                <w:rFonts w:ascii="Times New Roman" w:hAnsi="Times New Roman" w:cs="Times New Roman"/>
                <w:b/>
                <w:bCs/>
              </w:rPr>
            </w:pPr>
          </w:p>
          <w:p w:rsidR="00EB4533" w:rsidRPr="00EB4533" w:rsidRDefault="00EB4533" w:rsidP="00AC47E8">
            <w:pPr>
              <w:rPr>
                <w:rFonts w:ascii="Times New Roman" w:hAnsi="Times New Roman" w:cs="Times New Roman"/>
                <w:bCs/>
              </w:rPr>
            </w:pPr>
            <w:r>
              <w:rPr>
                <w:rFonts w:ascii="Times New Roman" w:hAnsi="Times New Roman" w:cs="Times New Roman"/>
                <w:bCs/>
              </w:rPr>
              <w:t>Modalità di effettuazione degli scioperi</w:t>
            </w:r>
          </w:p>
        </w:tc>
        <w:tc>
          <w:tcPr>
            <w:tcW w:w="6662" w:type="dxa"/>
          </w:tcPr>
          <w:p w:rsidR="00F36B63" w:rsidRPr="00606B36" w:rsidRDefault="00835643" w:rsidP="00606B36">
            <w:pPr>
              <w:jc w:val="both"/>
              <w:rPr>
                <w:rFonts w:ascii="Times New Roman" w:hAnsi="Times New Roman" w:cs="Times New Roman"/>
                <w:i/>
                <w:iCs/>
              </w:rPr>
            </w:pPr>
            <w:r w:rsidRPr="00835643">
              <w:rPr>
                <w:rFonts w:ascii="Times New Roman" w:hAnsi="Times New Roman" w:cs="Times New Roman"/>
                <w:i/>
                <w:iCs/>
              </w:rPr>
              <w:t>La proclamazione degli scioperi relativi a vertenze nazionali vanno comunicati: al Ministero della salute, al Ministero degli interni, alla Presidenza della Conferenza delle regioni e a tutti i presidenti di regione e i presidenti delle province autonome di Trento e Bolzano; la proclamazione di scioperi relativi a vertenze in ambiti regionali vanno comunicati al presidente della regione o della provincia autonoma, al competente assessorato alla sanità, a tutti i prefetti delle province della regione; la proclamazione di scioperi relativi a vertenze di ASL o di distretto vanno comunicati all'assessorato regionale competente, al direttore generale dell'azienda sanitaria locale e al prefetto competente per territorio.</w:t>
            </w:r>
          </w:p>
        </w:tc>
      </w:tr>
      <w:tr w:rsidR="00F36B63" w:rsidTr="00EC6D8A">
        <w:trPr>
          <w:trHeight w:val="211"/>
        </w:trPr>
        <w:tc>
          <w:tcPr>
            <w:tcW w:w="4390" w:type="dxa"/>
          </w:tcPr>
          <w:p w:rsidR="00835643" w:rsidRPr="00835643" w:rsidRDefault="00835643" w:rsidP="00835643">
            <w:pPr>
              <w:rPr>
                <w:rFonts w:ascii="Times New Roman" w:hAnsi="Times New Roman" w:cs="Times New Roman"/>
                <w:b/>
                <w:bCs/>
              </w:rPr>
            </w:pPr>
            <w:r w:rsidRPr="00835643">
              <w:rPr>
                <w:rFonts w:ascii="Times New Roman" w:hAnsi="Times New Roman" w:cs="Times New Roman"/>
                <w:b/>
                <w:bCs/>
              </w:rPr>
              <w:t>D.P.R. 8-8-2002 n. 207</w:t>
            </w:r>
          </w:p>
          <w:p w:rsidR="00F36B63" w:rsidRPr="00835643" w:rsidRDefault="00835643" w:rsidP="00835643">
            <w:pPr>
              <w:jc w:val="both"/>
              <w:rPr>
                <w:rFonts w:ascii="Times New Roman" w:hAnsi="Times New Roman" w:cs="Times New Roman"/>
                <w:bCs/>
              </w:rPr>
            </w:pPr>
            <w:r w:rsidRPr="00835643">
              <w:rPr>
                <w:rFonts w:ascii="Times New Roman" w:hAnsi="Times New Roman" w:cs="Times New Roman"/>
                <w:bCs/>
              </w:rPr>
              <w:t xml:space="preserve">Regolamento recante approvazione dello statuto dell'Agenzia per la protezione </w:t>
            </w:r>
            <w:r w:rsidRPr="00835643">
              <w:rPr>
                <w:rFonts w:ascii="Times New Roman" w:hAnsi="Times New Roman" w:cs="Times New Roman"/>
                <w:bCs/>
              </w:rPr>
              <w:lastRenderedPageBreak/>
              <w:t xml:space="preserve">dell'ambiente e per i servizi tecnici, a norma dell'articolo 8, comma 4, del </w:t>
            </w:r>
            <w:proofErr w:type="spellStart"/>
            <w:r w:rsidRPr="00835643">
              <w:rPr>
                <w:rFonts w:ascii="Times New Roman" w:hAnsi="Times New Roman" w:cs="Times New Roman"/>
                <w:bCs/>
              </w:rPr>
              <w:t>D.Lgs.</w:t>
            </w:r>
            <w:proofErr w:type="spellEnd"/>
            <w:r w:rsidRPr="00835643">
              <w:rPr>
                <w:rFonts w:ascii="Times New Roman" w:hAnsi="Times New Roman" w:cs="Times New Roman"/>
                <w:bCs/>
              </w:rPr>
              <w:t xml:space="preserve"> 30 luglio 1999, n. 300.</w:t>
            </w:r>
          </w:p>
        </w:tc>
        <w:tc>
          <w:tcPr>
            <w:tcW w:w="3260" w:type="dxa"/>
          </w:tcPr>
          <w:p w:rsidR="00F36B63" w:rsidRDefault="00835643" w:rsidP="00AC47E8">
            <w:pPr>
              <w:rPr>
                <w:rFonts w:ascii="Times New Roman" w:hAnsi="Times New Roman" w:cs="Times New Roman"/>
                <w:b/>
                <w:bCs/>
              </w:rPr>
            </w:pPr>
            <w:r>
              <w:rPr>
                <w:rFonts w:ascii="Times New Roman" w:hAnsi="Times New Roman" w:cs="Times New Roman"/>
                <w:b/>
                <w:bCs/>
              </w:rPr>
              <w:lastRenderedPageBreak/>
              <w:t>Art. 7 co. 2</w:t>
            </w:r>
          </w:p>
        </w:tc>
        <w:tc>
          <w:tcPr>
            <w:tcW w:w="6662" w:type="dxa"/>
          </w:tcPr>
          <w:p w:rsidR="00F36B63" w:rsidRPr="00606B36" w:rsidRDefault="00835643" w:rsidP="00606B36">
            <w:pPr>
              <w:jc w:val="both"/>
              <w:rPr>
                <w:rFonts w:ascii="Times New Roman" w:hAnsi="Times New Roman" w:cs="Times New Roman"/>
                <w:i/>
                <w:iCs/>
              </w:rPr>
            </w:pPr>
            <w:r w:rsidRPr="00835643">
              <w:rPr>
                <w:rFonts w:ascii="Times New Roman" w:hAnsi="Times New Roman" w:cs="Times New Roman"/>
                <w:i/>
                <w:iCs/>
              </w:rPr>
              <w:t xml:space="preserve">Il programma triennale e gli aggiornamenti annuali sono comunicati alla Conferenza delle regioni e province autonome e trasmessi per l'approvazione al Ministro dell'ambiente e della tutela del territorio. </w:t>
            </w:r>
            <w:r w:rsidRPr="00835643">
              <w:rPr>
                <w:rFonts w:ascii="Times New Roman" w:hAnsi="Times New Roman" w:cs="Times New Roman"/>
                <w:i/>
                <w:iCs/>
              </w:rPr>
              <w:lastRenderedPageBreak/>
              <w:t>Decorsi sessanta giorni dalla ricezione, senza che siano state formulate osservazioni da parte del Ministro dell'ambiente e della tutela del territorio, il programma e gli aggiornamenti annuali si intendono approvati.</w:t>
            </w:r>
          </w:p>
        </w:tc>
      </w:tr>
      <w:tr w:rsidR="00F36B63" w:rsidTr="00EC6D8A">
        <w:trPr>
          <w:trHeight w:val="1302"/>
        </w:trPr>
        <w:tc>
          <w:tcPr>
            <w:tcW w:w="4390" w:type="dxa"/>
          </w:tcPr>
          <w:p w:rsidR="00835643" w:rsidRPr="00835643" w:rsidRDefault="00835643" w:rsidP="00835643">
            <w:pPr>
              <w:tabs>
                <w:tab w:val="left" w:pos="1260"/>
              </w:tabs>
              <w:rPr>
                <w:rFonts w:ascii="Times New Roman" w:hAnsi="Times New Roman" w:cs="Times New Roman"/>
                <w:b/>
                <w:bCs/>
              </w:rPr>
            </w:pPr>
            <w:r w:rsidRPr="00835643">
              <w:rPr>
                <w:rFonts w:ascii="Times New Roman" w:hAnsi="Times New Roman" w:cs="Times New Roman"/>
                <w:b/>
                <w:bCs/>
              </w:rPr>
              <w:lastRenderedPageBreak/>
              <w:t xml:space="preserve">D.M. 10-5-2001 </w:t>
            </w:r>
            <w:r>
              <w:rPr>
                <w:rFonts w:ascii="Times New Roman" w:hAnsi="Times New Roman" w:cs="Times New Roman"/>
                <w:b/>
                <w:bCs/>
              </w:rPr>
              <w:t>MIBAC</w:t>
            </w:r>
          </w:p>
          <w:p w:rsidR="00F36B63" w:rsidRPr="00835643" w:rsidRDefault="00835643" w:rsidP="00835643">
            <w:pPr>
              <w:tabs>
                <w:tab w:val="left" w:pos="1260"/>
              </w:tabs>
              <w:jc w:val="both"/>
              <w:rPr>
                <w:rFonts w:ascii="Times New Roman" w:hAnsi="Times New Roman" w:cs="Times New Roman"/>
                <w:bCs/>
              </w:rPr>
            </w:pPr>
            <w:r w:rsidRPr="00835643">
              <w:rPr>
                <w:rFonts w:ascii="Times New Roman" w:hAnsi="Times New Roman" w:cs="Times New Roman"/>
                <w:bCs/>
              </w:rPr>
              <w:t xml:space="preserve">Atto di indirizzo sui criteri tecnico-scientifici e sugli standard di funzionamento e sviluppo dei musei (Art. 150, comma 6, del </w:t>
            </w:r>
            <w:proofErr w:type="spellStart"/>
            <w:r w:rsidRPr="00835643">
              <w:rPr>
                <w:rFonts w:ascii="Times New Roman" w:hAnsi="Times New Roman" w:cs="Times New Roman"/>
                <w:bCs/>
              </w:rPr>
              <w:t>D.Lgs.</w:t>
            </w:r>
            <w:proofErr w:type="spellEnd"/>
            <w:r w:rsidRPr="00835643">
              <w:rPr>
                <w:rFonts w:ascii="Times New Roman" w:hAnsi="Times New Roman" w:cs="Times New Roman"/>
                <w:bCs/>
              </w:rPr>
              <w:t xml:space="preserve"> n. 112 del 1998).</w:t>
            </w:r>
          </w:p>
        </w:tc>
        <w:tc>
          <w:tcPr>
            <w:tcW w:w="3260" w:type="dxa"/>
          </w:tcPr>
          <w:p w:rsidR="00F36B63" w:rsidRDefault="00F36B63" w:rsidP="00AC47E8">
            <w:pPr>
              <w:rPr>
                <w:rFonts w:ascii="Times New Roman" w:hAnsi="Times New Roman" w:cs="Times New Roman"/>
                <w:b/>
                <w:bCs/>
              </w:rPr>
            </w:pPr>
          </w:p>
        </w:tc>
        <w:tc>
          <w:tcPr>
            <w:tcW w:w="6662" w:type="dxa"/>
          </w:tcPr>
          <w:p w:rsidR="00F36B63" w:rsidRPr="00606B36" w:rsidRDefault="00835643" w:rsidP="00606B36">
            <w:pPr>
              <w:jc w:val="both"/>
              <w:rPr>
                <w:rFonts w:ascii="Times New Roman" w:hAnsi="Times New Roman" w:cs="Times New Roman"/>
                <w:i/>
                <w:iCs/>
              </w:rPr>
            </w:pPr>
            <w:r w:rsidRPr="00835643">
              <w:rPr>
                <w:rFonts w:ascii="Times New Roman" w:hAnsi="Times New Roman" w:cs="Times New Roman"/>
                <w:i/>
                <w:iCs/>
              </w:rPr>
              <w:t xml:space="preserve">Per avviare la preparazione dell'elaborazione dei criteri e standard, che si preannunciava complessa, dal marzo 1999 entrò in attività un Gruppo di lavoro composto di rappresentanti della Conferenza </w:t>
            </w:r>
            <w:proofErr w:type="gramStart"/>
            <w:r w:rsidRPr="00835643">
              <w:rPr>
                <w:rFonts w:ascii="Times New Roman" w:hAnsi="Times New Roman" w:cs="Times New Roman"/>
                <w:i/>
                <w:iCs/>
              </w:rPr>
              <w:t>delle  Regioni</w:t>
            </w:r>
            <w:proofErr w:type="gramEnd"/>
            <w:r w:rsidRPr="00835643">
              <w:rPr>
                <w:rFonts w:ascii="Times New Roman" w:hAnsi="Times New Roman" w:cs="Times New Roman"/>
                <w:i/>
                <w:iCs/>
              </w:rPr>
              <w:t>, ANCI, UPI, allargato a membri del Comitato Italiano dell'ICOM e dell'ANMLI, e con un funzionario del Ministero in veste di osservatore. Dopo il termine dei lavori (settembre 1999), fu presentato alla Commissione paritetica il documento Standard per i musei italiani.</w:t>
            </w:r>
          </w:p>
        </w:tc>
      </w:tr>
      <w:tr w:rsidR="00F36B63" w:rsidTr="00EC6D8A">
        <w:trPr>
          <w:trHeight w:val="211"/>
        </w:trPr>
        <w:tc>
          <w:tcPr>
            <w:tcW w:w="4390" w:type="dxa"/>
          </w:tcPr>
          <w:p w:rsidR="00835643" w:rsidRPr="00835643" w:rsidRDefault="00835643" w:rsidP="00835643">
            <w:pPr>
              <w:rPr>
                <w:rFonts w:ascii="Times New Roman" w:hAnsi="Times New Roman" w:cs="Times New Roman"/>
                <w:b/>
                <w:bCs/>
              </w:rPr>
            </w:pPr>
            <w:r w:rsidRPr="00835643">
              <w:rPr>
                <w:rFonts w:ascii="Times New Roman" w:hAnsi="Times New Roman" w:cs="Times New Roman"/>
                <w:b/>
                <w:bCs/>
              </w:rPr>
              <w:t xml:space="preserve">D.M. 27-4-2001 </w:t>
            </w:r>
          </w:p>
          <w:p w:rsidR="00F36B63" w:rsidRPr="00835643" w:rsidRDefault="00835643" w:rsidP="00835643">
            <w:pPr>
              <w:jc w:val="both"/>
              <w:rPr>
                <w:rFonts w:ascii="Times New Roman" w:hAnsi="Times New Roman" w:cs="Times New Roman"/>
                <w:bCs/>
              </w:rPr>
            </w:pPr>
            <w:r w:rsidRPr="00835643">
              <w:rPr>
                <w:rFonts w:ascii="Times New Roman" w:hAnsi="Times New Roman" w:cs="Times New Roman"/>
                <w:bCs/>
              </w:rPr>
              <w:t xml:space="preserve">Approvazione della </w:t>
            </w:r>
            <w:proofErr w:type="spellStart"/>
            <w:r w:rsidRPr="00835643">
              <w:rPr>
                <w:rFonts w:ascii="Times New Roman" w:hAnsi="Times New Roman" w:cs="Times New Roman"/>
                <w:bCs/>
              </w:rPr>
              <w:t>Delib</w:t>
            </w:r>
            <w:proofErr w:type="spellEnd"/>
            <w:r w:rsidRPr="00835643">
              <w:rPr>
                <w:rFonts w:ascii="Times New Roman" w:hAnsi="Times New Roman" w:cs="Times New Roman"/>
                <w:bCs/>
              </w:rPr>
              <w:t>. 7 febbraio 2001, n. 1 recante lo statuto dell'Istituto per lo sviluppo della formazione professionale dei lavoratori (ISFOL).</w:t>
            </w:r>
          </w:p>
        </w:tc>
        <w:tc>
          <w:tcPr>
            <w:tcW w:w="3260" w:type="dxa"/>
          </w:tcPr>
          <w:p w:rsidR="00F36B63" w:rsidRDefault="00835643" w:rsidP="00AC47E8">
            <w:pPr>
              <w:rPr>
                <w:rFonts w:ascii="Times New Roman" w:hAnsi="Times New Roman" w:cs="Times New Roman"/>
                <w:b/>
                <w:bCs/>
              </w:rPr>
            </w:pPr>
            <w:r>
              <w:rPr>
                <w:rFonts w:ascii="Times New Roman" w:hAnsi="Times New Roman" w:cs="Times New Roman"/>
                <w:b/>
                <w:bCs/>
              </w:rPr>
              <w:t>Art. 4 co.2</w:t>
            </w:r>
          </w:p>
        </w:tc>
        <w:tc>
          <w:tcPr>
            <w:tcW w:w="6662" w:type="dxa"/>
          </w:tcPr>
          <w:p w:rsidR="00F36B63" w:rsidRPr="00606B36" w:rsidRDefault="00835643" w:rsidP="00606B36">
            <w:pPr>
              <w:jc w:val="both"/>
              <w:rPr>
                <w:rFonts w:ascii="Times New Roman" w:hAnsi="Times New Roman" w:cs="Times New Roman"/>
                <w:i/>
                <w:iCs/>
              </w:rPr>
            </w:pPr>
            <w:r w:rsidRPr="00835643">
              <w:rPr>
                <w:rFonts w:ascii="Times New Roman" w:hAnsi="Times New Roman" w:cs="Times New Roman"/>
                <w:i/>
                <w:iCs/>
              </w:rPr>
              <w:t>Il presidente ha la rappresentanza dell'Istituto, ne sovrintende l'andamento, presiede e convoca il comitato di programmazione e il consiglio di amministrazione. È nominato, sentita la conferenza dei presidenti della conferenza delle regioni ed è revocabile dal Ministro del lavoro e della previdenza sociale e dura in carica quattro anni e per non più di due mandati. Il voto del presidente, in caso di parità, vale doppio.</w:t>
            </w:r>
          </w:p>
        </w:tc>
      </w:tr>
      <w:tr w:rsidR="00F36B63" w:rsidTr="00EC6D8A">
        <w:trPr>
          <w:trHeight w:val="211"/>
        </w:trPr>
        <w:tc>
          <w:tcPr>
            <w:tcW w:w="4390" w:type="dxa"/>
          </w:tcPr>
          <w:p w:rsidR="00835643" w:rsidRPr="00835643" w:rsidRDefault="00835643" w:rsidP="00835643">
            <w:pPr>
              <w:rPr>
                <w:rFonts w:ascii="Times New Roman" w:hAnsi="Times New Roman" w:cs="Times New Roman"/>
                <w:b/>
                <w:bCs/>
              </w:rPr>
            </w:pPr>
            <w:proofErr w:type="spellStart"/>
            <w:r w:rsidRPr="00835643">
              <w:rPr>
                <w:rFonts w:ascii="Times New Roman" w:hAnsi="Times New Roman" w:cs="Times New Roman"/>
                <w:b/>
                <w:bCs/>
              </w:rPr>
              <w:t>D.Lgs.</w:t>
            </w:r>
            <w:proofErr w:type="spellEnd"/>
            <w:r w:rsidRPr="00835643">
              <w:rPr>
                <w:rFonts w:ascii="Times New Roman" w:hAnsi="Times New Roman" w:cs="Times New Roman"/>
                <w:b/>
                <w:bCs/>
              </w:rPr>
              <w:t xml:space="preserve"> 30-3-2001 n. 165</w:t>
            </w:r>
          </w:p>
          <w:p w:rsidR="00F36B63" w:rsidRPr="00835643" w:rsidRDefault="00835643" w:rsidP="00835643">
            <w:pPr>
              <w:rPr>
                <w:rFonts w:ascii="Times New Roman" w:hAnsi="Times New Roman" w:cs="Times New Roman"/>
                <w:bCs/>
              </w:rPr>
            </w:pPr>
            <w:r w:rsidRPr="00835643">
              <w:rPr>
                <w:rFonts w:ascii="Times New Roman" w:hAnsi="Times New Roman" w:cs="Times New Roman"/>
                <w:bCs/>
              </w:rPr>
              <w:t>Norme generali sull'ordinamento del lavoro alle dipendenze delle amministrazioni pubbliche.</w:t>
            </w:r>
          </w:p>
        </w:tc>
        <w:tc>
          <w:tcPr>
            <w:tcW w:w="3260" w:type="dxa"/>
          </w:tcPr>
          <w:p w:rsidR="00F36B63" w:rsidRPr="005339B6" w:rsidRDefault="00835643" w:rsidP="00AC47E8">
            <w:pPr>
              <w:rPr>
                <w:rFonts w:ascii="Times New Roman" w:hAnsi="Times New Roman" w:cs="Times New Roman"/>
                <w:b/>
                <w:bCs/>
                <w:lang w:val="en-US"/>
              </w:rPr>
            </w:pPr>
            <w:r w:rsidRPr="005339B6">
              <w:rPr>
                <w:rFonts w:ascii="Times New Roman" w:hAnsi="Times New Roman" w:cs="Times New Roman"/>
                <w:b/>
                <w:bCs/>
                <w:lang w:val="en-US"/>
              </w:rPr>
              <w:t xml:space="preserve">Art. 41 co.2 </w:t>
            </w:r>
          </w:p>
          <w:p w:rsidR="00835643" w:rsidRPr="005339B6" w:rsidRDefault="00835643" w:rsidP="00AC47E8">
            <w:pPr>
              <w:rPr>
                <w:rFonts w:ascii="Times New Roman" w:hAnsi="Times New Roman" w:cs="Times New Roman"/>
                <w:b/>
                <w:bCs/>
                <w:lang w:val="en-US"/>
              </w:rPr>
            </w:pPr>
          </w:p>
          <w:p w:rsidR="00835643" w:rsidRPr="005339B6" w:rsidRDefault="00835643" w:rsidP="00AC47E8">
            <w:pPr>
              <w:rPr>
                <w:rFonts w:ascii="Times New Roman" w:hAnsi="Times New Roman" w:cs="Times New Roman"/>
                <w:b/>
                <w:bCs/>
                <w:lang w:val="en-US"/>
              </w:rPr>
            </w:pPr>
            <w:r w:rsidRPr="005339B6">
              <w:rPr>
                <w:rFonts w:ascii="Times New Roman" w:hAnsi="Times New Roman" w:cs="Times New Roman"/>
                <w:b/>
                <w:bCs/>
                <w:lang w:val="en-US"/>
              </w:rPr>
              <w:t>Art. 46 co. 7</w:t>
            </w:r>
          </w:p>
          <w:p w:rsidR="00835643" w:rsidRPr="005339B6" w:rsidRDefault="00835643" w:rsidP="00AC47E8">
            <w:pPr>
              <w:rPr>
                <w:rFonts w:ascii="Times New Roman" w:hAnsi="Times New Roman" w:cs="Times New Roman"/>
                <w:b/>
                <w:bCs/>
                <w:lang w:val="en-US"/>
              </w:rPr>
            </w:pPr>
          </w:p>
          <w:p w:rsidR="00835643" w:rsidRPr="005339B6" w:rsidRDefault="00835643" w:rsidP="00AC47E8">
            <w:pPr>
              <w:rPr>
                <w:rFonts w:ascii="Times New Roman" w:hAnsi="Times New Roman" w:cs="Times New Roman"/>
                <w:b/>
                <w:bCs/>
                <w:lang w:val="en-US"/>
              </w:rPr>
            </w:pPr>
            <w:r w:rsidRPr="005339B6">
              <w:rPr>
                <w:rFonts w:ascii="Times New Roman" w:hAnsi="Times New Roman" w:cs="Times New Roman"/>
                <w:b/>
                <w:bCs/>
                <w:lang w:val="en-US"/>
              </w:rPr>
              <w:t>Art. 47 co. 6</w:t>
            </w:r>
          </w:p>
        </w:tc>
        <w:tc>
          <w:tcPr>
            <w:tcW w:w="6662" w:type="dxa"/>
          </w:tcPr>
          <w:p w:rsidR="00F36B63" w:rsidRDefault="00835643" w:rsidP="00606B36">
            <w:pPr>
              <w:jc w:val="both"/>
              <w:rPr>
                <w:rFonts w:ascii="Times New Roman" w:hAnsi="Times New Roman" w:cs="Times New Roman"/>
                <w:i/>
                <w:iCs/>
              </w:rPr>
            </w:pPr>
            <w:proofErr w:type="gramStart"/>
            <w:r w:rsidRPr="00835643">
              <w:rPr>
                <w:rFonts w:ascii="Times New Roman" w:hAnsi="Times New Roman" w:cs="Times New Roman"/>
                <w:i/>
                <w:iCs/>
              </w:rPr>
              <w:t>E'</w:t>
            </w:r>
            <w:proofErr w:type="gramEnd"/>
            <w:r w:rsidRPr="00835643">
              <w:rPr>
                <w:rFonts w:ascii="Times New Roman" w:hAnsi="Times New Roman" w:cs="Times New Roman"/>
                <w:i/>
                <w:iCs/>
              </w:rPr>
              <w:t xml:space="preserve"> costituito un comitato di settore nell'ambito della Conferenza delle Regioni, che esercita le competenze di cui al comma 1, per le regioni, i relativi enti dipendenti, e le amministrazioni del Servizio sanitario nazionale; a tale comitato partecipa un rappresentante del Governo, designato dal Ministro del lavoro, della salute e delle politiche sociali per le competenze delle amministrazioni del Servizio sanitario nazionale. </w:t>
            </w:r>
            <w:proofErr w:type="gramStart"/>
            <w:r w:rsidRPr="00835643">
              <w:rPr>
                <w:rFonts w:ascii="Times New Roman" w:hAnsi="Times New Roman" w:cs="Times New Roman"/>
                <w:i/>
                <w:iCs/>
              </w:rPr>
              <w:t>E'</w:t>
            </w:r>
            <w:proofErr w:type="gramEnd"/>
            <w:r w:rsidRPr="00835643">
              <w:rPr>
                <w:rFonts w:ascii="Times New Roman" w:hAnsi="Times New Roman" w:cs="Times New Roman"/>
                <w:i/>
                <w:iCs/>
              </w:rPr>
              <w:t xml:space="preserve"> costituito un comitato di settore nell'ambito dell'Associazione nazionale dei Comuni italiani (ANCI), dell'Unione delle province d'Italia (UPI) e dell'Unioncamere che esercita le competenze di cui al comma 1, per i dipendenti degli enti locali, delle Camere di commercio e dei segretari comunali e provinciali.</w:t>
            </w:r>
          </w:p>
          <w:p w:rsidR="00835643" w:rsidRDefault="00835643" w:rsidP="00606B36">
            <w:pPr>
              <w:jc w:val="both"/>
              <w:rPr>
                <w:rFonts w:ascii="Times New Roman" w:hAnsi="Times New Roman" w:cs="Times New Roman"/>
                <w:i/>
                <w:iCs/>
              </w:rPr>
            </w:pPr>
          </w:p>
          <w:p w:rsidR="00835643" w:rsidRDefault="00835643" w:rsidP="00606B36">
            <w:pPr>
              <w:jc w:val="both"/>
              <w:rPr>
                <w:rFonts w:ascii="Times New Roman" w:hAnsi="Times New Roman" w:cs="Times New Roman"/>
                <w:i/>
                <w:iCs/>
              </w:rPr>
            </w:pPr>
            <w:r w:rsidRPr="00835643">
              <w:rPr>
                <w:rFonts w:ascii="Times New Roman" w:hAnsi="Times New Roman" w:cs="Times New Roman"/>
                <w:i/>
                <w:iCs/>
              </w:rPr>
              <w:t xml:space="preserve">Il collegio di indirizzo e controllo è costituito da quattro componenti scelti tra esperti di riconosciuta competenza in materia di relazioni sindacali e di gestione del personale, anche estranei alla pubblica amministrazione e dal presidente dell'Agenzia che lo presiede; due di essi sono designati con decreto del Presidente del Consiglio dei Ministri, su proposta, rispettivamente, del Ministro per la pubblica amministrazione e l'innovazione e del Ministro dell'economia e delle finanze e gli altri due, rispettivamente, dall'ANCI e dall'UPI e dalla Conferenza delle Regioni e </w:t>
            </w:r>
            <w:r w:rsidRPr="00835643">
              <w:rPr>
                <w:rFonts w:ascii="Times New Roman" w:hAnsi="Times New Roman" w:cs="Times New Roman"/>
                <w:i/>
                <w:iCs/>
              </w:rPr>
              <w:lastRenderedPageBreak/>
              <w:t>delle province autonome. Il collegio coordina la strategia negoziale e ne assicura l'omogeneità, assumendo la responsabilità per la contrattazione collettiva e verificando che le trattative si svolgano in coerenza con le direttive contenute negli atti di indirizzo. Nell'esercizio delle sue funzioni il collegio delibera a maggioranza, su proposta del presidente. Il collegio dura in carica quattro anni e i suoi componenti possono essere riconfermati per una sola volta.</w:t>
            </w:r>
          </w:p>
          <w:p w:rsidR="00835643" w:rsidRDefault="00835643" w:rsidP="00606B36">
            <w:pPr>
              <w:jc w:val="both"/>
              <w:rPr>
                <w:rFonts w:ascii="Times New Roman" w:hAnsi="Times New Roman" w:cs="Times New Roman"/>
                <w:i/>
                <w:iCs/>
              </w:rPr>
            </w:pPr>
          </w:p>
          <w:p w:rsidR="00835643" w:rsidRPr="00606B36" w:rsidRDefault="00835643" w:rsidP="00606B36">
            <w:pPr>
              <w:jc w:val="both"/>
              <w:rPr>
                <w:rFonts w:ascii="Times New Roman" w:hAnsi="Times New Roman" w:cs="Times New Roman"/>
                <w:i/>
                <w:iCs/>
              </w:rPr>
            </w:pPr>
            <w:r w:rsidRPr="00835643">
              <w:rPr>
                <w:rFonts w:ascii="Times New Roman" w:hAnsi="Times New Roman" w:cs="Times New Roman"/>
                <w:i/>
                <w:iCs/>
              </w:rPr>
              <w:t>La Corte dei conti può acquisire elementi istruttori e valutazioni sul contratto collettivo da parte di tre esperti in materia di relazioni sindacali e costo del lavoro individuati dal Ministro per la pubblica amministrazione e l'innovazione, tramite il Capo del Dipartimento della funzione pubblica di intesa con il Capo del Dipartimento della Ragioneria generale dello Stato, nell'ambito di un elenco definito di concerto con il Ministro dell'economia e delle finanze. Nel caso delle amministrazioni di cui all'articolo 41, comma 2, la designazione di due esperti viene effettuata dall'ANCI, dall'UPI e dalla Conferenza delle Regioni e delle province autonome.</w:t>
            </w:r>
          </w:p>
        </w:tc>
      </w:tr>
      <w:tr w:rsidR="00F36B63" w:rsidTr="00EC6D8A">
        <w:trPr>
          <w:trHeight w:val="211"/>
        </w:trPr>
        <w:tc>
          <w:tcPr>
            <w:tcW w:w="4390" w:type="dxa"/>
          </w:tcPr>
          <w:p w:rsidR="00835643" w:rsidRPr="00835643" w:rsidRDefault="00835643" w:rsidP="00835643">
            <w:pPr>
              <w:rPr>
                <w:rFonts w:ascii="Times New Roman" w:hAnsi="Times New Roman" w:cs="Times New Roman"/>
                <w:b/>
                <w:bCs/>
              </w:rPr>
            </w:pPr>
            <w:r w:rsidRPr="00835643">
              <w:rPr>
                <w:rFonts w:ascii="Times New Roman" w:hAnsi="Times New Roman" w:cs="Times New Roman"/>
                <w:b/>
                <w:bCs/>
              </w:rPr>
              <w:lastRenderedPageBreak/>
              <w:t xml:space="preserve">D.P.C.M. 15-12-1998 </w:t>
            </w:r>
          </w:p>
          <w:p w:rsidR="00F36B63" w:rsidRPr="00835643" w:rsidRDefault="00835643" w:rsidP="00835643">
            <w:pPr>
              <w:jc w:val="both"/>
              <w:rPr>
                <w:rFonts w:ascii="Times New Roman" w:hAnsi="Times New Roman" w:cs="Times New Roman"/>
                <w:bCs/>
              </w:rPr>
            </w:pPr>
            <w:r w:rsidRPr="00835643">
              <w:rPr>
                <w:rFonts w:ascii="Times New Roman" w:hAnsi="Times New Roman" w:cs="Times New Roman"/>
                <w:bCs/>
              </w:rPr>
              <w:t>Approvazione del programma di potenziamento delle reti di monitoraggio meteo-</w:t>
            </w:r>
            <w:proofErr w:type="spellStart"/>
            <w:r w:rsidRPr="00835643">
              <w:rPr>
                <w:rFonts w:ascii="Times New Roman" w:hAnsi="Times New Roman" w:cs="Times New Roman"/>
                <w:bCs/>
              </w:rPr>
              <w:t>idropluviometrico</w:t>
            </w:r>
            <w:proofErr w:type="spellEnd"/>
            <w:r w:rsidRPr="00835643">
              <w:rPr>
                <w:rFonts w:ascii="Times New Roman" w:hAnsi="Times New Roman" w:cs="Times New Roman"/>
                <w:bCs/>
              </w:rPr>
              <w:t>.</w:t>
            </w:r>
          </w:p>
        </w:tc>
        <w:tc>
          <w:tcPr>
            <w:tcW w:w="3260" w:type="dxa"/>
          </w:tcPr>
          <w:p w:rsidR="00F36B63" w:rsidRDefault="00835643" w:rsidP="00AC47E8">
            <w:pPr>
              <w:rPr>
                <w:rFonts w:ascii="Times New Roman" w:hAnsi="Times New Roman" w:cs="Times New Roman"/>
                <w:b/>
                <w:bCs/>
              </w:rPr>
            </w:pPr>
            <w:r>
              <w:rPr>
                <w:rFonts w:ascii="Times New Roman" w:hAnsi="Times New Roman" w:cs="Times New Roman"/>
                <w:b/>
                <w:bCs/>
              </w:rPr>
              <w:t>Art. 1</w:t>
            </w:r>
          </w:p>
        </w:tc>
        <w:tc>
          <w:tcPr>
            <w:tcW w:w="6662" w:type="dxa"/>
          </w:tcPr>
          <w:p w:rsidR="00F36B63" w:rsidRPr="00606B36" w:rsidRDefault="00835643" w:rsidP="00606B36">
            <w:pPr>
              <w:jc w:val="both"/>
              <w:rPr>
                <w:rFonts w:ascii="Times New Roman" w:hAnsi="Times New Roman" w:cs="Times New Roman"/>
                <w:i/>
                <w:iCs/>
              </w:rPr>
            </w:pPr>
            <w:r w:rsidRPr="00835643">
              <w:rPr>
                <w:rFonts w:ascii="Times New Roman" w:hAnsi="Times New Roman" w:cs="Times New Roman"/>
                <w:i/>
                <w:iCs/>
              </w:rPr>
              <w:t xml:space="preserve">Come è noto, il recante </w:t>
            </w:r>
            <w:proofErr w:type="spellStart"/>
            <w:r w:rsidRPr="00835643">
              <w:rPr>
                <w:rFonts w:ascii="Times New Roman" w:hAnsi="Times New Roman" w:cs="Times New Roman"/>
                <w:i/>
                <w:iCs/>
              </w:rPr>
              <w:t>D.Lgs.</w:t>
            </w:r>
            <w:proofErr w:type="spellEnd"/>
            <w:r w:rsidRPr="00835643">
              <w:rPr>
                <w:rFonts w:ascii="Times New Roman" w:hAnsi="Times New Roman" w:cs="Times New Roman"/>
                <w:i/>
                <w:iCs/>
              </w:rPr>
              <w:t xml:space="preserve"> 31 marzo 1998, n.112 relativo al conferimento di funzioni dello Stato alle Regioni in attuazione della legge n. 59/1997, prevede importanti riordini di strutture anche in tale ambito (Difesa del Suolo), ed in particolare per quanto riguarda gli Uffici Periferici del Servizio Idrografico che ''...sono trasferiti alle Regioni ed incorporati nelle strutture operative regionali competenti in materia ...'' (art. 92 comma 4). Analogo riordino a previsto per gli Uffici del Ministero LL.PP. competenti (Magistrato alle Acque, Magistrato per il Po, Ufficio Tevere eccetera). Per quanto riguarda il Servizio Meteorologico, la cui interazione col Servizio Idrografico è sempre più intensa, l'articolo 111 del </w:t>
            </w:r>
            <w:proofErr w:type="spellStart"/>
            <w:r w:rsidRPr="00835643">
              <w:rPr>
                <w:rFonts w:ascii="Times New Roman" w:hAnsi="Times New Roman" w:cs="Times New Roman"/>
                <w:i/>
                <w:iCs/>
              </w:rPr>
              <w:t>D.Lgs.</w:t>
            </w:r>
            <w:proofErr w:type="spellEnd"/>
            <w:r w:rsidRPr="00835643">
              <w:rPr>
                <w:rFonts w:ascii="Times New Roman" w:hAnsi="Times New Roman" w:cs="Times New Roman"/>
                <w:i/>
                <w:iCs/>
              </w:rPr>
              <w:t xml:space="preserve"> citato (</w:t>
            </w:r>
            <w:proofErr w:type="spellStart"/>
            <w:r w:rsidRPr="00835643">
              <w:rPr>
                <w:rFonts w:ascii="Times New Roman" w:hAnsi="Times New Roman" w:cs="Times New Roman"/>
                <w:i/>
                <w:iCs/>
              </w:rPr>
              <w:t>D.Lgs.</w:t>
            </w:r>
            <w:proofErr w:type="spellEnd"/>
            <w:r w:rsidRPr="00835643">
              <w:rPr>
                <w:rFonts w:ascii="Times New Roman" w:hAnsi="Times New Roman" w:cs="Times New Roman"/>
                <w:i/>
                <w:iCs/>
              </w:rPr>
              <w:t xml:space="preserve"> n. 112/98) prevede la costituzione di un Servizio Meteorologico Nazionale Distribuito ed un successivo documento approvato dalla </w:t>
            </w:r>
            <w:proofErr w:type="spellStart"/>
            <w:r w:rsidRPr="00835643">
              <w:rPr>
                <w:rFonts w:ascii="Times New Roman" w:hAnsi="Times New Roman" w:cs="Times New Roman"/>
                <w:i/>
                <w:iCs/>
              </w:rPr>
              <w:t>Conferenzadelle</w:t>
            </w:r>
            <w:proofErr w:type="spellEnd"/>
            <w:r w:rsidRPr="00835643">
              <w:rPr>
                <w:rFonts w:ascii="Times New Roman" w:hAnsi="Times New Roman" w:cs="Times New Roman"/>
                <w:i/>
                <w:iCs/>
              </w:rPr>
              <w:t xml:space="preserve"> Regioni richiede che la stessa struttura sia estesa ai servizi Idrografici.</w:t>
            </w:r>
          </w:p>
        </w:tc>
      </w:tr>
      <w:tr w:rsidR="00F36B63" w:rsidTr="00EC6D8A">
        <w:trPr>
          <w:trHeight w:val="211"/>
        </w:trPr>
        <w:tc>
          <w:tcPr>
            <w:tcW w:w="4390" w:type="dxa"/>
          </w:tcPr>
          <w:p w:rsidR="00835643" w:rsidRPr="00835643" w:rsidRDefault="00835643" w:rsidP="00835643">
            <w:pPr>
              <w:rPr>
                <w:rFonts w:ascii="Times New Roman" w:hAnsi="Times New Roman" w:cs="Times New Roman"/>
                <w:b/>
                <w:bCs/>
              </w:rPr>
            </w:pPr>
            <w:r w:rsidRPr="00835643">
              <w:rPr>
                <w:rFonts w:ascii="Times New Roman" w:hAnsi="Times New Roman" w:cs="Times New Roman"/>
                <w:b/>
                <w:bCs/>
              </w:rPr>
              <w:t>D.P.C.M. 30-12-1993 n. 593</w:t>
            </w:r>
          </w:p>
          <w:p w:rsidR="00F36B63" w:rsidRPr="00835643" w:rsidRDefault="00835643" w:rsidP="00835643">
            <w:pPr>
              <w:jc w:val="both"/>
              <w:rPr>
                <w:rFonts w:ascii="Times New Roman" w:hAnsi="Times New Roman" w:cs="Times New Roman"/>
                <w:bCs/>
                <w:i/>
              </w:rPr>
            </w:pPr>
            <w:r w:rsidRPr="00835643">
              <w:rPr>
                <w:rFonts w:ascii="Times New Roman" w:hAnsi="Times New Roman" w:cs="Times New Roman"/>
                <w:bCs/>
                <w:i/>
              </w:rPr>
              <w:t>Regolamento concernente la determinazione e la composizione dei comparti di contrattazione collettiva di cui all'art. 45, comma 3, del decreto legislativo 3 febbraio 1993, n. 29.</w:t>
            </w:r>
          </w:p>
        </w:tc>
        <w:tc>
          <w:tcPr>
            <w:tcW w:w="3260" w:type="dxa"/>
          </w:tcPr>
          <w:p w:rsidR="00F36B63" w:rsidRPr="005339B6" w:rsidRDefault="00835643" w:rsidP="00AC47E8">
            <w:pPr>
              <w:rPr>
                <w:rFonts w:ascii="Times New Roman" w:hAnsi="Times New Roman" w:cs="Times New Roman"/>
                <w:b/>
                <w:bCs/>
                <w:lang w:val="en-US"/>
              </w:rPr>
            </w:pPr>
            <w:proofErr w:type="spellStart"/>
            <w:r w:rsidRPr="005339B6">
              <w:rPr>
                <w:rFonts w:ascii="Times New Roman" w:hAnsi="Times New Roman" w:cs="Times New Roman"/>
                <w:b/>
                <w:bCs/>
                <w:lang w:val="en-US"/>
              </w:rPr>
              <w:t>Premessa</w:t>
            </w:r>
            <w:proofErr w:type="spellEnd"/>
          </w:p>
          <w:p w:rsidR="00835643" w:rsidRPr="005339B6" w:rsidRDefault="00835643" w:rsidP="00AC47E8">
            <w:pPr>
              <w:rPr>
                <w:rFonts w:ascii="Times New Roman" w:hAnsi="Times New Roman" w:cs="Times New Roman"/>
                <w:b/>
                <w:bCs/>
                <w:lang w:val="en-US"/>
              </w:rPr>
            </w:pPr>
          </w:p>
          <w:p w:rsidR="00835643" w:rsidRPr="005339B6" w:rsidRDefault="00835643" w:rsidP="00AC47E8">
            <w:pPr>
              <w:rPr>
                <w:rFonts w:ascii="Times New Roman" w:hAnsi="Times New Roman" w:cs="Times New Roman"/>
                <w:b/>
                <w:bCs/>
                <w:lang w:val="en-US"/>
              </w:rPr>
            </w:pPr>
            <w:r w:rsidRPr="005339B6">
              <w:rPr>
                <w:rFonts w:ascii="Times New Roman" w:hAnsi="Times New Roman" w:cs="Times New Roman"/>
                <w:b/>
                <w:bCs/>
                <w:lang w:val="en-US"/>
              </w:rPr>
              <w:t>Art. 3 bis co. 5</w:t>
            </w:r>
          </w:p>
          <w:p w:rsidR="00835643" w:rsidRPr="005339B6" w:rsidRDefault="00835643" w:rsidP="00AC47E8">
            <w:pPr>
              <w:rPr>
                <w:rFonts w:ascii="Times New Roman" w:hAnsi="Times New Roman" w:cs="Times New Roman"/>
                <w:b/>
                <w:bCs/>
                <w:lang w:val="en-US"/>
              </w:rPr>
            </w:pPr>
          </w:p>
          <w:p w:rsidR="00835643" w:rsidRPr="005339B6" w:rsidRDefault="00835643" w:rsidP="00AC47E8">
            <w:pPr>
              <w:rPr>
                <w:rFonts w:ascii="Times New Roman" w:hAnsi="Times New Roman" w:cs="Times New Roman"/>
                <w:b/>
                <w:bCs/>
                <w:lang w:val="en-US"/>
              </w:rPr>
            </w:pPr>
            <w:r w:rsidRPr="005339B6">
              <w:rPr>
                <w:rFonts w:ascii="Times New Roman" w:hAnsi="Times New Roman" w:cs="Times New Roman"/>
                <w:b/>
                <w:bCs/>
                <w:lang w:val="en-US"/>
              </w:rPr>
              <w:t>Art. 6 co. 2</w:t>
            </w:r>
          </w:p>
          <w:p w:rsidR="00EC6D8A" w:rsidRDefault="00EC6D8A" w:rsidP="00AC47E8">
            <w:pPr>
              <w:rPr>
                <w:rFonts w:ascii="Times New Roman" w:hAnsi="Times New Roman" w:cs="Times New Roman"/>
                <w:b/>
                <w:bCs/>
              </w:rPr>
            </w:pPr>
            <w:r>
              <w:rPr>
                <w:rFonts w:ascii="Times New Roman" w:hAnsi="Times New Roman" w:cs="Times New Roman"/>
                <w:b/>
                <w:bCs/>
              </w:rPr>
              <w:lastRenderedPageBreak/>
              <w:t>Art. 10 co. 2</w:t>
            </w:r>
          </w:p>
        </w:tc>
        <w:tc>
          <w:tcPr>
            <w:tcW w:w="6662" w:type="dxa"/>
          </w:tcPr>
          <w:p w:rsidR="00F36B63" w:rsidRDefault="00835643" w:rsidP="00606B36">
            <w:pPr>
              <w:jc w:val="both"/>
              <w:rPr>
                <w:rFonts w:ascii="Times New Roman" w:hAnsi="Times New Roman" w:cs="Times New Roman"/>
                <w:i/>
                <w:iCs/>
              </w:rPr>
            </w:pPr>
            <w:r w:rsidRPr="00835643">
              <w:rPr>
                <w:rFonts w:ascii="Times New Roman" w:hAnsi="Times New Roman" w:cs="Times New Roman"/>
                <w:i/>
                <w:iCs/>
              </w:rPr>
              <w:lastRenderedPageBreak/>
              <w:t>Vista la lettera n. 19140/93/8.93.15 del 22 luglio 1993 del Dipartimento della funzione pubblica, con la quale - ai sensi dell'art. 45, comma 3, del decreto legislativo n. 29/1993 all'epoca vigente - è stato chiesto alla Conferenza delle regioni e delle province autonome di Trento e Bolzano il prescritto parere per gli aspetti di interesse regionale;</w:t>
            </w:r>
          </w:p>
          <w:p w:rsidR="00835643" w:rsidRDefault="00835643" w:rsidP="00606B36">
            <w:pPr>
              <w:jc w:val="both"/>
              <w:rPr>
                <w:rFonts w:ascii="Times New Roman" w:hAnsi="Times New Roman" w:cs="Times New Roman"/>
                <w:i/>
                <w:iCs/>
              </w:rPr>
            </w:pPr>
            <w:r w:rsidRPr="00835643">
              <w:rPr>
                <w:rFonts w:ascii="Times New Roman" w:hAnsi="Times New Roman" w:cs="Times New Roman"/>
                <w:i/>
                <w:iCs/>
              </w:rPr>
              <w:lastRenderedPageBreak/>
              <w:t>Al fine di assicurare una omogeneità nella valutazione dell'attività dei direttori generali, le regioni concordano, in sede di Conferenza delle regioni e delle province autonome, criteri e sistemi per valutare e verificare tale attività, sulla base di obiettivi di salute e di funzionamento dei servizi definiti nel quadro della programmazione regionale, con particolare riferimento all'efficienza, all'efficacia, alla sicurezza, all'ottimizzazione dei servizi sanitari e al rispetto degli equilibri economico-finanziari di bilancio concordati, avvalendosi dei dati e degli elementi forniti anche dall'Agenzia nazionale per i servizi sanitari regionali. All'atto della nomina di ciascun direttore generale, esse definiscono ed assegnano, aggiornandoli periodicamente, gli obiettivi di salute e di funzionamento dei servizi, con riferimento alle relative risorse, ferma restando la piena autonomia gestionale dei direttori stessi.</w:t>
            </w:r>
          </w:p>
          <w:p w:rsidR="00835643" w:rsidRDefault="00835643" w:rsidP="00606B36">
            <w:pPr>
              <w:jc w:val="both"/>
              <w:rPr>
                <w:rFonts w:ascii="Times New Roman" w:hAnsi="Times New Roman" w:cs="Times New Roman"/>
                <w:i/>
                <w:iCs/>
              </w:rPr>
            </w:pPr>
          </w:p>
          <w:p w:rsidR="00835643" w:rsidRDefault="00835643" w:rsidP="00606B36">
            <w:pPr>
              <w:jc w:val="both"/>
              <w:rPr>
                <w:rFonts w:ascii="Times New Roman" w:hAnsi="Times New Roman" w:cs="Times New Roman"/>
                <w:i/>
                <w:iCs/>
              </w:rPr>
            </w:pPr>
            <w:r w:rsidRPr="00835643">
              <w:rPr>
                <w:rFonts w:ascii="Times New Roman" w:hAnsi="Times New Roman" w:cs="Times New Roman"/>
                <w:i/>
                <w:iCs/>
              </w:rPr>
              <w:t>Il Ministero della sanità, sentita la conferenza delle Regioni, adotta piani di ispezioni che siano effettuate dal Ministero stesso, dalle autorità regionali e locali e dalle Unità sanitarie locali al fine di accertare l'osservanza delle disposizioni del presente decreto e del suo allegato; tali ispezioni possono essere effettuate anche in concomitanza di controlli realizzati per altri fini, prendendo in considerazione per ogni anno un campione statisticamente rappresentativo dei vari sistemi di allevamento</w:t>
            </w:r>
            <w:r w:rsidR="00EC6D8A">
              <w:rPr>
                <w:rFonts w:ascii="Times New Roman" w:hAnsi="Times New Roman" w:cs="Times New Roman"/>
                <w:i/>
                <w:iCs/>
              </w:rPr>
              <w:t>.</w:t>
            </w:r>
          </w:p>
          <w:p w:rsidR="00EC6D8A" w:rsidRDefault="00EC6D8A" w:rsidP="00606B36">
            <w:pPr>
              <w:jc w:val="both"/>
              <w:rPr>
                <w:rFonts w:ascii="Times New Roman" w:hAnsi="Times New Roman" w:cs="Times New Roman"/>
                <w:i/>
                <w:iCs/>
              </w:rPr>
            </w:pPr>
          </w:p>
          <w:p w:rsidR="00EC6D8A" w:rsidRPr="00606B36" w:rsidRDefault="00EC6D8A" w:rsidP="00606B36">
            <w:pPr>
              <w:jc w:val="both"/>
              <w:rPr>
                <w:rFonts w:ascii="Times New Roman" w:hAnsi="Times New Roman" w:cs="Times New Roman"/>
                <w:i/>
                <w:iCs/>
              </w:rPr>
            </w:pPr>
            <w:r w:rsidRPr="00EC6D8A">
              <w:rPr>
                <w:rFonts w:ascii="Times New Roman" w:hAnsi="Times New Roman" w:cs="Times New Roman"/>
                <w:i/>
                <w:iCs/>
              </w:rPr>
              <w:t>Nelle more della definizione normativa sulla mobilità questa si attua attraverso un piano adottato dal Ministro della sanità di concerto con la Conferenza delle Regioni.</w:t>
            </w:r>
          </w:p>
        </w:tc>
      </w:tr>
      <w:tr w:rsidR="00F36B63" w:rsidTr="00EC6D8A">
        <w:trPr>
          <w:trHeight w:val="211"/>
        </w:trPr>
        <w:tc>
          <w:tcPr>
            <w:tcW w:w="4390" w:type="dxa"/>
          </w:tcPr>
          <w:p w:rsidR="00EC6D8A" w:rsidRPr="00EC6D8A" w:rsidRDefault="00EC6D8A" w:rsidP="00EC6D8A">
            <w:pPr>
              <w:rPr>
                <w:rFonts w:ascii="Times New Roman" w:hAnsi="Times New Roman" w:cs="Times New Roman"/>
                <w:b/>
                <w:bCs/>
              </w:rPr>
            </w:pPr>
            <w:r w:rsidRPr="00EC6D8A">
              <w:rPr>
                <w:rFonts w:ascii="Times New Roman" w:hAnsi="Times New Roman" w:cs="Times New Roman"/>
                <w:b/>
                <w:bCs/>
              </w:rPr>
              <w:lastRenderedPageBreak/>
              <w:t>L. 10-2-1953 n. 62</w:t>
            </w:r>
          </w:p>
          <w:p w:rsidR="00F36B63" w:rsidRPr="00EC6D8A" w:rsidRDefault="00EC6D8A" w:rsidP="00EC6D8A">
            <w:pPr>
              <w:jc w:val="both"/>
              <w:rPr>
                <w:rFonts w:ascii="Times New Roman" w:hAnsi="Times New Roman" w:cs="Times New Roman"/>
                <w:bCs/>
              </w:rPr>
            </w:pPr>
            <w:r w:rsidRPr="00EC6D8A">
              <w:rPr>
                <w:rFonts w:ascii="Times New Roman" w:hAnsi="Times New Roman" w:cs="Times New Roman"/>
                <w:bCs/>
              </w:rPr>
              <w:t>Costituzione e funzionamento degli organi regionali.</w:t>
            </w:r>
          </w:p>
        </w:tc>
        <w:tc>
          <w:tcPr>
            <w:tcW w:w="3260" w:type="dxa"/>
          </w:tcPr>
          <w:p w:rsidR="00F36B63" w:rsidRDefault="00EC6D8A" w:rsidP="00AC47E8">
            <w:pPr>
              <w:rPr>
                <w:rFonts w:ascii="Times New Roman" w:hAnsi="Times New Roman" w:cs="Times New Roman"/>
                <w:b/>
                <w:bCs/>
              </w:rPr>
            </w:pPr>
            <w:r>
              <w:rPr>
                <w:rFonts w:ascii="Times New Roman" w:hAnsi="Times New Roman" w:cs="Times New Roman"/>
                <w:b/>
                <w:bCs/>
              </w:rPr>
              <w:t>Art. 52 co. 3</w:t>
            </w:r>
          </w:p>
          <w:p w:rsidR="00EC6D8A" w:rsidRDefault="00EC6D8A" w:rsidP="00AC47E8">
            <w:pPr>
              <w:rPr>
                <w:rFonts w:ascii="Times New Roman" w:hAnsi="Times New Roman" w:cs="Times New Roman"/>
                <w:b/>
                <w:bCs/>
              </w:rPr>
            </w:pPr>
          </w:p>
          <w:p w:rsidR="00EC6D8A" w:rsidRPr="00EC6D8A" w:rsidRDefault="00EC6D8A" w:rsidP="00AC47E8">
            <w:pPr>
              <w:rPr>
                <w:rFonts w:ascii="Times New Roman" w:hAnsi="Times New Roman" w:cs="Times New Roman"/>
                <w:bCs/>
              </w:rPr>
            </w:pPr>
            <w:r>
              <w:rPr>
                <w:rFonts w:ascii="Times New Roman" w:hAnsi="Times New Roman" w:cs="Times New Roman"/>
                <w:bCs/>
              </w:rPr>
              <w:t>Commissione parlamentare per le questioni regionali</w:t>
            </w:r>
          </w:p>
        </w:tc>
        <w:tc>
          <w:tcPr>
            <w:tcW w:w="6662" w:type="dxa"/>
          </w:tcPr>
          <w:p w:rsidR="00F36B63" w:rsidRPr="00606B36" w:rsidRDefault="00EC6D8A" w:rsidP="00606B36">
            <w:pPr>
              <w:jc w:val="both"/>
              <w:rPr>
                <w:rFonts w:ascii="Times New Roman" w:hAnsi="Times New Roman" w:cs="Times New Roman"/>
                <w:i/>
                <w:iCs/>
              </w:rPr>
            </w:pPr>
            <w:r w:rsidRPr="00EC6D8A">
              <w:rPr>
                <w:rFonts w:ascii="Times New Roman" w:hAnsi="Times New Roman" w:cs="Times New Roman"/>
                <w:i/>
                <w:iCs/>
              </w:rPr>
              <w:t>La Commissione può svolgere attività conoscitiva e può altresì procedere, secondo modalità definite da un regolamento interno, alla consultazione di rappresentanti della Conferenza dei Presidenti delle Assemblee legislative delle regioni e delle province autonome, della Conferenza delle regioni e delle province autonome e delle associazioni di enti locali, nonché di rappresentanti dei singoli enti territoriali</w:t>
            </w:r>
            <w:r>
              <w:rPr>
                <w:rFonts w:ascii="Times New Roman" w:hAnsi="Times New Roman" w:cs="Times New Roman"/>
                <w:i/>
                <w:iCs/>
              </w:rPr>
              <w:t>.</w:t>
            </w:r>
          </w:p>
        </w:tc>
      </w:tr>
    </w:tbl>
    <w:p w:rsidR="00077FDF" w:rsidRDefault="00077FDF"/>
    <w:sectPr w:rsidR="00077FDF" w:rsidSect="00D10F8E">
      <w:pgSz w:w="16838" w:h="11906" w:orient="landscape"/>
      <w:pgMar w:top="1134" w:right="141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74B6" w:rsidRDefault="00D274B6" w:rsidP="005339B6">
      <w:pPr>
        <w:spacing w:after="0" w:line="240" w:lineRule="auto"/>
      </w:pPr>
      <w:r>
        <w:separator/>
      </w:r>
    </w:p>
  </w:endnote>
  <w:endnote w:type="continuationSeparator" w:id="0">
    <w:p w:rsidR="00D274B6" w:rsidRDefault="00D274B6" w:rsidP="00533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74B6" w:rsidRDefault="00D274B6" w:rsidP="005339B6">
      <w:pPr>
        <w:spacing w:after="0" w:line="240" w:lineRule="auto"/>
      </w:pPr>
      <w:r>
        <w:separator/>
      </w:r>
    </w:p>
  </w:footnote>
  <w:footnote w:type="continuationSeparator" w:id="0">
    <w:p w:rsidR="00D274B6" w:rsidRDefault="00D274B6" w:rsidP="005339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F8E"/>
    <w:rsid w:val="00022209"/>
    <w:rsid w:val="00047727"/>
    <w:rsid w:val="00073D36"/>
    <w:rsid w:val="00077FDF"/>
    <w:rsid w:val="000B12D3"/>
    <w:rsid w:val="00102735"/>
    <w:rsid w:val="0011641A"/>
    <w:rsid w:val="001A07D0"/>
    <w:rsid w:val="001C42C9"/>
    <w:rsid w:val="002156BA"/>
    <w:rsid w:val="00227AB6"/>
    <w:rsid w:val="002932CA"/>
    <w:rsid w:val="002B4DCF"/>
    <w:rsid w:val="00320CA8"/>
    <w:rsid w:val="0033414C"/>
    <w:rsid w:val="00346BFA"/>
    <w:rsid w:val="00357CA2"/>
    <w:rsid w:val="00396BFE"/>
    <w:rsid w:val="003C1922"/>
    <w:rsid w:val="003D12F0"/>
    <w:rsid w:val="003F3965"/>
    <w:rsid w:val="00423D1C"/>
    <w:rsid w:val="00454DA1"/>
    <w:rsid w:val="004A180D"/>
    <w:rsid w:val="004A6478"/>
    <w:rsid w:val="004E2D29"/>
    <w:rsid w:val="00515C31"/>
    <w:rsid w:val="005244FF"/>
    <w:rsid w:val="005339B6"/>
    <w:rsid w:val="00535116"/>
    <w:rsid w:val="0056691D"/>
    <w:rsid w:val="00593814"/>
    <w:rsid w:val="005B3E88"/>
    <w:rsid w:val="00606B36"/>
    <w:rsid w:val="006336C8"/>
    <w:rsid w:val="00646D62"/>
    <w:rsid w:val="00666709"/>
    <w:rsid w:val="00684A8D"/>
    <w:rsid w:val="00686956"/>
    <w:rsid w:val="00690394"/>
    <w:rsid w:val="00694409"/>
    <w:rsid w:val="006A2ECE"/>
    <w:rsid w:val="006A421F"/>
    <w:rsid w:val="006C706B"/>
    <w:rsid w:val="006F1D22"/>
    <w:rsid w:val="007215A9"/>
    <w:rsid w:val="007723A1"/>
    <w:rsid w:val="00793DC5"/>
    <w:rsid w:val="007C133E"/>
    <w:rsid w:val="007E18ED"/>
    <w:rsid w:val="008037DC"/>
    <w:rsid w:val="00812416"/>
    <w:rsid w:val="00830BFB"/>
    <w:rsid w:val="008324DD"/>
    <w:rsid w:val="00833FD6"/>
    <w:rsid w:val="00835643"/>
    <w:rsid w:val="008A4822"/>
    <w:rsid w:val="008B7D87"/>
    <w:rsid w:val="008C48F8"/>
    <w:rsid w:val="00945AB8"/>
    <w:rsid w:val="009A1EB3"/>
    <w:rsid w:val="009B610E"/>
    <w:rsid w:val="009C00EC"/>
    <w:rsid w:val="009D7A85"/>
    <w:rsid w:val="00A26116"/>
    <w:rsid w:val="00AC47E8"/>
    <w:rsid w:val="00B7363C"/>
    <w:rsid w:val="00B816E6"/>
    <w:rsid w:val="00BC4D5A"/>
    <w:rsid w:val="00C07E7E"/>
    <w:rsid w:val="00C12A59"/>
    <w:rsid w:val="00C306F7"/>
    <w:rsid w:val="00C47056"/>
    <w:rsid w:val="00C55A9E"/>
    <w:rsid w:val="00C718DF"/>
    <w:rsid w:val="00C730EC"/>
    <w:rsid w:val="00C867B2"/>
    <w:rsid w:val="00CB2F42"/>
    <w:rsid w:val="00CF50F4"/>
    <w:rsid w:val="00D02C6C"/>
    <w:rsid w:val="00D10F8E"/>
    <w:rsid w:val="00D274B6"/>
    <w:rsid w:val="00D3358C"/>
    <w:rsid w:val="00D365A6"/>
    <w:rsid w:val="00D527CF"/>
    <w:rsid w:val="00D52A12"/>
    <w:rsid w:val="00D972A1"/>
    <w:rsid w:val="00DB0694"/>
    <w:rsid w:val="00DF22F6"/>
    <w:rsid w:val="00DF253A"/>
    <w:rsid w:val="00E07C80"/>
    <w:rsid w:val="00E43E2D"/>
    <w:rsid w:val="00E625E6"/>
    <w:rsid w:val="00E92E16"/>
    <w:rsid w:val="00EB00EE"/>
    <w:rsid w:val="00EB4533"/>
    <w:rsid w:val="00EC09C7"/>
    <w:rsid w:val="00EC6D8A"/>
    <w:rsid w:val="00EF5F6F"/>
    <w:rsid w:val="00F341E2"/>
    <w:rsid w:val="00F36B63"/>
    <w:rsid w:val="00F727CB"/>
    <w:rsid w:val="00F86004"/>
    <w:rsid w:val="00F86BD2"/>
    <w:rsid w:val="00FA5F72"/>
    <w:rsid w:val="00FB7DF7"/>
    <w:rsid w:val="00FC004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1005A"/>
  <w15:chartTrackingRefBased/>
  <w15:docId w15:val="{5839FF4E-F822-4739-AB7E-E36625AD5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D10F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neltesto">
    <w:name w:val="link_nel_testo"/>
    <w:basedOn w:val="Carpredefinitoparagrafo"/>
    <w:rsid w:val="00DB0694"/>
  </w:style>
  <w:style w:type="character" w:customStyle="1" w:styleId="provvnumart">
    <w:name w:val="provv_numart"/>
    <w:basedOn w:val="Carpredefinitoparagrafo"/>
    <w:rsid w:val="004A6478"/>
  </w:style>
  <w:style w:type="character" w:customStyle="1" w:styleId="provvrubrica">
    <w:name w:val="provv_rubrica"/>
    <w:basedOn w:val="Carpredefinitoparagrafo"/>
    <w:rsid w:val="004A6478"/>
  </w:style>
  <w:style w:type="paragraph" w:styleId="Testofumetto">
    <w:name w:val="Balloon Text"/>
    <w:basedOn w:val="Normale"/>
    <w:link w:val="TestofumettoCarattere"/>
    <w:uiPriority w:val="99"/>
    <w:semiHidden/>
    <w:unhideWhenUsed/>
    <w:rsid w:val="004A6478"/>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A6478"/>
    <w:rPr>
      <w:rFonts w:ascii="Segoe UI" w:hAnsi="Segoe UI" w:cs="Segoe UI"/>
      <w:sz w:val="18"/>
      <w:szCs w:val="18"/>
    </w:rPr>
  </w:style>
  <w:style w:type="paragraph" w:styleId="NormaleWeb">
    <w:name w:val="Normal (Web)"/>
    <w:basedOn w:val="Normale"/>
    <w:uiPriority w:val="99"/>
    <w:unhideWhenUsed/>
    <w:rsid w:val="00DF253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apple-converted-space">
    <w:name w:val="apple-converted-space"/>
    <w:basedOn w:val="Carpredefinitoparagrafo"/>
    <w:rsid w:val="003C1922"/>
  </w:style>
  <w:style w:type="paragraph" w:customStyle="1" w:styleId="provvr0">
    <w:name w:val="provv_r0"/>
    <w:basedOn w:val="Normale"/>
    <w:rsid w:val="003C1922"/>
    <w:pPr>
      <w:spacing w:before="100" w:beforeAutospacing="1" w:after="100" w:afterAutospacing="1" w:line="240" w:lineRule="auto"/>
    </w:pPr>
    <w:rPr>
      <w:rFonts w:ascii="Times New Roman" w:hAnsi="Times New Roman" w:cs="Times New Roman"/>
      <w:sz w:val="24"/>
      <w:szCs w:val="24"/>
      <w:lang w:eastAsia="it-IT"/>
    </w:rPr>
  </w:style>
  <w:style w:type="paragraph" w:styleId="Intestazione">
    <w:name w:val="header"/>
    <w:basedOn w:val="Normale"/>
    <w:link w:val="IntestazioneCarattere"/>
    <w:uiPriority w:val="99"/>
    <w:unhideWhenUsed/>
    <w:rsid w:val="005339B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339B6"/>
  </w:style>
  <w:style w:type="paragraph" w:styleId="Pidipagina">
    <w:name w:val="footer"/>
    <w:basedOn w:val="Normale"/>
    <w:link w:val="PidipaginaCarattere"/>
    <w:uiPriority w:val="99"/>
    <w:unhideWhenUsed/>
    <w:rsid w:val="005339B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339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8332">
      <w:bodyDiv w:val="1"/>
      <w:marLeft w:val="0"/>
      <w:marRight w:val="0"/>
      <w:marTop w:val="0"/>
      <w:marBottom w:val="0"/>
      <w:divBdr>
        <w:top w:val="none" w:sz="0" w:space="0" w:color="auto"/>
        <w:left w:val="none" w:sz="0" w:space="0" w:color="auto"/>
        <w:bottom w:val="none" w:sz="0" w:space="0" w:color="auto"/>
        <w:right w:val="none" w:sz="0" w:space="0" w:color="auto"/>
      </w:divBdr>
    </w:div>
    <w:div w:id="24135284">
      <w:bodyDiv w:val="1"/>
      <w:marLeft w:val="0"/>
      <w:marRight w:val="0"/>
      <w:marTop w:val="0"/>
      <w:marBottom w:val="0"/>
      <w:divBdr>
        <w:top w:val="none" w:sz="0" w:space="0" w:color="auto"/>
        <w:left w:val="none" w:sz="0" w:space="0" w:color="auto"/>
        <w:bottom w:val="none" w:sz="0" w:space="0" w:color="auto"/>
        <w:right w:val="none" w:sz="0" w:space="0" w:color="auto"/>
      </w:divBdr>
    </w:div>
    <w:div w:id="35546475">
      <w:bodyDiv w:val="1"/>
      <w:marLeft w:val="0"/>
      <w:marRight w:val="0"/>
      <w:marTop w:val="0"/>
      <w:marBottom w:val="0"/>
      <w:divBdr>
        <w:top w:val="none" w:sz="0" w:space="0" w:color="auto"/>
        <w:left w:val="none" w:sz="0" w:space="0" w:color="auto"/>
        <w:bottom w:val="none" w:sz="0" w:space="0" w:color="auto"/>
        <w:right w:val="none" w:sz="0" w:space="0" w:color="auto"/>
      </w:divBdr>
    </w:div>
    <w:div w:id="41951876">
      <w:bodyDiv w:val="1"/>
      <w:marLeft w:val="0"/>
      <w:marRight w:val="0"/>
      <w:marTop w:val="0"/>
      <w:marBottom w:val="0"/>
      <w:divBdr>
        <w:top w:val="none" w:sz="0" w:space="0" w:color="auto"/>
        <w:left w:val="none" w:sz="0" w:space="0" w:color="auto"/>
        <w:bottom w:val="none" w:sz="0" w:space="0" w:color="auto"/>
        <w:right w:val="none" w:sz="0" w:space="0" w:color="auto"/>
      </w:divBdr>
    </w:div>
    <w:div w:id="44064039">
      <w:bodyDiv w:val="1"/>
      <w:marLeft w:val="0"/>
      <w:marRight w:val="0"/>
      <w:marTop w:val="0"/>
      <w:marBottom w:val="0"/>
      <w:divBdr>
        <w:top w:val="none" w:sz="0" w:space="0" w:color="auto"/>
        <w:left w:val="none" w:sz="0" w:space="0" w:color="auto"/>
        <w:bottom w:val="none" w:sz="0" w:space="0" w:color="auto"/>
        <w:right w:val="none" w:sz="0" w:space="0" w:color="auto"/>
      </w:divBdr>
    </w:div>
    <w:div w:id="50231088">
      <w:bodyDiv w:val="1"/>
      <w:marLeft w:val="0"/>
      <w:marRight w:val="0"/>
      <w:marTop w:val="0"/>
      <w:marBottom w:val="0"/>
      <w:divBdr>
        <w:top w:val="none" w:sz="0" w:space="0" w:color="auto"/>
        <w:left w:val="none" w:sz="0" w:space="0" w:color="auto"/>
        <w:bottom w:val="none" w:sz="0" w:space="0" w:color="auto"/>
        <w:right w:val="none" w:sz="0" w:space="0" w:color="auto"/>
      </w:divBdr>
    </w:div>
    <w:div w:id="51009486">
      <w:bodyDiv w:val="1"/>
      <w:marLeft w:val="0"/>
      <w:marRight w:val="0"/>
      <w:marTop w:val="0"/>
      <w:marBottom w:val="0"/>
      <w:divBdr>
        <w:top w:val="none" w:sz="0" w:space="0" w:color="auto"/>
        <w:left w:val="none" w:sz="0" w:space="0" w:color="auto"/>
        <w:bottom w:val="none" w:sz="0" w:space="0" w:color="auto"/>
        <w:right w:val="none" w:sz="0" w:space="0" w:color="auto"/>
      </w:divBdr>
    </w:div>
    <w:div w:id="51856296">
      <w:bodyDiv w:val="1"/>
      <w:marLeft w:val="0"/>
      <w:marRight w:val="0"/>
      <w:marTop w:val="0"/>
      <w:marBottom w:val="0"/>
      <w:divBdr>
        <w:top w:val="none" w:sz="0" w:space="0" w:color="auto"/>
        <w:left w:val="none" w:sz="0" w:space="0" w:color="auto"/>
        <w:bottom w:val="none" w:sz="0" w:space="0" w:color="auto"/>
        <w:right w:val="none" w:sz="0" w:space="0" w:color="auto"/>
      </w:divBdr>
    </w:div>
    <w:div w:id="59333689">
      <w:bodyDiv w:val="1"/>
      <w:marLeft w:val="0"/>
      <w:marRight w:val="0"/>
      <w:marTop w:val="0"/>
      <w:marBottom w:val="0"/>
      <w:divBdr>
        <w:top w:val="none" w:sz="0" w:space="0" w:color="auto"/>
        <w:left w:val="none" w:sz="0" w:space="0" w:color="auto"/>
        <w:bottom w:val="none" w:sz="0" w:space="0" w:color="auto"/>
        <w:right w:val="none" w:sz="0" w:space="0" w:color="auto"/>
      </w:divBdr>
    </w:div>
    <w:div w:id="68312211">
      <w:bodyDiv w:val="1"/>
      <w:marLeft w:val="0"/>
      <w:marRight w:val="0"/>
      <w:marTop w:val="0"/>
      <w:marBottom w:val="0"/>
      <w:divBdr>
        <w:top w:val="none" w:sz="0" w:space="0" w:color="auto"/>
        <w:left w:val="none" w:sz="0" w:space="0" w:color="auto"/>
        <w:bottom w:val="none" w:sz="0" w:space="0" w:color="auto"/>
        <w:right w:val="none" w:sz="0" w:space="0" w:color="auto"/>
      </w:divBdr>
    </w:div>
    <w:div w:id="72166776">
      <w:bodyDiv w:val="1"/>
      <w:marLeft w:val="0"/>
      <w:marRight w:val="0"/>
      <w:marTop w:val="0"/>
      <w:marBottom w:val="0"/>
      <w:divBdr>
        <w:top w:val="none" w:sz="0" w:space="0" w:color="auto"/>
        <w:left w:val="none" w:sz="0" w:space="0" w:color="auto"/>
        <w:bottom w:val="none" w:sz="0" w:space="0" w:color="auto"/>
        <w:right w:val="none" w:sz="0" w:space="0" w:color="auto"/>
      </w:divBdr>
    </w:div>
    <w:div w:id="85620819">
      <w:bodyDiv w:val="1"/>
      <w:marLeft w:val="0"/>
      <w:marRight w:val="0"/>
      <w:marTop w:val="0"/>
      <w:marBottom w:val="0"/>
      <w:divBdr>
        <w:top w:val="none" w:sz="0" w:space="0" w:color="auto"/>
        <w:left w:val="none" w:sz="0" w:space="0" w:color="auto"/>
        <w:bottom w:val="none" w:sz="0" w:space="0" w:color="auto"/>
        <w:right w:val="none" w:sz="0" w:space="0" w:color="auto"/>
      </w:divBdr>
    </w:div>
    <w:div w:id="101269584">
      <w:bodyDiv w:val="1"/>
      <w:marLeft w:val="0"/>
      <w:marRight w:val="0"/>
      <w:marTop w:val="0"/>
      <w:marBottom w:val="0"/>
      <w:divBdr>
        <w:top w:val="none" w:sz="0" w:space="0" w:color="auto"/>
        <w:left w:val="none" w:sz="0" w:space="0" w:color="auto"/>
        <w:bottom w:val="none" w:sz="0" w:space="0" w:color="auto"/>
        <w:right w:val="none" w:sz="0" w:space="0" w:color="auto"/>
      </w:divBdr>
    </w:div>
    <w:div w:id="118229631">
      <w:bodyDiv w:val="1"/>
      <w:marLeft w:val="0"/>
      <w:marRight w:val="0"/>
      <w:marTop w:val="0"/>
      <w:marBottom w:val="0"/>
      <w:divBdr>
        <w:top w:val="none" w:sz="0" w:space="0" w:color="auto"/>
        <w:left w:val="none" w:sz="0" w:space="0" w:color="auto"/>
        <w:bottom w:val="none" w:sz="0" w:space="0" w:color="auto"/>
        <w:right w:val="none" w:sz="0" w:space="0" w:color="auto"/>
      </w:divBdr>
    </w:div>
    <w:div w:id="123667450">
      <w:bodyDiv w:val="1"/>
      <w:marLeft w:val="0"/>
      <w:marRight w:val="0"/>
      <w:marTop w:val="0"/>
      <w:marBottom w:val="0"/>
      <w:divBdr>
        <w:top w:val="none" w:sz="0" w:space="0" w:color="auto"/>
        <w:left w:val="none" w:sz="0" w:space="0" w:color="auto"/>
        <w:bottom w:val="none" w:sz="0" w:space="0" w:color="auto"/>
        <w:right w:val="none" w:sz="0" w:space="0" w:color="auto"/>
      </w:divBdr>
    </w:div>
    <w:div w:id="129905021">
      <w:bodyDiv w:val="1"/>
      <w:marLeft w:val="0"/>
      <w:marRight w:val="0"/>
      <w:marTop w:val="0"/>
      <w:marBottom w:val="0"/>
      <w:divBdr>
        <w:top w:val="none" w:sz="0" w:space="0" w:color="auto"/>
        <w:left w:val="none" w:sz="0" w:space="0" w:color="auto"/>
        <w:bottom w:val="none" w:sz="0" w:space="0" w:color="auto"/>
        <w:right w:val="none" w:sz="0" w:space="0" w:color="auto"/>
      </w:divBdr>
    </w:div>
    <w:div w:id="130179326">
      <w:bodyDiv w:val="1"/>
      <w:marLeft w:val="0"/>
      <w:marRight w:val="0"/>
      <w:marTop w:val="0"/>
      <w:marBottom w:val="0"/>
      <w:divBdr>
        <w:top w:val="none" w:sz="0" w:space="0" w:color="auto"/>
        <w:left w:val="none" w:sz="0" w:space="0" w:color="auto"/>
        <w:bottom w:val="none" w:sz="0" w:space="0" w:color="auto"/>
        <w:right w:val="none" w:sz="0" w:space="0" w:color="auto"/>
      </w:divBdr>
    </w:div>
    <w:div w:id="133106662">
      <w:bodyDiv w:val="1"/>
      <w:marLeft w:val="0"/>
      <w:marRight w:val="0"/>
      <w:marTop w:val="0"/>
      <w:marBottom w:val="0"/>
      <w:divBdr>
        <w:top w:val="none" w:sz="0" w:space="0" w:color="auto"/>
        <w:left w:val="none" w:sz="0" w:space="0" w:color="auto"/>
        <w:bottom w:val="none" w:sz="0" w:space="0" w:color="auto"/>
        <w:right w:val="none" w:sz="0" w:space="0" w:color="auto"/>
      </w:divBdr>
    </w:div>
    <w:div w:id="166362857">
      <w:bodyDiv w:val="1"/>
      <w:marLeft w:val="0"/>
      <w:marRight w:val="0"/>
      <w:marTop w:val="0"/>
      <w:marBottom w:val="0"/>
      <w:divBdr>
        <w:top w:val="none" w:sz="0" w:space="0" w:color="auto"/>
        <w:left w:val="none" w:sz="0" w:space="0" w:color="auto"/>
        <w:bottom w:val="none" w:sz="0" w:space="0" w:color="auto"/>
        <w:right w:val="none" w:sz="0" w:space="0" w:color="auto"/>
      </w:divBdr>
    </w:div>
    <w:div w:id="170684270">
      <w:bodyDiv w:val="1"/>
      <w:marLeft w:val="0"/>
      <w:marRight w:val="0"/>
      <w:marTop w:val="0"/>
      <w:marBottom w:val="0"/>
      <w:divBdr>
        <w:top w:val="none" w:sz="0" w:space="0" w:color="auto"/>
        <w:left w:val="none" w:sz="0" w:space="0" w:color="auto"/>
        <w:bottom w:val="none" w:sz="0" w:space="0" w:color="auto"/>
        <w:right w:val="none" w:sz="0" w:space="0" w:color="auto"/>
      </w:divBdr>
    </w:div>
    <w:div w:id="176047689">
      <w:bodyDiv w:val="1"/>
      <w:marLeft w:val="0"/>
      <w:marRight w:val="0"/>
      <w:marTop w:val="0"/>
      <w:marBottom w:val="0"/>
      <w:divBdr>
        <w:top w:val="none" w:sz="0" w:space="0" w:color="auto"/>
        <w:left w:val="none" w:sz="0" w:space="0" w:color="auto"/>
        <w:bottom w:val="none" w:sz="0" w:space="0" w:color="auto"/>
        <w:right w:val="none" w:sz="0" w:space="0" w:color="auto"/>
      </w:divBdr>
    </w:div>
    <w:div w:id="183177477">
      <w:bodyDiv w:val="1"/>
      <w:marLeft w:val="0"/>
      <w:marRight w:val="0"/>
      <w:marTop w:val="0"/>
      <w:marBottom w:val="0"/>
      <w:divBdr>
        <w:top w:val="none" w:sz="0" w:space="0" w:color="auto"/>
        <w:left w:val="none" w:sz="0" w:space="0" w:color="auto"/>
        <w:bottom w:val="none" w:sz="0" w:space="0" w:color="auto"/>
        <w:right w:val="none" w:sz="0" w:space="0" w:color="auto"/>
      </w:divBdr>
    </w:div>
    <w:div w:id="183369954">
      <w:bodyDiv w:val="1"/>
      <w:marLeft w:val="0"/>
      <w:marRight w:val="0"/>
      <w:marTop w:val="0"/>
      <w:marBottom w:val="0"/>
      <w:divBdr>
        <w:top w:val="none" w:sz="0" w:space="0" w:color="auto"/>
        <w:left w:val="none" w:sz="0" w:space="0" w:color="auto"/>
        <w:bottom w:val="none" w:sz="0" w:space="0" w:color="auto"/>
        <w:right w:val="none" w:sz="0" w:space="0" w:color="auto"/>
      </w:divBdr>
    </w:div>
    <w:div w:id="202987710">
      <w:bodyDiv w:val="1"/>
      <w:marLeft w:val="0"/>
      <w:marRight w:val="0"/>
      <w:marTop w:val="0"/>
      <w:marBottom w:val="0"/>
      <w:divBdr>
        <w:top w:val="none" w:sz="0" w:space="0" w:color="auto"/>
        <w:left w:val="none" w:sz="0" w:space="0" w:color="auto"/>
        <w:bottom w:val="none" w:sz="0" w:space="0" w:color="auto"/>
        <w:right w:val="none" w:sz="0" w:space="0" w:color="auto"/>
      </w:divBdr>
    </w:div>
    <w:div w:id="208341676">
      <w:bodyDiv w:val="1"/>
      <w:marLeft w:val="0"/>
      <w:marRight w:val="0"/>
      <w:marTop w:val="0"/>
      <w:marBottom w:val="0"/>
      <w:divBdr>
        <w:top w:val="none" w:sz="0" w:space="0" w:color="auto"/>
        <w:left w:val="none" w:sz="0" w:space="0" w:color="auto"/>
        <w:bottom w:val="none" w:sz="0" w:space="0" w:color="auto"/>
        <w:right w:val="none" w:sz="0" w:space="0" w:color="auto"/>
      </w:divBdr>
    </w:div>
    <w:div w:id="208881263">
      <w:bodyDiv w:val="1"/>
      <w:marLeft w:val="0"/>
      <w:marRight w:val="0"/>
      <w:marTop w:val="0"/>
      <w:marBottom w:val="0"/>
      <w:divBdr>
        <w:top w:val="none" w:sz="0" w:space="0" w:color="auto"/>
        <w:left w:val="none" w:sz="0" w:space="0" w:color="auto"/>
        <w:bottom w:val="none" w:sz="0" w:space="0" w:color="auto"/>
        <w:right w:val="none" w:sz="0" w:space="0" w:color="auto"/>
      </w:divBdr>
    </w:div>
    <w:div w:id="222254550">
      <w:bodyDiv w:val="1"/>
      <w:marLeft w:val="0"/>
      <w:marRight w:val="0"/>
      <w:marTop w:val="0"/>
      <w:marBottom w:val="0"/>
      <w:divBdr>
        <w:top w:val="none" w:sz="0" w:space="0" w:color="auto"/>
        <w:left w:val="none" w:sz="0" w:space="0" w:color="auto"/>
        <w:bottom w:val="none" w:sz="0" w:space="0" w:color="auto"/>
        <w:right w:val="none" w:sz="0" w:space="0" w:color="auto"/>
      </w:divBdr>
    </w:div>
    <w:div w:id="234359692">
      <w:bodyDiv w:val="1"/>
      <w:marLeft w:val="0"/>
      <w:marRight w:val="0"/>
      <w:marTop w:val="0"/>
      <w:marBottom w:val="0"/>
      <w:divBdr>
        <w:top w:val="none" w:sz="0" w:space="0" w:color="auto"/>
        <w:left w:val="none" w:sz="0" w:space="0" w:color="auto"/>
        <w:bottom w:val="none" w:sz="0" w:space="0" w:color="auto"/>
        <w:right w:val="none" w:sz="0" w:space="0" w:color="auto"/>
      </w:divBdr>
    </w:div>
    <w:div w:id="243878623">
      <w:bodyDiv w:val="1"/>
      <w:marLeft w:val="0"/>
      <w:marRight w:val="0"/>
      <w:marTop w:val="0"/>
      <w:marBottom w:val="0"/>
      <w:divBdr>
        <w:top w:val="none" w:sz="0" w:space="0" w:color="auto"/>
        <w:left w:val="none" w:sz="0" w:space="0" w:color="auto"/>
        <w:bottom w:val="none" w:sz="0" w:space="0" w:color="auto"/>
        <w:right w:val="none" w:sz="0" w:space="0" w:color="auto"/>
      </w:divBdr>
    </w:div>
    <w:div w:id="252978302">
      <w:bodyDiv w:val="1"/>
      <w:marLeft w:val="0"/>
      <w:marRight w:val="0"/>
      <w:marTop w:val="0"/>
      <w:marBottom w:val="0"/>
      <w:divBdr>
        <w:top w:val="none" w:sz="0" w:space="0" w:color="auto"/>
        <w:left w:val="none" w:sz="0" w:space="0" w:color="auto"/>
        <w:bottom w:val="none" w:sz="0" w:space="0" w:color="auto"/>
        <w:right w:val="none" w:sz="0" w:space="0" w:color="auto"/>
      </w:divBdr>
    </w:div>
    <w:div w:id="264466921">
      <w:bodyDiv w:val="1"/>
      <w:marLeft w:val="0"/>
      <w:marRight w:val="0"/>
      <w:marTop w:val="0"/>
      <w:marBottom w:val="0"/>
      <w:divBdr>
        <w:top w:val="none" w:sz="0" w:space="0" w:color="auto"/>
        <w:left w:val="none" w:sz="0" w:space="0" w:color="auto"/>
        <w:bottom w:val="none" w:sz="0" w:space="0" w:color="auto"/>
        <w:right w:val="none" w:sz="0" w:space="0" w:color="auto"/>
      </w:divBdr>
    </w:div>
    <w:div w:id="272060777">
      <w:bodyDiv w:val="1"/>
      <w:marLeft w:val="0"/>
      <w:marRight w:val="0"/>
      <w:marTop w:val="0"/>
      <w:marBottom w:val="0"/>
      <w:divBdr>
        <w:top w:val="none" w:sz="0" w:space="0" w:color="auto"/>
        <w:left w:val="none" w:sz="0" w:space="0" w:color="auto"/>
        <w:bottom w:val="none" w:sz="0" w:space="0" w:color="auto"/>
        <w:right w:val="none" w:sz="0" w:space="0" w:color="auto"/>
      </w:divBdr>
    </w:div>
    <w:div w:id="287325197">
      <w:bodyDiv w:val="1"/>
      <w:marLeft w:val="0"/>
      <w:marRight w:val="0"/>
      <w:marTop w:val="0"/>
      <w:marBottom w:val="0"/>
      <w:divBdr>
        <w:top w:val="none" w:sz="0" w:space="0" w:color="auto"/>
        <w:left w:val="none" w:sz="0" w:space="0" w:color="auto"/>
        <w:bottom w:val="none" w:sz="0" w:space="0" w:color="auto"/>
        <w:right w:val="none" w:sz="0" w:space="0" w:color="auto"/>
      </w:divBdr>
    </w:div>
    <w:div w:id="298536764">
      <w:bodyDiv w:val="1"/>
      <w:marLeft w:val="0"/>
      <w:marRight w:val="0"/>
      <w:marTop w:val="0"/>
      <w:marBottom w:val="0"/>
      <w:divBdr>
        <w:top w:val="none" w:sz="0" w:space="0" w:color="auto"/>
        <w:left w:val="none" w:sz="0" w:space="0" w:color="auto"/>
        <w:bottom w:val="none" w:sz="0" w:space="0" w:color="auto"/>
        <w:right w:val="none" w:sz="0" w:space="0" w:color="auto"/>
      </w:divBdr>
    </w:div>
    <w:div w:id="304480708">
      <w:bodyDiv w:val="1"/>
      <w:marLeft w:val="0"/>
      <w:marRight w:val="0"/>
      <w:marTop w:val="0"/>
      <w:marBottom w:val="0"/>
      <w:divBdr>
        <w:top w:val="none" w:sz="0" w:space="0" w:color="auto"/>
        <w:left w:val="none" w:sz="0" w:space="0" w:color="auto"/>
        <w:bottom w:val="none" w:sz="0" w:space="0" w:color="auto"/>
        <w:right w:val="none" w:sz="0" w:space="0" w:color="auto"/>
      </w:divBdr>
    </w:div>
    <w:div w:id="308486393">
      <w:bodyDiv w:val="1"/>
      <w:marLeft w:val="0"/>
      <w:marRight w:val="0"/>
      <w:marTop w:val="0"/>
      <w:marBottom w:val="0"/>
      <w:divBdr>
        <w:top w:val="none" w:sz="0" w:space="0" w:color="auto"/>
        <w:left w:val="none" w:sz="0" w:space="0" w:color="auto"/>
        <w:bottom w:val="none" w:sz="0" w:space="0" w:color="auto"/>
        <w:right w:val="none" w:sz="0" w:space="0" w:color="auto"/>
      </w:divBdr>
    </w:div>
    <w:div w:id="309285421">
      <w:bodyDiv w:val="1"/>
      <w:marLeft w:val="0"/>
      <w:marRight w:val="0"/>
      <w:marTop w:val="0"/>
      <w:marBottom w:val="0"/>
      <w:divBdr>
        <w:top w:val="none" w:sz="0" w:space="0" w:color="auto"/>
        <w:left w:val="none" w:sz="0" w:space="0" w:color="auto"/>
        <w:bottom w:val="none" w:sz="0" w:space="0" w:color="auto"/>
        <w:right w:val="none" w:sz="0" w:space="0" w:color="auto"/>
      </w:divBdr>
    </w:div>
    <w:div w:id="315844435">
      <w:bodyDiv w:val="1"/>
      <w:marLeft w:val="0"/>
      <w:marRight w:val="0"/>
      <w:marTop w:val="0"/>
      <w:marBottom w:val="0"/>
      <w:divBdr>
        <w:top w:val="none" w:sz="0" w:space="0" w:color="auto"/>
        <w:left w:val="none" w:sz="0" w:space="0" w:color="auto"/>
        <w:bottom w:val="none" w:sz="0" w:space="0" w:color="auto"/>
        <w:right w:val="none" w:sz="0" w:space="0" w:color="auto"/>
      </w:divBdr>
    </w:div>
    <w:div w:id="323052238">
      <w:bodyDiv w:val="1"/>
      <w:marLeft w:val="0"/>
      <w:marRight w:val="0"/>
      <w:marTop w:val="0"/>
      <w:marBottom w:val="0"/>
      <w:divBdr>
        <w:top w:val="none" w:sz="0" w:space="0" w:color="auto"/>
        <w:left w:val="none" w:sz="0" w:space="0" w:color="auto"/>
        <w:bottom w:val="none" w:sz="0" w:space="0" w:color="auto"/>
        <w:right w:val="none" w:sz="0" w:space="0" w:color="auto"/>
      </w:divBdr>
    </w:div>
    <w:div w:id="332613446">
      <w:bodyDiv w:val="1"/>
      <w:marLeft w:val="0"/>
      <w:marRight w:val="0"/>
      <w:marTop w:val="0"/>
      <w:marBottom w:val="0"/>
      <w:divBdr>
        <w:top w:val="none" w:sz="0" w:space="0" w:color="auto"/>
        <w:left w:val="none" w:sz="0" w:space="0" w:color="auto"/>
        <w:bottom w:val="none" w:sz="0" w:space="0" w:color="auto"/>
        <w:right w:val="none" w:sz="0" w:space="0" w:color="auto"/>
      </w:divBdr>
    </w:div>
    <w:div w:id="334386007">
      <w:bodyDiv w:val="1"/>
      <w:marLeft w:val="0"/>
      <w:marRight w:val="0"/>
      <w:marTop w:val="0"/>
      <w:marBottom w:val="0"/>
      <w:divBdr>
        <w:top w:val="none" w:sz="0" w:space="0" w:color="auto"/>
        <w:left w:val="none" w:sz="0" w:space="0" w:color="auto"/>
        <w:bottom w:val="none" w:sz="0" w:space="0" w:color="auto"/>
        <w:right w:val="none" w:sz="0" w:space="0" w:color="auto"/>
      </w:divBdr>
    </w:div>
    <w:div w:id="334769445">
      <w:bodyDiv w:val="1"/>
      <w:marLeft w:val="0"/>
      <w:marRight w:val="0"/>
      <w:marTop w:val="0"/>
      <w:marBottom w:val="0"/>
      <w:divBdr>
        <w:top w:val="none" w:sz="0" w:space="0" w:color="auto"/>
        <w:left w:val="none" w:sz="0" w:space="0" w:color="auto"/>
        <w:bottom w:val="none" w:sz="0" w:space="0" w:color="auto"/>
        <w:right w:val="none" w:sz="0" w:space="0" w:color="auto"/>
      </w:divBdr>
    </w:div>
    <w:div w:id="335496091">
      <w:bodyDiv w:val="1"/>
      <w:marLeft w:val="0"/>
      <w:marRight w:val="0"/>
      <w:marTop w:val="0"/>
      <w:marBottom w:val="0"/>
      <w:divBdr>
        <w:top w:val="none" w:sz="0" w:space="0" w:color="auto"/>
        <w:left w:val="none" w:sz="0" w:space="0" w:color="auto"/>
        <w:bottom w:val="none" w:sz="0" w:space="0" w:color="auto"/>
        <w:right w:val="none" w:sz="0" w:space="0" w:color="auto"/>
      </w:divBdr>
    </w:div>
    <w:div w:id="348066267">
      <w:bodyDiv w:val="1"/>
      <w:marLeft w:val="0"/>
      <w:marRight w:val="0"/>
      <w:marTop w:val="0"/>
      <w:marBottom w:val="0"/>
      <w:divBdr>
        <w:top w:val="none" w:sz="0" w:space="0" w:color="auto"/>
        <w:left w:val="none" w:sz="0" w:space="0" w:color="auto"/>
        <w:bottom w:val="none" w:sz="0" w:space="0" w:color="auto"/>
        <w:right w:val="none" w:sz="0" w:space="0" w:color="auto"/>
      </w:divBdr>
    </w:div>
    <w:div w:id="355230998">
      <w:bodyDiv w:val="1"/>
      <w:marLeft w:val="0"/>
      <w:marRight w:val="0"/>
      <w:marTop w:val="0"/>
      <w:marBottom w:val="0"/>
      <w:divBdr>
        <w:top w:val="none" w:sz="0" w:space="0" w:color="auto"/>
        <w:left w:val="none" w:sz="0" w:space="0" w:color="auto"/>
        <w:bottom w:val="none" w:sz="0" w:space="0" w:color="auto"/>
        <w:right w:val="none" w:sz="0" w:space="0" w:color="auto"/>
      </w:divBdr>
    </w:div>
    <w:div w:id="356084903">
      <w:bodyDiv w:val="1"/>
      <w:marLeft w:val="0"/>
      <w:marRight w:val="0"/>
      <w:marTop w:val="0"/>
      <w:marBottom w:val="0"/>
      <w:divBdr>
        <w:top w:val="none" w:sz="0" w:space="0" w:color="auto"/>
        <w:left w:val="none" w:sz="0" w:space="0" w:color="auto"/>
        <w:bottom w:val="none" w:sz="0" w:space="0" w:color="auto"/>
        <w:right w:val="none" w:sz="0" w:space="0" w:color="auto"/>
      </w:divBdr>
    </w:div>
    <w:div w:id="364142002">
      <w:bodyDiv w:val="1"/>
      <w:marLeft w:val="0"/>
      <w:marRight w:val="0"/>
      <w:marTop w:val="0"/>
      <w:marBottom w:val="0"/>
      <w:divBdr>
        <w:top w:val="none" w:sz="0" w:space="0" w:color="auto"/>
        <w:left w:val="none" w:sz="0" w:space="0" w:color="auto"/>
        <w:bottom w:val="none" w:sz="0" w:space="0" w:color="auto"/>
        <w:right w:val="none" w:sz="0" w:space="0" w:color="auto"/>
      </w:divBdr>
    </w:div>
    <w:div w:id="371660010">
      <w:bodyDiv w:val="1"/>
      <w:marLeft w:val="0"/>
      <w:marRight w:val="0"/>
      <w:marTop w:val="0"/>
      <w:marBottom w:val="0"/>
      <w:divBdr>
        <w:top w:val="none" w:sz="0" w:space="0" w:color="auto"/>
        <w:left w:val="none" w:sz="0" w:space="0" w:color="auto"/>
        <w:bottom w:val="none" w:sz="0" w:space="0" w:color="auto"/>
        <w:right w:val="none" w:sz="0" w:space="0" w:color="auto"/>
      </w:divBdr>
    </w:div>
    <w:div w:id="377558683">
      <w:bodyDiv w:val="1"/>
      <w:marLeft w:val="0"/>
      <w:marRight w:val="0"/>
      <w:marTop w:val="0"/>
      <w:marBottom w:val="0"/>
      <w:divBdr>
        <w:top w:val="none" w:sz="0" w:space="0" w:color="auto"/>
        <w:left w:val="none" w:sz="0" w:space="0" w:color="auto"/>
        <w:bottom w:val="none" w:sz="0" w:space="0" w:color="auto"/>
        <w:right w:val="none" w:sz="0" w:space="0" w:color="auto"/>
      </w:divBdr>
    </w:div>
    <w:div w:id="377899565">
      <w:bodyDiv w:val="1"/>
      <w:marLeft w:val="0"/>
      <w:marRight w:val="0"/>
      <w:marTop w:val="0"/>
      <w:marBottom w:val="0"/>
      <w:divBdr>
        <w:top w:val="none" w:sz="0" w:space="0" w:color="auto"/>
        <w:left w:val="none" w:sz="0" w:space="0" w:color="auto"/>
        <w:bottom w:val="none" w:sz="0" w:space="0" w:color="auto"/>
        <w:right w:val="none" w:sz="0" w:space="0" w:color="auto"/>
      </w:divBdr>
    </w:div>
    <w:div w:id="391851115">
      <w:bodyDiv w:val="1"/>
      <w:marLeft w:val="0"/>
      <w:marRight w:val="0"/>
      <w:marTop w:val="0"/>
      <w:marBottom w:val="0"/>
      <w:divBdr>
        <w:top w:val="none" w:sz="0" w:space="0" w:color="auto"/>
        <w:left w:val="none" w:sz="0" w:space="0" w:color="auto"/>
        <w:bottom w:val="none" w:sz="0" w:space="0" w:color="auto"/>
        <w:right w:val="none" w:sz="0" w:space="0" w:color="auto"/>
      </w:divBdr>
    </w:div>
    <w:div w:id="392854316">
      <w:bodyDiv w:val="1"/>
      <w:marLeft w:val="0"/>
      <w:marRight w:val="0"/>
      <w:marTop w:val="0"/>
      <w:marBottom w:val="0"/>
      <w:divBdr>
        <w:top w:val="none" w:sz="0" w:space="0" w:color="auto"/>
        <w:left w:val="none" w:sz="0" w:space="0" w:color="auto"/>
        <w:bottom w:val="none" w:sz="0" w:space="0" w:color="auto"/>
        <w:right w:val="none" w:sz="0" w:space="0" w:color="auto"/>
      </w:divBdr>
    </w:div>
    <w:div w:id="394471131">
      <w:bodyDiv w:val="1"/>
      <w:marLeft w:val="0"/>
      <w:marRight w:val="0"/>
      <w:marTop w:val="0"/>
      <w:marBottom w:val="0"/>
      <w:divBdr>
        <w:top w:val="none" w:sz="0" w:space="0" w:color="auto"/>
        <w:left w:val="none" w:sz="0" w:space="0" w:color="auto"/>
        <w:bottom w:val="none" w:sz="0" w:space="0" w:color="auto"/>
        <w:right w:val="none" w:sz="0" w:space="0" w:color="auto"/>
      </w:divBdr>
    </w:div>
    <w:div w:id="411775189">
      <w:bodyDiv w:val="1"/>
      <w:marLeft w:val="0"/>
      <w:marRight w:val="0"/>
      <w:marTop w:val="0"/>
      <w:marBottom w:val="0"/>
      <w:divBdr>
        <w:top w:val="none" w:sz="0" w:space="0" w:color="auto"/>
        <w:left w:val="none" w:sz="0" w:space="0" w:color="auto"/>
        <w:bottom w:val="none" w:sz="0" w:space="0" w:color="auto"/>
        <w:right w:val="none" w:sz="0" w:space="0" w:color="auto"/>
      </w:divBdr>
    </w:div>
    <w:div w:id="413162107">
      <w:bodyDiv w:val="1"/>
      <w:marLeft w:val="0"/>
      <w:marRight w:val="0"/>
      <w:marTop w:val="0"/>
      <w:marBottom w:val="0"/>
      <w:divBdr>
        <w:top w:val="none" w:sz="0" w:space="0" w:color="auto"/>
        <w:left w:val="none" w:sz="0" w:space="0" w:color="auto"/>
        <w:bottom w:val="none" w:sz="0" w:space="0" w:color="auto"/>
        <w:right w:val="none" w:sz="0" w:space="0" w:color="auto"/>
      </w:divBdr>
    </w:div>
    <w:div w:id="415857361">
      <w:bodyDiv w:val="1"/>
      <w:marLeft w:val="0"/>
      <w:marRight w:val="0"/>
      <w:marTop w:val="0"/>
      <w:marBottom w:val="0"/>
      <w:divBdr>
        <w:top w:val="none" w:sz="0" w:space="0" w:color="auto"/>
        <w:left w:val="none" w:sz="0" w:space="0" w:color="auto"/>
        <w:bottom w:val="none" w:sz="0" w:space="0" w:color="auto"/>
        <w:right w:val="none" w:sz="0" w:space="0" w:color="auto"/>
      </w:divBdr>
    </w:div>
    <w:div w:id="429591273">
      <w:bodyDiv w:val="1"/>
      <w:marLeft w:val="0"/>
      <w:marRight w:val="0"/>
      <w:marTop w:val="0"/>
      <w:marBottom w:val="0"/>
      <w:divBdr>
        <w:top w:val="none" w:sz="0" w:space="0" w:color="auto"/>
        <w:left w:val="none" w:sz="0" w:space="0" w:color="auto"/>
        <w:bottom w:val="none" w:sz="0" w:space="0" w:color="auto"/>
        <w:right w:val="none" w:sz="0" w:space="0" w:color="auto"/>
      </w:divBdr>
    </w:div>
    <w:div w:id="435715791">
      <w:bodyDiv w:val="1"/>
      <w:marLeft w:val="0"/>
      <w:marRight w:val="0"/>
      <w:marTop w:val="0"/>
      <w:marBottom w:val="0"/>
      <w:divBdr>
        <w:top w:val="none" w:sz="0" w:space="0" w:color="auto"/>
        <w:left w:val="none" w:sz="0" w:space="0" w:color="auto"/>
        <w:bottom w:val="none" w:sz="0" w:space="0" w:color="auto"/>
        <w:right w:val="none" w:sz="0" w:space="0" w:color="auto"/>
      </w:divBdr>
    </w:div>
    <w:div w:id="439761371">
      <w:bodyDiv w:val="1"/>
      <w:marLeft w:val="0"/>
      <w:marRight w:val="0"/>
      <w:marTop w:val="0"/>
      <w:marBottom w:val="0"/>
      <w:divBdr>
        <w:top w:val="none" w:sz="0" w:space="0" w:color="auto"/>
        <w:left w:val="none" w:sz="0" w:space="0" w:color="auto"/>
        <w:bottom w:val="none" w:sz="0" w:space="0" w:color="auto"/>
        <w:right w:val="none" w:sz="0" w:space="0" w:color="auto"/>
      </w:divBdr>
    </w:div>
    <w:div w:id="448355493">
      <w:bodyDiv w:val="1"/>
      <w:marLeft w:val="0"/>
      <w:marRight w:val="0"/>
      <w:marTop w:val="0"/>
      <w:marBottom w:val="0"/>
      <w:divBdr>
        <w:top w:val="none" w:sz="0" w:space="0" w:color="auto"/>
        <w:left w:val="none" w:sz="0" w:space="0" w:color="auto"/>
        <w:bottom w:val="none" w:sz="0" w:space="0" w:color="auto"/>
        <w:right w:val="none" w:sz="0" w:space="0" w:color="auto"/>
      </w:divBdr>
    </w:div>
    <w:div w:id="449708882">
      <w:bodyDiv w:val="1"/>
      <w:marLeft w:val="0"/>
      <w:marRight w:val="0"/>
      <w:marTop w:val="0"/>
      <w:marBottom w:val="0"/>
      <w:divBdr>
        <w:top w:val="none" w:sz="0" w:space="0" w:color="auto"/>
        <w:left w:val="none" w:sz="0" w:space="0" w:color="auto"/>
        <w:bottom w:val="none" w:sz="0" w:space="0" w:color="auto"/>
        <w:right w:val="none" w:sz="0" w:space="0" w:color="auto"/>
      </w:divBdr>
    </w:div>
    <w:div w:id="455873738">
      <w:bodyDiv w:val="1"/>
      <w:marLeft w:val="0"/>
      <w:marRight w:val="0"/>
      <w:marTop w:val="0"/>
      <w:marBottom w:val="0"/>
      <w:divBdr>
        <w:top w:val="none" w:sz="0" w:space="0" w:color="auto"/>
        <w:left w:val="none" w:sz="0" w:space="0" w:color="auto"/>
        <w:bottom w:val="none" w:sz="0" w:space="0" w:color="auto"/>
        <w:right w:val="none" w:sz="0" w:space="0" w:color="auto"/>
      </w:divBdr>
    </w:div>
    <w:div w:id="459885478">
      <w:bodyDiv w:val="1"/>
      <w:marLeft w:val="0"/>
      <w:marRight w:val="0"/>
      <w:marTop w:val="0"/>
      <w:marBottom w:val="0"/>
      <w:divBdr>
        <w:top w:val="none" w:sz="0" w:space="0" w:color="auto"/>
        <w:left w:val="none" w:sz="0" w:space="0" w:color="auto"/>
        <w:bottom w:val="none" w:sz="0" w:space="0" w:color="auto"/>
        <w:right w:val="none" w:sz="0" w:space="0" w:color="auto"/>
      </w:divBdr>
    </w:div>
    <w:div w:id="466506457">
      <w:bodyDiv w:val="1"/>
      <w:marLeft w:val="0"/>
      <w:marRight w:val="0"/>
      <w:marTop w:val="0"/>
      <w:marBottom w:val="0"/>
      <w:divBdr>
        <w:top w:val="none" w:sz="0" w:space="0" w:color="auto"/>
        <w:left w:val="none" w:sz="0" w:space="0" w:color="auto"/>
        <w:bottom w:val="none" w:sz="0" w:space="0" w:color="auto"/>
        <w:right w:val="none" w:sz="0" w:space="0" w:color="auto"/>
      </w:divBdr>
    </w:div>
    <w:div w:id="476069705">
      <w:bodyDiv w:val="1"/>
      <w:marLeft w:val="0"/>
      <w:marRight w:val="0"/>
      <w:marTop w:val="0"/>
      <w:marBottom w:val="0"/>
      <w:divBdr>
        <w:top w:val="none" w:sz="0" w:space="0" w:color="auto"/>
        <w:left w:val="none" w:sz="0" w:space="0" w:color="auto"/>
        <w:bottom w:val="none" w:sz="0" w:space="0" w:color="auto"/>
        <w:right w:val="none" w:sz="0" w:space="0" w:color="auto"/>
      </w:divBdr>
    </w:div>
    <w:div w:id="476653328">
      <w:bodyDiv w:val="1"/>
      <w:marLeft w:val="0"/>
      <w:marRight w:val="0"/>
      <w:marTop w:val="0"/>
      <w:marBottom w:val="0"/>
      <w:divBdr>
        <w:top w:val="none" w:sz="0" w:space="0" w:color="auto"/>
        <w:left w:val="none" w:sz="0" w:space="0" w:color="auto"/>
        <w:bottom w:val="none" w:sz="0" w:space="0" w:color="auto"/>
        <w:right w:val="none" w:sz="0" w:space="0" w:color="auto"/>
      </w:divBdr>
    </w:div>
    <w:div w:id="479617485">
      <w:bodyDiv w:val="1"/>
      <w:marLeft w:val="0"/>
      <w:marRight w:val="0"/>
      <w:marTop w:val="0"/>
      <w:marBottom w:val="0"/>
      <w:divBdr>
        <w:top w:val="none" w:sz="0" w:space="0" w:color="auto"/>
        <w:left w:val="none" w:sz="0" w:space="0" w:color="auto"/>
        <w:bottom w:val="none" w:sz="0" w:space="0" w:color="auto"/>
        <w:right w:val="none" w:sz="0" w:space="0" w:color="auto"/>
      </w:divBdr>
    </w:div>
    <w:div w:id="483590410">
      <w:bodyDiv w:val="1"/>
      <w:marLeft w:val="0"/>
      <w:marRight w:val="0"/>
      <w:marTop w:val="0"/>
      <w:marBottom w:val="0"/>
      <w:divBdr>
        <w:top w:val="none" w:sz="0" w:space="0" w:color="auto"/>
        <w:left w:val="none" w:sz="0" w:space="0" w:color="auto"/>
        <w:bottom w:val="none" w:sz="0" w:space="0" w:color="auto"/>
        <w:right w:val="none" w:sz="0" w:space="0" w:color="auto"/>
      </w:divBdr>
    </w:div>
    <w:div w:id="486946914">
      <w:bodyDiv w:val="1"/>
      <w:marLeft w:val="0"/>
      <w:marRight w:val="0"/>
      <w:marTop w:val="0"/>
      <w:marBottom w:val="0"/>
      <w:divBdr>
        <w:top w:val="none" w:sz="0" w:space="0" w:color="auto"/>
        <w:left w:val="none" w:sz="0" w:space="0" w:color="auto"/>
        <w:bottom w:val="none" w:sz="0" w:space="0" w:color="auto"/>
        <w:right w:val="none" w:sz="0" w:space="0" w:color="auto"/>
      </w:divBdr>
    </w:div>
    <w:div w:id="487719940">
      <w:bodyDiv w:val="1"/>
      <w:marLeft w:val="0"/>
      <w:marRight w:val="0"/>
      <w:marTop w:val="0"/>
      <w:marBottom w:val="0"/>
      <w:divBdr>
        <w:top w:val="none" w:sz="0" w:space="0" w:color="auto"/>
        <w:left w:val="none" w:sz="0" w:space="0" w:color="auto"/>
        <w:bottom w:val="none" w:sz="0" w:space="0" w:color="auto"/>
        <w:right w:val="none" w:sz="0" w:space="0" w:color="auto"/>
      </w:divBdr>
    </w:div>
    <w:div w:id="493381695">
      <w:bodyDiv w:val="1"/>
      <w:marLeft w:val="0"/>
      <w:marRight w:val="0"/>
      <w:marTop w:val="0"/>
      <w:marBottom w:val="0"/>
      <w:divBdr>
        <w:top w:val="none" w:sz="0" w:space="0" w:color="auto"/>
        <w:left w:val="none" w:sz="0" w:space="0" w:color="auto"/>
        <w:bottom w:val="none" w:sz="0" w:space="0" w:color="auto"/>
        <w:right w:val="none" w:sz="0" w:space="0" w:color="auto"/>
      </w:divBdr>
    </w:div>
    <w:div w:id="499585899">
      <w:bodyDiv w:val="1"/>
      <w:marLeft w:val="0"/>
      <w:marRight w:val="0"/>
      <w:marTop w:val="0"/>
      <w:marBottom w:val="0"/>
      <w:divBdr>
        <w:top w:val="none" w:sz="0" w:space="0" w:color="auto"/>
        <w:left w:val="none" w:sz="0" w:space="0" w:color="auto"/>
        <w:bottom w:val="none" w:sz="0" w:space="0" w:color="auto"/>
        <w:right w:val="none" w:sz="0" w:space="0" w:color="auto"/>
      </w:divBdr>
    </w:div>
    <w:div w:id="510607926">
      <w:bodyDiv w:val="1"/>
      <w:marLeft w:val="0"/>
      <w:marRight w:val="0"/>
      <w:marTop w:val="0"/>
      <w:marBottom w:val="0"/>
      <w:divBdr>
        <w:top w:val="none" w:sz="0" w:space="0" w:color="auto"/>
        <w:left w:val="none" w:sz="0" w:space="0" w:color="auto"/>
        <w:bottom w:val="none" w:sz="0" w:space="0" w:color="auto"/>
        <w:right w:val="none" w:sz="0" w:space="0" w:color="auto"/>
      </w:divBdr>
    </w:div>
    <w:div w:id="514267903">
      <w:bodyDiv w:val="1"/>
      <w:marLeft w:val="0"/>
      <w:marRight w:val="0"/>
      <w:marTop w:val="0"/>
      <w:marBottom w:val="0"/>
      <w:divBdr>
        <w:top w:val="none" w:sz="0" w:space="0" w:color="auto"/>
        <w:left w:val="none" w:sz="0" w:space="0" w:color="auto"/>
        <w:bottom w:val="none" w:sz="0" w:space="0" w:color="auto"/>
        <w:right w:val="none" w:sz="0" w:space="0" w:color="auto"/>
      </w:divBdr>
    </w:div>
    <w:div w:id="515466429">
      <w:bodyDiv w:val="1"/>
      <w:marLeft w:val="0"/>
      <w:marRight w:val="0"/>
      <w:marTop w:val="0"/>
      <w:marBottom w:val="0"/>
      <w:divBdr>
        <w:top w:val="none" w:sz="0" w:space="0" w:color="auto"/>
        <w:left w:val="none" w:sz="0" w:space="0" w:color="auto"/>
        <w:bottom w:val="none" w:sz="0" w:space="0" w:color="auto"/>
        <w:right w:val="none" w:sz="0" w:space="0" w:color="auto"/>
      </w:divBdr>
    </w:div>
    <w:div w:id="519902108">
      <w:bodyDiv w:val="1"/>
      <w:marLeft w:val="0"/>
      <w:marRight w:val="0"/>
      <w:marTop w:val="0"/>
      <w:marBottom w:val="0"/>
      <w:divBdr>
        <w:top w:val="none" w:sz="0" w:space="0" w:color="auto"/>
        <w:left w:val="none" w:sz="0" w:space="0" w:color="auto"/>
        <w:bottom w:val="none" w:sz="0" w:space="0" w:color="auto"/>
        <w:right w:val="none" w:sz="0" w:space="0" w:color="auto"/>
      </w:divBdr>
    </w:div>
    <w:div w:id="531502877">
      <w:bodyDiv w:val="1"/>
      <w:marLeft w:val="0"/>
      <w:marRight w:val="0"/>
      <w:marTop w:val="0"/>
      <w:marBottom w:val="0"/>
      <w:divBdr>
        <w:top w:val="none" w:sz="0" w:space="0" w:color="auto"/>
        <w:left w:val="none" w:sz="0" w:space="0" w:color="auto"/>
        <w:bottom w:val="none" w:sz="0" w:space="0" w:color="auto"/>
        <w:right w:val="none" w:sz="0" w:space="0" w:color="auto"/>
      </w:divBdr>
    </w:div>
    <w:div w:id="533620493">
      <w:bodyDiv w:val="1"/>
      <w:marLeft w:val="0"/>
      <w:marRight w:val="0"/>
      <w:marTop w:val="0"/>
      <w:marBottom w:val="0"/>
      <w:divBdr>
        <w:top w:val="none" w:sz="0" w:space="0" w:color="auto"/>
        <w:left w:val="none" w:sz="0" w:space="0" w:color="auto"/>
        <w:bottom w:val="none" w:sz="0" w:space="0" w:color="auto"/>
        <w:right w:val="none" w:sz="0" w:space="0" w:color="auto"/>
      </w:divBdr>
    </w:div>
    <w:div w:id="535387241">
      <w:bodyDiv w:val="1"/>
      <w:marLeft w:val="0"/>
      <w:marRight w:val="0"/>
      <w:marTop w:val="0"/>
      <w:marBottom w:val="0"/>
      <w:divBdr>
        <w:top w:val="none" w:sz="0" w:space="0" w:color="auto"/>
        <w:left w:val="none" w:sz="0" w:space="0" w:color="auto"/>
        <w:bottom w:val="none" w:sz="0" w:space="0" w:color="auto"/>
        <w:right w:val="none" w:sz="0" w:space="0" w:color="auto"/>
      </w:divBdr>
    </w:div>
    <w:div w:id="539780644">
      <w:bodyDiv w:val="1"/>
      <w:marLeft w:val="0"/>
      <w:marRight w:val="0"/>
      <w:marTop w:val="0"/>
      <w:marBottom w:val="0"/>
      <w:divBdr>
        <w:top w:val="none" w:sz="0" w:space="0" w:color="auto"/>
        <w:left w:val="none" w:sz="0" w:space="0" w:color="auto"/>
        <w:bottom w:val="none" w:sz="0" w:space="0" w:color="auto"/>
        <w:right w:val="none" w:sz="0" w:space="0" w:color="auto"/>
      </w:divBdr>
    </w:div>
    <w:div w:id="545065173">
      <w:bodyDiv w:val="1"/>
      <w:marLeft w:val="0"/>
      <w:marRight w:val="0"/>
      <w:marTop w:val="0"/>
      <w:marBottom w:val="0"/>
      <w:divBdr>
        <w:top w:val="none" w:sz="0" w:space="0" w:color="auto"/>
        <w:left w:val="none" w:sz="0" w:space="0" w:color="auto"/>
        <w:bottom w:val="none" w:sz="0" w:space="0" w:color="auto"/>
        <w:right w:val="none" w:sz="0" w:space="0" w:color="auto"/>
      </w:divBdr>
    </w:div>
    <w:div w:id="549997735">
      <w:bodyDiv w:val="1"/>
      <w:marLeft w:val="0"/>
      <w:marRight w:val="0"/>
      <w:marTop w:val="0"/>
      <w:marBottom w:val="0"/>
      <w:divBdr>
        <w:top w:val="none" w:sz="0" w:space="0" w:color="auto"/>
        <w:left w:val="none" w:sz="0" w:space="0" w:color="auto"/>
        <w:bottom w:val="none" w:sz="0" w:space="0" w:color="auto"/>
        <w:right w:val="none" w:sz="0" w:space="0" w:color="auto"/>
      </w:divBdr>
    </w:div>
    <w:div w:id="553783748">
      <w:bodyDiv w:val="1"/>
      <w:marLeft w:val="0"/>
      <w:marRight w:val="0"/>
      <w:marTop w:val="0"/>
      <w:marBottom w:val="0"/>
      <w:divBdr>
        <w:top w:val="none" w:sz="0" w:space="0" w:color="auto"/>
        <w:left w:val="none" w:sz="0" w:space="0" w:color="auto"/>
        <w:bottom w:val="none" w:sz="0" w:space="0" w:color="auto"/>
        <w:right w:val="none" w:sz="0" w:space="0" w:color="auto"/>
      </w:divBdr>
    </w:div>
    <w:div w:id="555166677">
      <w:bodyDiv w:val="1"/>
      <w:marLeft w:val="0"/>
      <w:marRight w:val="0"/>
      <w:marTop w:val="0"/>
      <w:marBottom w:val="0"/>
      <w:divBdr>
        <w:top w:val="none" w:sz="0" w:space="0" w:color="auto"/>
        <w:left w:val="none" w:sz="0" w:space="0" w:color="auto"/>
        <w:bottom w:val="none" w:sz="0" w:space="0" w:color="auto"/>
        <w:right w:val="none" w:sz="0" w:space="0" w:color="auto"/>
      </w:divBdr>
    </w:div>
    <w:div w:id="559052844">
      <w:bodyDiv w:val="1"/>
      <w:marLeft w:val="0"/>
      <w:marRight w:val="0"/>
      <w:marTop w:val="0"/>
      <w:marBottom w:val="0"/>
      <w:divBdr>
        <w:top w:val="none" w:sz="0" w:space="0" w:color="auto"/>
        <w:left w:val="none" w:sz="0" w:space="0" w:color="auto"/>
        <w:bottom w:val="none" w:sz="0" w:space="0" w:color="auto"/>
        <w:right w:val="none" w:sz="0" w:space="0" w:color="auto"/>
      </w:divBdr>
    </w:div>
    <w:div w:id="574973763">
      <w:bodyDiv w:val="1"/>
      <w:marLeft w:val="0"/>
      <w:marRight w:val="0"/>
      <w:marTop w:val="0"/>
      <w:marBottom w:val="0"/>
      <w:divBdr>
        <w:top w:val="none" w:sz="0" w:space="0" w:color="auto"/>
        <w:left w:val="none" w:sz="0" w:space="0" w:color="auto"/>
        <w:bottom w:val="none" w:sz="0" w:space="0" w:color="auto"/>
        <w:right w:val="none" w:sz="0" w:space="0" w:color="auto"/>
      </w:divBdr>
    </w:div>
    <w:div w:id="587613566">
      <w:bodyDiv w:val="1"/>
      <w:marLeft w:val="0"/>
      <w:marRight w:val="0"/>
      <w:marTop w:val="0"/>
      <w:marBottom w:val="0"/>
      <w:divBdr>
        <w:top w:val="none" w:sz="0" w:space="0" w:color="auto"/>
        <w:left w:val="none" w:sz="0" w:space="0" w:color="auto"/>
        <w:bottom w:val="none" w:sz="0" w:space="0" w:color="auto"/>
        <w:right w:val="none" w:sz="0" w:space="0" w:color="auto"/>
      </w:divBdr>
    </w:div>
    <w:div w:id="588851776">
      <w:bodyDiv w:val="1"/>
      <w:marLeft w:val="0"/>
      <w:marRight w:val="0"/>
      <w:marTop w:val="0"/>
      <w:marBottom w:val="0"/>
      <w:divBdr>
        <w:top w:val="none" w:sz="0" w:space="0" w:color="auto"/>
        <w:left w:val="none" w:sz="0" w:space="0" w:color="auto"/>
        <w:bottom w:val="none" w:sz="0" w:space="0" w:color="auto"/>
        <w:right w:val="none" w:sz="0" w:space="0" w:color="auto"/>
      </w:divBdr>
    </w:div>
    <w:div w:id="594946626">
      <w:bodyDiv w:val="1"/>
      <w:marLeft w:val="0"/>
      <w:marRight w:val="0"/>
      <w:marTop w:val="0"/>
      <w:marBottom w:val="0"/>
      <w:divBdr>
        <w:top w:val="none" w:sz="0" w:space="0" w:color="auto"/>
        <w:left w:val="none" w:sz="0" w:space="0" w:color="auto"/>
        <w:bottom w:val="none" w:sz="0" w:space="0" w:color="auto"/>
        <w:right w:val="none" w:sz="0" w:space="0" w:color="auto"/>
      </w:divBdr>
    </w:div>
    <w:div w:id="601570626">
      <w:bodyDiv w:val="1"/>
      <w:marLeft w:val="0"/>
      <w:marRight w:val="0"/>
      <w:marTop w:val="0"/>
      <w:marBottom w:val="0"/>
      <w:divBdr>
        <w:top w:val="none" w:sz="0" w:space="0" w:color="auto"/>
        <w:left w:val="none" w:sz="0" w:space="0" w:color="auto"/>
        <w:bottom w:val="none" w:sz="0" w:space="0" w:color="auto"/>
        <w:right w:val="none" w:sz="0" w:space="0" w:color="auto"/>
      </w:divBdr>
    </w:div>
    <w:div w:id="606931233">
      <w:bodyDiv w:val="1"/>
      <w:marLeft w:val="0"/>
      <w:marRight w:val="0"/>
      <w:marTop w:val="0"/>
      <w:marBottom w:val="0"/>
      <w:divBdr>
        <w:top w:val="none" w:sz="0" w:space="0" w:color="auto"/>
        <w:left w:val="none" w:sz="0" w:space="0" w:color="auto"/>
        <w:bottom w:val="none" w:sz="0" w:space="0" w:color="auto"/>
        <w:right w:val="none" w:sz="0" w:space="0" w:color="auto"/>
      </w:divBdr>
    </w:div>
    <w:div w:id="624654915">
      <w:bodyDiv w:val="1"/>
      <w:marLeft w:val="0"/>
      <w:marRight w:val="0"/>
      <w:marTop w:val="0"/>
      <w:marBottom w:val="0"/>
      <w:divBdr>
        <w:top w:val="none" w:sz="0" w:space="0" w:color="auto"/>
        <w:left w:val="none" w:sz="0" w:space="0" w:color="auto"/>
        <w:bottom w:val="none" w:sz="0" w:space="0" w:color="auto"/>
        <w:right w:val="none" w:sz="0" w:space="0" w:color="auto"/>
      </w:divBdr>
    </w:div>
    <w:div w:id="634872095">
      <w:bodyDiv w:val="1"/>
      <w:marLeft w:val="0"/>
      <w:marRight w:val="0"/>
      <w:marTop w:val="0"/>
      <w:marBottom w:val="0"/>
      <w:divBdr>
        <w:top w:val="none" w:sz="0" w:space="0" w:color="auto"/>
        <w:left w:val="none" w:sz="0" w:space="0" w:color="auto"/>
        <w:bottom w:val="none" w:sz="0" w:space="0" w:color="auto"/>
        <w:right w:val="none" w:sz="0" w:space="0" w:color="auto"/>
      </w:divBdr>
    </w:div>
    <w:div w:id="644161919">
      <w:bodyDiv w:val="1"/>
      <w:marLeft w:val="0"/>
      <w:marRight w:val="0"/>
      <w:marTop w:val="0"/>
      <w:marBottom w:val="0"/>
      <w:divBdr>
        <w:top w:val="none" w:sz="0" w:space="0" w:color="auto"/>
        <w:left w:val="none" w:sz="0" w:space="0" w:color="auto"/>
        <w:bottom w:val="none" w:sz="0" w:space="0" w:color="auto"/>
        <w:right w:val="none" w:sz="0" w:space="0" w:color="auto"/>
      </w:divBdr>
    </w:div>
    <w:div w:id="649794183">
      <w:bodyDiv w:val="1"/>
      <w:marLeft w:val="0"/>
      <w:marRight w:val="0"/>
      <w:marTop w:val="0"/>
      <w:marBottom w:val="0"/>
      <w:divBdr>
        <w:top w:val="none" w:sz="0" w:space="0" w:color="auto"/>
        <w:left w:val="none" w:sz="0" w:space="0" w:color="auto"/>
        <w:bottom w:val="none" w:sz="0" w:space="0" w:color="auto"/>
        <w:right w:val="none" w:sz="0" w:space="0" w:color="auto"/>
      </w:divBdr>
    </w:div>
    <w:div w:id="651984796">
      <w:bodyDiv w:val="1"/>
      <w:marLeft w:val="0"/>
      <w:marRight w:val="0"/>
      <w:marTop w:val="0"/>
      <w:marBottom w:val="0"/>
      <w:divBdr>
        <w:top w:val="none" w:sz="0" w:space="0" w:color="auto"/>
        <w:left w:val="none" w:sz="0" w:space="0" w:color="auto"/>
        <w:bottom w:val="none" w:sz="0" w:space="0" w:color="auto"/>
        <w:right w:val="none" w:sz="0" w:space="0" w:color="auto"/>
      </w:divBdr>
    </w:div>
    <w:div w:id="652762647">
      <w:bodyDiv w:val="1"/>
      <w:marLeft w:val="0"/>
      <w:marRight w:val="0"/>
      <w:marTop w:val="0"/>
      <w:marBottom w:val="0"/>
      <w:divBdr>
        <w:top w:val="none" w:sz="0" w:space="0" w:color="auto"/>
        <w:left w:val="none" w:sz="0" w:space="0" w:color="auto"/>
        <w:bottom w:val="none" w:sz="0" w:space="0" w:color="auto"/>
        <w:right w:val="none" w:sz="0" w:space="0" w:color="auto"/>
      </w:divBdr>
    </w:div>
    <w:div w:id="654257830">
      <w:bodyDiv w:val="1"/>
      <w:marLeft w:val="0"/>
      <w:marRight w:val="0"/>
      <w:marTop w:val="0"/>
      <w:marBottom w:val="0"/>
      <w:divBdr>
        <w:top w:val="none" w:sz="0" w:space="0" w:color="auto"/>
        <w:left w:val="none" w:sz="0" w:space="0" w:color="auto"/>
        <w:bottom w:val="none" w:sz="0" w:space="0" w:color="auto"/>
        <w:right w:val="none" w:sz="0" w:space="0" w:color="auto"/>
      </w:divBdr>
    </w:div>
    <w:div w:id="655837916">
      <w:bodyDiv w:val="1"/>
      <w:marLeft w:val="0"/>
      <w:marRight w:val="0"/>
      <w:marTop w:val="0"/>
      <w:marBottom w:val="0"/>
      <w:divBdr>
        <w:top w:val="none" w:sz="0" w:space="0" w:color="auto"/>
        <w:left w:val="none" w:sz="0" w:space="0" w:color="auto"/>
        <w:bottom w:val="none" w:sz="0" w:space="0" w:color="auto"/>
        <w:right w:val="none" w:sz="0" w:space="0" w:color="auto"/>
      </w:divBdr>
    </w:div>
    <w:div w:id="681007698">
      <w:bodyDiv w:val="1"/>
      <w:marLeft w:val="0"/>
      <w:marRight w:val="0"/>
      <w:marTop w:val="0"/>
      <w:marBottom w:val="0"/>
      <w:divBdr>
        <w:top w:val="none" w:sz="0" w:space="0" w:color="auto"/>
        <w:left w:val="none" w:sz="0" w:space="0" w:color="auto"/>
        <w:bottom w:val="none" w:sz="0" w:space="0" w:color="auto"/>
        <w:right w:val="none" w:sz="0" w:space="0" w:color="auto"/>
      </w:divBdr>
    </w:div>
    <w:div w:id="681510372">
      <w:bodyDiv w:val="1"/>
      <w:marLeft w:val="0"/>
      <w:marRight w:val="0"/>
      <w:marTop w:val="0"/>
      <w:marBottom w:val="0"/>
      <w:divBdr>
        <w:top w:val="none" w:sz="0" w:space="0" w:color="auto"/>
        <w:left w:val="none" w:sz="0" w:space="0" w:color="auto"/>
        <w:bottom w:val="none" w:sz="0" w:space="0" w:color="auto"/>
        <w:right w:val="none" w:sz="0" w:space="0" w:color="auto"/>
      </w:divBdr>
    </w:div>
    <w:div w:id="689836657">
      <w:bodyDiv w:val="1"/>
      <w:marLeft w:val="0"/>
      <w:marRight w:val="0"/>
      <w:marTop w:val="0"/>
      <w:marBottom w:val="0"/>
      <w:divBdr>
        <w:top w:val="none" w:sz="0" w:space="0" w:color="auto"/>
        <w:left w:val="none" w:sz="0" w:space="0" w:color="auto"/>
        <w:bottom w:val="none" w:sz="0" w:space="0" w:color="auto"/>
        <w:right w:val="none" w:sz="0" w:space="0" w:color="auto"/>
      </w:divBdr>
    </w:div>
    <w:div w:id="690841846">
      <w:bodyDiv w:val="1"/>
      <w:marLeft w:val="0"/>
      <w:marRight w:val="0"/>
      <w:marTop w:val="0"/>
      <w:marBottom w:val="0"/>
      <w:divBdr>
        <w:top w:val="none" w:sz="0" w:space="0" w:color="auto"/>
        <w:left w:val="none" w:sz="0" w:space="0" w:color="auto"/>
        <w:bottom w:val="none" w:sz="0" w:space="0" w:color="auto"/>
        <w:right w:val="none" w:sz="0" w:space="0" w:color="auto"/>
      </w:divBdr>
    </w:div>
    <w:div w:id="692345160">
      <w:bodyDiv w:val="1"/>
      <w:marLeft w:val="0"/>
      <w:marRight w:val="0"/>
      <w:marTop w:val="0"/>
      <w:marBottom w:val="0"/>
      <w:divBdr>
        <w:top w:val="none" w:sz="0" w:space="0" w:color="auto"/>
        <w:left w:val="none" w:sz="0" w:space="0" w:color="auto"/>
        <w:bottom w:val="none" w:sz="0" w:space="0" w:color="auto"/>
        <w:right w:val="none" w:sz="0" w:space="0" w:color="auto"/>
      </w:divBdr>
    </w:div>
    <w:div w:id="712735546">
      <w:bodyDiv w:val="1"/>
      <w:marLeft w:val="0"/>
      <w:marRight w:val="0"/>
      <w:marTop w:val="0"/>
      <w:marBottom w:val="0"/>
      <w:divBdr>
        <w:top w:val="none" w:sz="0" w:space="0" w:color="auto"/>
        <w:left w:val="none" w:sz="0" w:space="0" w:color="auto"/>
        <w:bottom w:val="none" w:sz="0" w:space="0" w:color="auto"/>
        <w:right w:val="none" w:sz="0" w:space="0" w:color="auto"/>
      </w:divBdr>
    </w:div>
    <w:div w:id="720910458">
      <w:bodyDiv w:val="1"/>
      <w:marLeft w:val="0"/>
      <w:marRight w:val="0"/>
      <w:marTop w:val="0"/>
      <w:marBottom w:val="0"/>
      <w:divBdr>
        <w:top w:val="none" w:sz="0" w:space="0" w:color="auto"/>
        <w:left w:val="none" w:sz="0" w:space="0" w:color="auto"/>
        <w:bottom w:val="none" w:sz="0" w:space="0" w:color="auto"/>
        <w:right w:val="none" w:sz="0" w:space="0" w:color="auto"/>
      </w:divBdr>
    </w:div>
    <w:div w:id="734545931">
      <w:bodyDiv w:val="1"/>
      <w:marLeft w:val="0"/>
      <w:marRight w:val="0"/>
      <w:marTop w:val="0"/>
      <w:marBottom w:val="0"/>
      <w:divBdr>
        <w:top w:val="none" w:sz="0" w:space="0" w:color="auto"/>
        <w:left w:val="none" w:sz="0" w:space="0" w:color="auto"/>
        <w:bottom w:val="none" w:sz="0" w:space="0" w:color="auto"/>
        <w:right w:val="none" w:sz="0" w:space="0" w:color="auto"/>
      </w:divBdr>
    </w:div>
    <w:div w:id="735518988">
      <w:bodyDiv w:val="1"/>
      <w:marLeft w:val="0"/>
      <w:marRight w:val="0"/>
      <w:marTop w:val="0"/>
      <w:marBottom w:val="0"/>
      <w:divBdr>
        <w:top w:val="none" w:sz="0" w:space="0" w:color="auto"/>
        <w:left w:val="none" w:sz="0" w:space="0" w:color="auto"/>
        <w:bottom w:val="none" w:sz="0" w:space="0" w:color="auto"/>
        <w:right w:val="none" w:sz="0" w:space="0" w:color="auto"/>
      </w:divBdr>
    </w:div>
    <w:div w:id="748969000">
      <w:bodyDiv w:val="1"/>
      <w:marLeft w:val="0"/>
      <w:marRight w:val="0"/>
      <w:marTop w:val="0"/>
      <w:marBottom w:val="0"/>
      <w:divBdr>
        <w:top w:val="none" w:sz="0" w:space="0" w:color="auto"/>
        <w:left w:val="none" w:sz="0" w:space="0" w:color="auto"/>
        <w:bottom w:val="none" w:sz="0" w:space="0" w:color="auto"/>
        <w:right w:val="none" w:sz="0" w:space="0" w:color="auto"/>
      </w:divBdr>
    </w:div>
    <w:div w:id="757561059">
      <w:bodyDiv w:val="1"/>
      <w:marLeft w:val="0"/>
      <w:marRight w:val="0"/>
      <w:marTop w:val="0"/>
      <w:marBottom w:val="0"/>
      <w:divBdr>
        <w:top w:val="none" w:sz="0" w:space="0" w:color="auto"/>
        <w:left w:val="none" w:sz="0" w:space="0" w:color="auto"/>
        <w:bottom w:val="none" w:sz="0" w:space="0" w:color="auto"/>
        <w:right w:val="none" w:sz="0" w:space="0" w:color="auto"/>
      </w:divBdr>
    </w:div>
    <w:div w:id="760881157">
      <w:bodyDiv w:val="1"/>
      <w:marLeft w:val="0"/>
      <w:marRight w:val="0"/>
      <w:marTop w:val="0"/>
      <w:marBottom w:val="0"/>
      <w:divBdr>
        <w:top w:val="none" w:sz="0" w:space="0" w:color="auto"/>
        <w:left w:val="none" w:sz="0" w:space="0" w:color="auto"/>
        <w:bottom w:val="none" w:sz="0" w:space="0" w:color="auto"/>
        <w:right w:val="none" w:sz="0" w:space="0" w:color="auto"/>
      </w:divBdr>
    </w:div>
    <w:div w:id="764035038">
      <w:bodyDiv w:val="1"/>
      <w:marLeft w:val="0"/>
      <w:marRight w:val="0"/>
      <w:marTop w:val="0"/>
      <w:marBottom w:val="0"/>
      <w:divBdr>
        <w:top w:val="none" w:sz="0" w:space="0" w:color="auto"/>
        <w:left w:val="none" w:sz="0" w:space="0" w:color="auto"/>
        <w:bottom w:val="none" w:sz="0" w:space="0" w:color="auto"/>
        <w:right w:val="none" w:sz="0" w:space="0" w:color="auto"/>
      </w:divBdr>
    </w:div>
    <w:div w:id="769394140">
      <w:bodyDiv w:val="1"/>
      <w:marLeft w:val="0"/>
      <w:marRight w:val="0"/>
      <w:marTop w:val="0"/>
      <w:marBottom w:val="0"/>
      <w:divBdr>
        <w:top w:val="none" w:sz="0" w:space="0" w:color="auto"/>
        <w:left w:val="none" w:sz="0" w:space="0" w:color="auto"/>
        <w:bottom w:val="none" w:sz="0" w:space="0" w:color="auto"/>
        <w:right w:val="none" w:sz="0" w:space="0" w:color="auto"/>
      </w:divBdr>
    </w:div>
    <w:div w:id="774208177">
      <w:bodyDiv w:val="1"/>
      <w:marLeft w:val="0"/>
      <w:marRight w:val="0"/>
      <w:marTop w:val="0"/>
      <w:marBottom w:val="0"/>
      <w:divBdr>
        <w:top w:val="none" w:sz="0" w:space="0" w:color="auto"/>
        <w:left w:val="none" w:sz="0" w:space="0" w:color="auto"/>
        <w:bottom w:val="none" w:sz="0" w:space="0" w:color="auto"/>
        <w:right w:val="none" w:sz="0" w:space="0" w:color="auto"/>
      </w:divBdr>
    </w:div>
    <w:div w:id="774863890">
      <w:bodyDiv w:val="1"/>
      <w:marLeft w:val="0"/>
      <w:marRight w:val="0"/>
      <w:marTop w:val="0"/>
      <w:marBottom w:val="0"/>
      <w:divBdr>
        <w:top w:val="none" w:sz="0" w:space="0" w:color="auto"/>
        <w:left w:val="none" w:sz="0" w:space="0" w:color="auto"/>
        <w:bottom w:val="none" w:sz="0" w:space="0" w:color="auto"/>
        <w:right w:val="none" w:sz="0" w:space="0" w:color="auto"/>
      </w:divBdr>
    </w:div>
    <w:div w:id="780104259">
      <w:bodyDiv w:val="1"/>
      <w:marLeft w:val="0"/>
      <w:marRight w:val="0"/>
      <w:marTop w:val="0"/>
      <w:marBottom w:val="0"/>
      <w:divBdr>
        <w:top w:val="none" w:sz="0" w:space="0" w:color="auto"/>
        <w:left w:val="none" w:sz="0" w:space="0" w:color="auto"/>
        <w:bottom w:val="none" w:sz="0" w:space="0" w:color="auto"/>
        <w:right w:val="none" w:sz="0" w:space="0" w:color="auto"/>
      </w:divBdr>
    </w:div>
    <w:div w:id="782457751">
      <w:bodyDiv w:val="1"/>
      <w:marLeft w:val="0"/>
      <w:marRight w:val="0"/>
      <w:marTop w:val="0"/>
      <w:marBottom w:val="0"/>
      <w:divBdr>
        <w:top w:val="none" w:sz="0" w:space="0" w:color="auto"/>
        <w:left w:val="none" w:sz="0" w:space="0" w:color="auto"/>
        <w:bottom w:val="none" w:sz="0" w:space="0" w:color="auto"/>
        <w:right w:val="none" w:sz="0" w:space="0" w:color="auto"/>
      </w:divBdr>
    </w:div>
    <w:div w:id="805512957">
      <w:bodyDiv w:val="1"/>
      <w:marLeft w:val="0"/>
      <w:marRight w:val="0"/>
      <w:marTop w:val="0"/>
      <w:marBottom w:val="0"/>
      <w:divBdr>
        <w:top w:val="none" w:sz="0" w:space="0" w:color="auto"/>
        <w:left w:val="none" w:sz="0" w:space="0" w:color="auto"/>
        <w:bottom w:val="none" w:sz="0" w:space="0" w:color="auto"/>
        <w:right w:val="none" w:sz="0" w:space="0" w:color="auto"/>
      </w:divBdr>
    </w:div>
    <w:div w:id="808135035">
      <w:bodyDiv w:val="1"/>
      <w:marLeft w:val="0"/>
      <w:marRight w:val="0"/>
      <w:marTop w:val="0"/>
      <w:marBottom w:val="0"/>
      <w:divBdr>
        <w:top w:val="none" w:sz="0" w:space="0" w:color="auto"/>
        <w:left w:val="none" w:sz="0" w:space="0" w:color="auto"/>
        <w:bottom w:val="none" w:sz="0" w:space="0" w:color="auto"/>
        <w:right w:val="none" w:sz="0" w:space="0" w:color="auto"/>
      </w:divBdr>
    </w:div>
    <w:div w:id="809328102">
      <w:bodyDiv w:val="1"/>
      <w:marLeft w:val="0"/>
      <w:marRight w:val="0"/>
      <w:marTop w:val="0"/>
      <w:marBottom w:val="0"/>
      <w:divBdr>
        <w:top w:val="none" w:sz="0" w:space="0" w:color="auto"/>
        <w:left w:val="none" w:sz="0" w:space="0" w:color="auto"/>
        <w:bottom w:val="none" w:sz="0" w:space="0" w:color="auto"/>
        <w:right w:val="none" w:sz="0" w:space="0" w:color="auto"/>
      </w:divBdr>
    </w:div>
    <w:div w:id="811992096">
      <w:bodyDiv w:val="1"/>
      <w:marLeft w:val="0"/>
      <w:marRight w:val="0"/>
      <w:marTop w:val="0"/>
      <w:marBottom w:val="0"/>
      <w:divBdr>
        <w:top w:val="none" w:sz="0" w:space="0" w:color="auto"/>
        <w:left w:val="none" w:sz="0" w:space="0" w:color="auto"/>
        <w:bottom w:val="none" w:sz="0" w:space="0" w:color="auto"/>
        <w:right w:val="none" w:sz="0" w:space="0" w:color="auto"/>
      </w:divBdr>
    </w:div>
    <w:div w:id="814950169">
      <w:bodyDiv w:val="1"/>
      <w:marLeft w:val="0"/>
      <w:marRight w:val="0"/>
      <w:marTop w:val="0"/>
      <w:marBottom w:val="0"/>
      <w:divBdr>
        <w:top w:val="none" w:sz="0" w:space="0" w:color="auto"/>
        <w:left w:val="none" w:sz="0" w:space="0" w:color="auto"/>
        <w:bottom w:val="none" w:sz="0" w:space="0" w:color="auto"/>
        <w:right w:val="none" w:sz="0" w:space="0" w:color="auto"/>
      </w:divBdr>
    </w:div>
    <w:div w:id="815607108">
      <w:bodyDiv w:val="1"/>
      <w:marLeft w:val="0"/>
      <w:marRight w:val="0"/>
      <w:marTop w:val="0"/>
      <w:marBottom w:val="0"/>
      <w:divBdr>
        <w:top w:val="none" w:sz="0" w:space="0" w:color="auto"/>
        <w:left w:val="none" w:sz="0" w:space="0" w:color="auto"/>
        <w:bottom w:val="none" w:sz="0" w:space="0" w:color="auto"/>
        <w:right w:val="none" w:sz="0" w:space="0" w:color="auto"/>
      </w:divBdr>
    </w:div>
    <w:div w:id="816607660">
      <w:bodyDiv w:val="1"/>
      <w:marLeft w:val="0"/>
      <w:marRight w:val="0"/>
      <w:marTop w:val="0"/>
      <w:marBottom w:val="0"/>
      <w:divBdr>
        <w:top w:val="none" w:sz="0" w:space="0" w:color="auto"/>
        <w:left w:val="none" w:sz="0" w:space="0" w:color="auto"/>
        <w:bottom w:val="none" w:sz="0" w:space="0" w:color="auto"/>
        <w:right w:val="none" w:sz="0" w:space="0" w:color="auto"/>
      </w:divBdr>
    </w:div>
    <w:div w:id="822165169">
      <w:bodyDiv w:val="1"/>
      <w:marLeft w:val="0"/>
      <w:marRight w:val="0"/>
      <w:marTop w:val="0"/>
      <w:marBottom w:val="0"/>
      <w:divBdr>
        <w:top w:val="none" w:sz="0" w:space="0" w:color="auto"/>
        <w:left w:val="none" w:sz="0" w:space="0" w:color="auto"/>
        <w:bottom w:val="none" w:sz="0" w:space="0" w:color="auto"/>
        <w:right w:val="none" w:sz="0" w:space="0" w:color="auto"/>
      </w:divBdr>
    </w:div>
    <w:div w:id="825317101">
      <w:bodyDiv w:val="1"/>
      <w:marLeft w:val="0"/>
      <w:marRight w:val="0"/>
      <w:marTop w:val="0"/>
      <w:marBottom w:val="0"/>
      <w:divBdr>
        <w:top w:val="none" w:sz="0" w:space="0" w:color="auto"/>
        <w:left w:val="none" w:sz="0" w:space="0" w:color="auto"/>
        <w:bottom w:val="none" w:sz="0" w:space="0" w:color="auto"/>
        <w:right w:val="none" w:sz="0" w:space="0" w:color="auto"/>
      </w:divBdr>
    </w:div>
    <w:div w:id="826096354">
      <w:bodyDiv w:val="1"/>
      <w:marLeft w:val="0"/>
      <w:marRight w:val="0"/>
      <w:marTop w:val="0"/>
      <w:marBottom w:val="0"/>
      <w:divBdr>
        <w:top w:val="none" w:sz="0" w:space="0" w:color="auto"/>
        <w:left w:val="none" w:sz="0" w:space="0" w:color="auto"/>
        <w:bottom w:val="none" w:sz="0" w:space="0" w:color="auto"/>
        <w:right w:val="none" w:sz="0" w:space="0" w:color="auto"/>
      </w:divBdr>
    </w:div>
    <w:div w:id="832722991">
      <w:bodyDiv w:val="1"/>
      <w:marLeft w:val="0"/>
      <w:marRight w:val="0"/>
      <w:marTop w:val="0"/>
      <w:marBottom w:val="0"/>
      <w:divBdr>
        <w:top w:val="none" w:sz="0" w:space="0" w:color="auto"/>
        <w:left w:val="none" w:sz="0" w:space="0" w:color="auto"/>
        <w:bottom w:val="none" w:sz="0" w:space="0" w:color="auto"/>
        <w:right w:val="none" w:sz="0" w:space="0" w:color="auto"/>
      </w:divBdr>
    </w:div>
    <w:div w:id="839589169">
      <w:bodyDiv w:val="1"/>
      <w:marLeft w:val="0"/>
      <w:marRight w:val="0"/>
      <w:marTop w:val="0"/>
      <w:marBottom w:val="0"/>
      <w:divBdr>
        <w:top w:val="none" w:sz="0" w:space="0" w:color="auto"/>
        <w:left w:val="none" w:sz="0" w:space="0" w:color="auto"/>
        <w:bottom w:val="none" w:sz="0" w:space="0" w:color="auto"/>
        <w:right w:val="none" w:sz="0" w:space="0" w:color="auto"/>
      </w:divBdr>
    </w:div>
    <w:div w:id="857234926">
      <w:bodyDiv w:val="1"/>
      <w:marLeft w:val="0"/>
      <w:marRight w:val="0"/>
      <w:marTop w:val="0"/>
      <w:marBottom w:val="0"/>
      <w:divBdr>
        <w:top w:val="none" w:sz="0" w:space="0" w:color="auto"/>
        <w:left w:val="none" w:sz="0" w:space="0" w:color="auto"/>
        <w:bottom w:val="none" w:sz="0" w:space="0" w:color="auto"/>
        <w:right w:val="none" w:sz="0" w:space="0" w:color="auto"/>
      </w:divBdr>
    </w:div>
    <w:div w:id="860704455">
      <w:bodyDiv w:val="1"/>
      <w:marLeft w:val="0"/>
      <w:marRight w:val="0"/>
      <w:marTop w:val="0"/>
      <w:marBottom w:val="0"/>
      <w:divBdr>
        <w:top w:val="none" w:sz="0" w:space="0" w:color="auto"/>
        <w:left w:val="none" w:sz="0" w:space="0" w:color="auto"/>
        <w:bottom w:val="none" w:sz="0" w:space="0" w:color="auto"/>
        <w:right w:val="none" w:sz="0" w:space="0" w:color="auto"/>
      </w:divBdr>
    </w:div>
    <w:div w:id="860901896">
      <w:bodyDiv w:val="1"/>
      <w:marLeft w:val="0"/>
      <w:marRight w:val="0"/>
      <w:marTop w:val="0"/>
      <w:marBottom w:val="0"/>
      <w:divBdr>
        <w:top w:val="none" w:sz="0" w:space="0" w:color="auto"/>
        <w:left w:val="none" w:sz="0" w:space="0" w:color="auto"/>
        <w:bottom w:val="none" w:sz="0" w:space="0" w:color="auto"/>
        <w:right w:val="none" w:sz="0" w:space="0" w:color="auto"/>
      </w:divBdr>
    </w:div>
    <w:div w:id="861868773">
      <w:bodyDiv w:val="1"/>
      <w:marLeft w:val="0"/>
      <w:marRight w:val="0"/>
      <w:marTop w:val="0"/>
      <w:marBottom w:val="0"/>
      <w:divBdr>
        <w:top w:val="none" w:sz="0" w:space="0" w:color="auto"/>
        <w:left w:val="none" w:sz="0" w:space="0" w:color="auto"/>
        <w:bottom w:val="none" w:sz="0" w:space="0" w:color="auto"/>
        <w:right w:val="none" w:sz="0" w:space="0" w:color="auto"/>
      </w:divBdr>
    </w:div>
    <w:div w:id="863328034">
      <w:bodyDiv w:val="1"/>
      <w:marLeft w:val="0"/>
      <w:marRight w:val="0"/>
      <w:marTop w:val="0"/>
      <w:marBottom w:val="0"/>
      <w:divBdr>
        <w:top w:val="none" w:sz="0" w:space="0" w:color="auto"/>
        <w:left w:val="none" w:sz="0" w:space="0" w:color="auto"/>
        <w:bottom w:val="none" w:sz="0" w:space="0" w:color="auto"/>
        <w:right w:val="none" w:sz="0" w:space="0" w:color="auto"/>
      </w:divBdr>
    </w:div>
    <w:div w:id="865560406">
      <w:bodyDiv w:val="1"/>
      <w:marLeft w:val="0"/>
      <w:marRight w:val="0"/>
      <w:marTop w:val="0"/>
      <w:marBottom w:val="0"/>
      <w:divBdr>
        <w:top w:val="none" w:sz="0" w:space="0" w:color="auto"/>
        <w:left w:val="none" w:sz="0" w:space="0" w:color="auto"/>
        <w:bottom w:val="none" w:sz="0" w:space="0" w:color="auto"/>
        <w:right w:val="none" w:sz="0" w:space="0" w:color="auto"/>
      </w:divBdr>
    </w:div>
    <w:div w:id="874737181">
      <w:bodyDiv w:val="1"/>
      <w:marLeft w:val="0"/>
      <w:marRight w:val="0"/>
      <w:marTop w:val="0"/>
      <w:marBottom w:val="0"/>
      <w:divBdr>
        <w:top w:val="none" w:sz="0" w:space="0" w:color="auto"/>
        <w:left w:val="none" w:sz="0" w:space="0" w:color="auto"/>
        <w:bottom w:val="none" w:sz="0" w:space="0" w:color="auto"/>
        <w:right w:val="none" w:sz="0" w:space="0" w:color="auto"/>
      </w:divBdr>
    </w:div>
    <w:div w:id="916666930">
      <w:bodyDiv w:val="1"/>
      <w:marLeft w:val="0"/>
      <w:marRight w:val="0"/>
      <w:marTop w:val="0"/>
      <w:marBottom w:val="0"/>
      <w:divBdr>
        <w:top w:val="none" w:sz="0" w:space="0" w:color="auto"/>
        <w:left w:val="none" w:sz="0" w:space="0" w:color="auto"/>
        <w:bottom w:val="none" w:sz="0" w:space="0" w:color="auto"/>
        <w:right w:val="none" w:sz="0" w:space="0" w:color="auto"/>
      </w:divBdr>
    </w:div>
    <w:div w:id="918104301">
      <w:bodyDiv w:val="1"/>
      <w:marLeft w:val="0"/>
      <w:marRight w:val="0"/>
      <w:marTop w:val="0"/>
      <w:marBottom w:val="0"/>
      <w:divBdr>
        <w:top w:val="none" w:sz="0" w:space="0" w:color="auto"/>
        <w:left w:val="none" w:sz="0" w:space="0" w:color="auto"/>
        <w:bottom w:val="none" w:sz="0" w:space="0" w:color="auto"/>
        <w:right w:val="none" w:sz="0" w:space="0" w:color="auto"/>
      </w:divBdr>
    </w:div>
    <w:div w:id="923762520">
      <w:bodyDiv w:val="1"/>
      <w:marLeft w:val="0"/>
      <w:marRight w:val="0"/>
      <w:marTop w:val="0"/>
      <w:marBottom w:val="0"/>
      <w:divBdr>
        <w:top w:val="none" w:sz="0" w:space="0" w:color="auto"/>
        <w:left w:val="none" w:sz="0" w:space="0" w:color="auto"/>
        <w:bottom w:val="none" w:sz="0" w:space="0" w:color="auto"/>
        <w:right w:val="none" w:sz="0" w:space="0" w:color="auto"/>
      </w:divBdr>
    </w:div>
    <w:div w:id="925309644">
      <w:bodyDiv w:val="1"/>
      <w:marLeft w:val="0"/>
      <w:marRight w:val="0"/>
      <w:marTop w:val="0"/>
      <w:marBottom w:val="0"/>
      <w:divBdr>
        <w:top w:val="none" w:sz="0" w:space="0" w:color="auto"/>
        <w:left w:val="none" w:sz="0" w:space="0" w:color="auto"/>
        <w:bottom w:val="none" w:sz="0" w:space="0" w:color="auto"/>
        <w:right w:val="none" w:sz="0" w:space="0" w:color="auto"/>
      </w:divBdr>
    </w:div>
    <w:div w:id="943880102">
      <w:bodyDiv w:val="1"/>
      <w:marLeft w:val="0"/>
      <w:marRight w:val="0"/>
      <w:marTop w:val="0"/>
      <w:marBottom w:val="0"/>
      <w:divBdr>
        <w:top w:val="none" w:sz="0" w:space="0" w:color="auto"/>
        <w:left w:val="none" w:sz="0" w:space="0" w:color="auto"/>
        <w:bottom w:val="none" w:sz="0" w:space="0" w:color="auto"/>
        <w:right w:val="none" w:sz="0" w:space="0" w:color="auto"/>
      </w:divBdr>
    </w:div>
    <w:div w:id="947933147">
      <w:bodyDiv w:val="1"/>
      <w:marLeft w:val="0"/>
      <w:marRight w:val="0"/>
      <w:marTop w:val="0"/>
      <w:marBottom w:val="0"/>
      <w:divBdr>
        <w:top w:val="none" w:sz="0" w:space="0" w:color="auto"/>
        <w:left w:val="none" w:sz="0" w:space="0" w:color="auto"/>
        <w:bottom w:val="none" w:sz="0" w:space="0" w:color="auto"/>
        <w:right w:val="none" w:sz="0" w:space="0" w:color="auto"/>
      </w:divBdr>
    </w:div>
    <w:div w:id="948008884">
      <w:bodyDiv w:val="1"/>
      <w:marLeft w:val="0"/>
      <w:marRight w:val="0"/>
      <w:marTop w:val="0"/>
      <w:marBottom w:val="0"/>
      <w:divBdr>
        <w:top w:val="none" w:sz="0" w:space="0" w:color="auto"/>
        <w:left w:val="none" w:sz="0" w:space="0" w:color="auto"/>
        <w:bottom w:val="none" w:sz="0" w:space="0" w:color="auto"/>
        <w:right w:val="none" w:sz="0" w:space="0" w:color="auto"/>
      </w:divBdr>
    </w:div>
    <w:div w:id="951058668">
      <w:bodyDiv w:val="1"/>
      <w:marLeft w:val="0"/>
      <w:marRight w:val="0"/>
      <w:marTop w:val="0"/>
      <w:marBottom w:val="0"/>
      <w:divBdr>
        <w:top w:val="none" w:sz="0" w:space="0" w:color="auto"/>
        <w:left w:val="none" w:sz="0" w:space="0" w:color="auto"/>
        <w:bottom w:val="none" w:sz="0" w:space="0" w:color="auto"/>
        <w:right w:val="none" w:sz="0" w:space="0" w:color="auto"/>
      </w:divBdr>
    </w:div>
    <w:div w:id="962271484">
      <w:bodyDiv w:val="1"/>
      <w:marLeft w:val="0"/>
      <w:marRight w:val="0"/>
      <w:marTop w:val="0"/>
      <w:marBottom w:val="0"/>
      <w:divBdr>
        <w:top w:val="none" w:sz="0" w:space="0" w:color="auto"/>
        <w:left w:val="none" w:sz="0" w:space="0" w:color="auto"/>
        <w:bottom w:val="none" w:sz="0" w:space="0" w:color="auto"/>
        <w:right w:val="none" w:sz="0" w:space="0" w:color="auto"/>
      </w:divBdr>
    </w:div>
    <w:div w:id="963847351">
      <w:bodyDiv w:val="1"/>
      <w:marLeft w:val="0"/>
      <w:marRight w:val="0"/>
      <w:marTop w:val="0"/>
      <w:marBottom w:val="0"/>
      <w:divBdr>
        <w:top w:val="none" w:sz="0" w:space="0" w:color="auto"/>
        <w:left w:val="none" w:sz="0" w:space="0" w:color="auto"/>
        <w:bottom w:val="none" w:sz="0" w:space="0" w:color="auto"/>
        <w:right w:val="none" w:sz="0" w:space="0" w:color="auto"/>
      </w:divBdr>
    </w:div>
    <w:div w:id="970794413">
      <w:bodyDiv w:val="1"/>
      <w:marLeft w:val="0"/>
      <w:marRight w:val="0"/>
      <w:marTop w:val="0"/>
      <w:marBottom w:val="0"/>
      <w:divBdr>
        <w:top w:val="none" w:sz="0" w:space="0" w:color="auto"/>
        <w:left w:val="none" w:sz="0" w:space="0" w:color="auto"/>
        <w:bottom w:val="none" w:sz="0" w:space="0" w:color="auto"/>
        <w:right w:val="none" w:sz="0" w:space="0" w:color="auto"/>
      </w:divBdr>
    </w:div>
    <w:div w:id="975137178">
      <w:bodyDiv w:val="1"/>
      <w:marLeft w:val="0"/>
      <w:marRight w:val="0"/>
      <w:marTop w:val="0"/>
      <w:marBottom w:val="0"/>
      <w:divBdr>
        <w:top w:val="none" w:sz="0" w:space="0" w:color="auto"/>
        <w:left w:val="none" w:sz="0" w:space="0" w:color="auto"/>
        <w:bottom w:val="none" w:sz="0" w:space="0" w:color="auto"/>
        <w:right w:val="none" w:sz="0" w:space="0" w:color="auto"/>
      </w:divBdr>
    </w:div>
    <w:div w:id="978414219">
      <w:bodyDiv w:val="1"/>
      <w:marLeft w:val="0"/>
      <w:marRight w:val="0"/>
      <w:marTop w:val="0"/>
      <w:marBottom w:val="0"/>
      <w:divBdr>
        <w:top w:val="none" w:sz="0" w:space="0" w:color="auto"/>
        <w:left w:val="none" w:sz="0" w:space="0" w:color="auto"/>
        <w:bottom w:val="none" w:sz="0" w:space="0" w:color="auto"/>
        <w:right w:val="none" w:sz="0" w:space="0" w:color="auto"/>
      </w:divBdr>
    </w:div>
    <w:div w:id="978531869">
      <w:bodyDiv w:val="1"/>
      <w:marLeft w:val="0"/>
      <w:marRight w:val="0"/>
      <w:marTop w:val="0"/>
      <w:marBottom w:val="0"/>
      <w:divBdr>
        <w:top w:val="none" w:sz="0" w:space="0" w:color="auto"/>
        <w:left w:val="none" w:sz="0" w:space="0" w:color="auto"/>
        <w:bottom w:val="none" w:sz="0" w:space="0" w:color="auto"/>
        <w:right w:val="none" w:sz="0" w:space="0" w:color="auto"/>
      </w:divBdr>
    </w:div>
    <w:div w:id="980773225">
      <w:bodyDiv w:val="1"/>
      <w:marLeft w:val="0"/>
      <w:marRight w:val="0"/>
      <w:marTop w:val="0"/>
      <w:marBottom w:val="0"/>
      <w:divBdr>
        <w:top w:val="none" w:sz="0" w:space="0" w:color="auto"/>
        <w:left w:val="none" w:sz="0" w:space="0" w:color="auto"/>
        <w:bottom w:val="none" w:sz="0" w:space="0" w:color="auto"/>
        <w:right w:val="none" w:sz="0" w:space="0" w:color="auto"/>
      </w:divBdr>
    </w:div>
    <w:div w:id="989599593">
      <w:bodyDiv w:val="1"/>
      <w:marLeft w:val="0"/>
      <w:marRight w:val="0"/>
      <w:marTop w:val="0"/>
      <w:marBottom w:val="0"/>
      <w:divBdr>
        <w:top w:val="none" w:sz="0" w:space="0" w:color="auto"/>
        <w:left w:val="none" w:sz="0" w:space="0" w:color="auto"/>
        <w:bottom w:val="none" w:sz="0" w:space="0" w:color="auto"/>
        <w:right w:val="none" w:sz="0" w:space="0" w:color="auto"/>
      </w:divBdr>
    </w:div>
    <w:div w:id="991132690">
      <w:bodyDiv w:val="1"/>
      <w:marLeft w:val="0"/>
      <w:marRight w:val="0"/>
      <w:marTop w:val="0"/>
      <w:marBottom w:val="0"/>
      <w:divBdr>
        <w:top w:val="none" w:sz="0" w:space="0" w:color="auto"/>
        <w:left w:val="none" w:sz="0" w:space="0" w:color="auto"/>
        <w:bottom w:val="none" w:sz="0" w:space="0" w:color="auto"/>
        <w:right w:val="none" w:sz="0" w:space="0" w:color="auto"/>
      </w:divBdr>
    </w:div>
    <w:div w:id="994410337">
      <w:bodyDiv w:val="1"/>
      <w:marLeft w:val="0"/>
      <w:marRight w:val="0"/>
      <w:marTop w:val="0"/>
      <w:marBottom w:val="0"/>
      <w:divBdr>
        <w:top w:val="none" w:sz="0" w:space="0" w:color="auto"/>
        <w:left w:val="none" w:sz="0" w:space="0" w:color="auto"/>
        <w:bottom w:val="none" w:sz="0" w:space="0" w:color="auto"/>
        <w:right w:val="none" w:sz="0" w:space="0" w:color="auto"/>
      </w:divBdr>
    </w:div>
    <w:div w:id="1027563786">
      <w:bodyDiv w:val="1"/>
      <w:marLeft w:val="0"/>
      <w:marRight w:val="0"/>
      <w:marTop w:val="0"/>
      <w:marBottom w:val="0"/>
      <w:divBdr>
        <w:top w:val="none" w:sz="0" w:space="0" w:color="auto"/>
        <w:left w:val="none" w:sz="0" w:space="0" w:color="auto"/>
        <w:bottom w:val="none" w:sz="0" w:space="0" w:color="auto"/>
        <w:right w:val="none" w:sz="0" w:space="0" w:color="auto"/>
      </w:divBdr>
    </w:div>
    <w:div w:id="1044988161">
      <w:bodyDiv w:val="1"/>
      <w:marLeft w:val="0"/>
      <w:marRight w:val="0"/>
      <w:marTop w:val="0"/>
      <w:marBottom w:val="0"/>
      <w:divBdr>
        <w:top w:val="none" w:sz="0" w:space="0" w:color="auto"/>
        <w:left w:val="none" w:sz="0" w:space="0" w:color="auto"/>
        <w:bottom w:val="none" w:sz="0" w:space="0" w:color="auto"/>
        <w:right w:val="none" w:sz="0" w:space="0" w:color="auto"/>
      </w:divBdr>
    </w:div>
    <w:div w:id="1049455871">
      <w:bodyDiv w:val="1"/>
      <w:marLeft w:val="0"/>
      <w:marRight w:val="0"/>
      <w:marTop w:val="0"/>
      <w:marBottom w:val="0"/>
      <w:divBdr>
        <w:top w:val="none" w:sz="0" w:space="0" w:color="auto"/>
        <w:left w:val="none" w:sz="0" w:space="0" w:color="auto"/>
        <w:bottom w:val="none" w:sz="0" w:space="0" w:color="auto"/>
        <w:right w:val="none" w:sz="0" w:space="0" w:color="auto"/>
      </w:divBdr>
    </w:div>
    <w:div w:id="1105006237">
      <w:bodyDiv w:val="1"/>
      <w:marLeft w:val="0"/>
      <w:marRight w:val="0"/>
      <w:marTop w:val="0"/>
      <w:marBottom w:val="0"/>
      <w:divBdr>
        <w:top w:val="none" w:sz="0" w:space="0" w:color="auto"/>
        <w:left w:val="none" w:sz="0" w:space="0" w:color="auto"/>
        <w:bottom w:val="none" w:sz="0" w:space="0" w:color="auto"/>
        <w:right w:val="none" w:sz="0" w:space="0" w:color="auto"/>
      </w:divBdr>
    </w:div>
    <w:div w:id="1107001055">
      <w:bodyDiv w:val="1"/>
      <w:marLeft w:val="0"/>
      <w:marRight w:val="0"/>
      <w:marTop w:val="0"/>
      <w:marBottom w:val="0"/>
      <w:divBdr>
        <w:top w:val="none" w:sz="0" w:space="0" w:color="auto"/>
        <w:left w:val="none" w:sz="0" w:space="0" w:color="auto"/>
        <w:bottom w:val="none" w:sz="0" w:space="0" w:color="auto"/>
        <w:right w:val="none" w:sz="0" w:space="0" w:color="auto"/>
      </w:divBdr>
    </w:div>
    <w:div w:id="1117607003">
      <w:bodyDiv w:val="1"/>
      <w:marLeft w:val="0"/>
      <w:marRight w:val="0"/>
      <w:marTop w:val="0"/>
      <w:marBottom w:val="0"/>
      <w:divBdr>
        <w:top w:val="none" w:sz="0" w:space="0" w:color="auto"/>
        <w:left w:val="none" w:sz="0" w:space="0" w:color="auto"/>
        <w:bottom w:val="none" w:sz="0" w:space="0" w:color="auto"/>
        <w:right w:val="none" w:sz="0" w:space="0" w:color="auto"/>
      </w:divBdr>
    </w:div>
    <w:div w:id="1119448385">
      <w:bodyDiv w:val="1"/>
      <w:marLeft w:val="0"/>
      <w:marRight w:val="0"/>
      <w:marTop w:val="0"/>
      <w:marBottom w:val="0"/>
      <w:divBdr>
        <w:top w:val="none" w:sz="0" w:space="0" w:color="auto"/>
        <w:left w:val="none" w:sz="0" w:space="0" w:color="auto"/>
        <w:bottom w:val="none" w:sz="0" w:space="0" w:color="auto"/>
        <w:right w:val="none" w:sz="0" w:space="0" w:color="auto"/>
      </w:divBdr>
    </w:div>
    <w:div w:id="1128821050">
      <w:bodyDiv w:val="1"/>
      <w:marLeft w:val="0"/>
      <w:marRight w:val="0"/>
      <w:marTop w:val="0"/>
      <w:marBottom w:val="0"/>
      <w:divBdr>
        <w:top w:val="none" w:sz="0" w:space="0" w:color="auto"/>
        <w:left w:val="none" w:sz="0" w:space="0" w:color="auto"/>
        <w:bottom w:val="none" w:sz="0" w:space="0" w:color="auto"/>
        <w:right w:val="none" w:sz="0" w:space="0" w:color="auto"/>
      </w:divBdr>
    </w:div>
    <w:div w:id="1141310764">
      <w:bodyDiv w:val="1"/>
      <w:marLeft w:val="0"/>
      <w:marRight w:val="0"/>
      <w:marTop w:val="0"/>
      <w:marBottom w:val="0"/>
      <w:divBdr>
        <w:top w:val="none" w:sz="0" w:space="0" w:color="auto"/>
        <w:left w:val="none" w:sz="0" w:space="0" w:color="auto"/>
        <w:bottom w:val="none" w:sz="0" w:space="0" w:color="auto"/>
        <w:right w:val="none" w:sz="0" w:space="0" w:color="auto"/>
      </w:divBdr>
    </w:div>
    <w:div w:id="1155562000">
      <w:bodyDiv w:val="1"/>
      <w:marLeft w:val="0"/>
      <w:marRight w:val="0"/>
      <w:marTop w:val="0"/>
      <w:marBottom w:val="0"/>
      <w:divBdr>
        <w:top w:val="none" w:sz="0" w:space="0" w:color="auto"/>
        <w:left w:val="none" w:sz="0" w:space="0" w:color="auto"/>
        <w:bottom w:val="none" w:sz="0" w:space="0" w:color="auto"/>
        <w:right w:val="none" w:sz="0" w:space="0" w:color="auto"/>
      </w:divBdr>
    </w:div>
    <w:div w:id="1160387835">
      <w:bodyDiv w:val="1"/>
      <w:marLeft w:val="0"/>
      <w:marRight w:val="0"/>
      <w:marTop w:val="0"/>
      <w:marBottom w:val="0"/>
      <w:divBdr>
        <w:top w:val="none" w:sz="0" w:space="0" w:color="auto"/>
        <w:left w:val="none" w:sz="0" w:space="0" w:color="auto"/>
        <w:bottom w:val="none" w:sz="0" w:space="0" w:color="auto"/>
        <w:right w:val="none" w:sz="0" w:space="0" w:color="auto"/>
      </w:divBdr>
    </w:div>
    <w:div w:id="1177234391">
      <w:bodyDiv w:val="1"/>
      <w:marLeft w:val="0"/>
      <w:marRight w:val="0"/>
      <w:marTop w:val="0"/>
      <w:marBottom w:val="0"/>
      <w:divBdr>
        <w:top w:val="none" w:sz="0" w:space="0" w:color="auto"/>
        <w:left w:val="none" w:sz="0" w:space="0" w:color="auto"/>
        <w:bottom w:val="none" w:sz="0" w:space="0" w:color="auto"/>
        <w:right w:val="none" w:sz="0" w:space="0" w:color="auto"/>
      </w:divBdr>
    </w:div>
    <w:div w:id="1178695168">
      <w:bodyDiv w:val="1"/>
      <w:marLeft w:val="0"/>
      <w:marRight w:val="0"/>
      <w:marTop w:val="0"/>
      <w:marBottom w:val="0"/>
      <w:divBdr>
        <w:top w:val="none" w:sz="0" w:space="0" w:color="auto"/>
        <w:left w:val="none" w:sz="0" w:space="0" w:color="auto"/>
        <w:bottom w:val="none" w:sz="0" w:space="0" w:color="auto"/>
        <w:right w:val="none" w:sz="0" w:space="0" w:color="auto"/>
      </w:divBdr>
    </w:div>
    <w:div w:id="1181119798">
      <w:bodyDiv w:val="1"/>
      <w:marLeft w:val="0"/>
      <w:marRight w:val="0"/>
      <w:marTop w:val="0"/>
      <w:marBottom w:val="0"/>
      <w:divBdr>
        <w:top w:val="none" w:sz="0" w:space="0" w:color="auto"/>
        <w:left w:val="none" w:sz="0" w:space="0" w:color="auto"/>
        <w:bottom w:val="none" w:sz="0" w:space="0" w:color="auto"/>
        <w:right w:val="none" w:sz="0" w:space="0" w:color="auto"/>
      </w:divBdr>
    </w:div>
    <w:div w:id="1191214895">
      <w:bodyDiv w:val="1"/>
      <w:marLeft w:val="0"/>
      <w:marRight w:val="0"/>
      <w:marTop w:val="0"/>
      <w:marBottom w:val="0"/>
      <w:divBdr>
        <w:top w:val="none" w:sz="0" w:space="0" w:color="auto"/>
        <w:left w:val="none" w:sz="0" w:space="0" w:color="auto"/>
        <w:bottom w:val="none" w:sz="0" w:space="0" w:color="auto"/>
        <w:right w:val="none" w:sz="0" w:space="0" w:color="auto"/>
      </w:divBdr>
    </w:div>
    <w:div w:id="1198278775">
      <w:bodyDiv w:val="1"/>
      <w:marLeft w:val="0"/>
      <w:marRight w:val="0"/>
      <w:marTop w:val="0"/>
      <w:marBottom w:val="0"/>
      <w:divBdr>
        <w:top w:val="none" w:sz="0" w:space="0" w:color="auto"/>
        <w:left w:val="none" w:sz="0" w:space="0" w:color="auto"/>
        <w:bottom w:val="none" w:sz="0" w:space="0" w:color="auto"/>
        <w:right w:val="none" w:sz="0" w:space="0" w:color="auto"/>
      </w:divBdr>
    </w:div>
    <w:div w:id="1201741114">
      <w:bodyDiv w:val="1"/>
      <w:marLeft w:val="0"/>
      <w:marRight w:val="0"/>
      <w:marTop w:val="0"/>
      <w:marBottom w:val="0"/>
      <w:divBdr>
        <w:top w:val="none" w:sz="0" w:space="0" w:color="auto"/>
        <w:left w:val="none" w:sz="0" w:space="0" w:color="auto"/>
        <w:bottom w:val="none" w:sz="0" w:space="0" w:color="auto"/>
        <w:right w:val="none" w:sz="0" w:space="0" w:color="auto"/>
      </w:divBdr>
    </w:div>
    <w:div w:id="1207256220">
      <w:bodyDiv w:val="1"/>
      <w:marLeft w:val="0"/>
      <w:marRight w:val="0"/>
      <w:marTop w:val="0"/>
      <w:marBottom w:val="0"/>
      <w:divBdr>
        <w:top w:val="none" w:sz="0" w:space="0" w:color="auto"/>
        <w:left w:val="none" w:sz="0" w:space="0" w:color="auto"/>
        <w:bottom w:val="none" w:sz="0" w:space="0" w:color="auto"/>
        <w:right w:val="none" w:sz="0" w:space="0" w:color="auto"/>
      </w:divBdr>
    </w:div>
    <w:div w:id="1215655972">
      <w:bodyDiv w:val="1"/>
      <w:marLeft w:val="0"/>
      <w:marRight w:val="0"/>
      <w:marTop w:val="0"/>
      <w:marBottom w:val="0"/>
      <w:divBdr>
        <w:top w:val="none" w:sz="0" w:space="0" w:color="auto"/>
        <w:left w:val="none" w:sz="0" w:space="0" w:color="auto"/>
        <w:bottom w:val="none" w:sz="0" w:space="0" w:color="auto"/>
        <w:right w:val="none" w:sz="0" w:space="0" w:color="auto"/>
      </w:divBdr>
    </w:div>
    <w:div w:id="1221552212">
      <w:bodyDiv w:val="1"/>
      <w:marLeft w:val="0"/>
      <w:marRight w:val="0"/>
      <w:marTop w:val="0"/>
      <w:marBottom w:val="0"/>
      <w:divBdr>
        <w:top w:val="none" w:sz="0" w:space="0" w:color="auto"/>
        <w:left w:val="none" w:sz="0" w:space="0" w:color="auto"/>
        <w:bottom w:val="none" w:sz="0" w:space="0" w:color="auto"/>
        <w:right w:val="none" w:sz="0" w:space="0" w:color="auto"/>
      </w:divBdr>
    </w:div>
    <w:div w:id="1227448402">
      <w:bodyDiv w:val="1"/>
      <w:marLeft w:val="0"/>
      <w:marRight w:val="0"/>
      <w:marTop w:val="0"/>
      <w:marBottom w:val="0"/>
      <w:divBdr>
        <w:top w:val="none" w:sz="0" w:space="0" w:color="auto"/>
        <w:left w:val="none" w:sz="0" w:space="0" w:color="auto"/>
        <w:bottom w:val="none" w:sz="0" w:space="0" w:color="auto"/>
        <w:right w:val="none" w:sz="0" w:space="0" w:color="auto"/>
      </w:divBdr>
    </w:div>
    <w:div w:id="1230308243">
      <w:bodyDiv w:val="1"/>
      <w:marLeft w:val="0"/>
      <w:marRight w:val="0"/>
      <w:marTop w:val="0"/>
      <w:marBottom w:val="0"/>
      <w:divBdr>
        <w:top w:val="none" w:sz="0" w:space="0" w:color="auto"/>
        <w:left w:val="none" w:sz="0" w:space="0" w:color="auto"/>
        <w:bottom w:val="none" w:sz="0" w:space="0" w:color="auto"/>
        <w:right w:val="none" w:sz="0" w:space="0" w:color="auto"/>
      </w:divBdr>
    </w:div>
    <w:div w:id="1235050029">
      <w:bodyDiv w:val="1"/>
      <w:marLeft w:val="0"/>
      <w:marRight w:val="0"/>
      <w:marTop w:val="0"/>
      <w:marBottom w:val="0"/>
      <w:divBdr>
        <w:top w:val="none" w:sz="0" w:space="0" w:color="auto"/>
        <w:left w:val="none" w:sz="0" w:space="0" w:color="auto"/>
        <w:bottom w:val="none" w:sz="0" w:space="0" w:color="auto"/>
        <w:right w:val="none" w:sz="0" w:space="0" w:color="auto"/>
      </w:divBdr>
    </w:div>
    <w:div w:id="1249121037">
      <w:bodyDiv w:val="1"/>
      <w:marLeft w:val="0"/>
      <w:marRight w:val="0"/>
      <w:marTop w:val="0"/>
      <w:marBottom w:val="0"/>
      <w:divBdr>
        <w:top w:val="none" w:sz="0" w:space="0" w:color="auto"/>
        <w:left w:val="none" w:sz="0" w:space="0" w:color="auto"/>
        <w:bottom w:val="none" w:sz="0" w:space="0" w:color="auto"/>
        <w:right w:val="none" w:sz="0" w:space="0" w:color="auto"/>
      </w:divBdr>
    </w:div>
    <w:div w:id="1254049070">
      <w:bodyDiv w:val="1"/>
      <w:marLeft w:val="0"/>
      <w:marRight w:val="0"/>
      <w:marTop w:val="0"/>
      <w:marBottom w:val="0"/>
      <w:divBdr>
        <w:top w:val="none" w:sz="0" w:space="0" w:color="auto"/>
        <w:left w:val="none" w:sz="0" w:space="0" w:color="auto"/>
        <w:bottom w:val="none" w:sz="0" w:space="0" w:color="auto"/>
        <w:right w:val="none" w:sz="0" w:space="0" w:color="auto"/>
      </w:divBdr>
    </w:div>
    <w:div w:id="1275944739">
      <w:bodyDiv w:val="1"/>
      <w:marLeft w:val="0"/>
      <w:marRight w:val="0"/>
      <w:marTop w:val="0"/>
      <w:marBottom w:val="0"/>
      <w:divBdr>
        <w:top w:val="none" w:sz="0" w:space="0" w:color="auto"/>
        <w:left w:val="none" w:sz="0" w:space="0" w:color="auto"/>
        <w:bottom w:val="none" w:sz="0" w:space="0" w:color="auto"/>
        <w:right w:val="none" w:sz="0" w:space="0" w:color="auto"/>
      </w:divBdr>
    </w:div>
    <w:div w:id="1279412162">
      <w:bodyDiv w:val="1"/>
      <w:marLeft w:val="0"/>
      <w:marRight w:val="0"/>
      <w:marTop w:val="0"/>
      <w:marBottom w:val="0"/>
      <w:divBdr>
        <w:top w:val="none" w:sz="0" w:space="0" w:color="auto"/>
        <w:left w:val="none" w:sz="0" w:space="0" w:color="auto"/>
        <w:bottom w:val="none" w:sz="0" w:space="0" w:color="auto"/>
        <w:right w:val="none" w:sz="0" w:space="0" w:color="auto"/>
      </w:divBdr>
    </w:div>
    <w:div w:id="1294404963">
      <w:bodyDiv w:val="1"/>
      <w:marLeft w:val="0"/>
      <w:marRight w:val="0"/>
      <w:marTop w:val="0"/>
      <w:marBottom w:val="0"/>
      <w:divBdr>
        <w:top w:val="none" w:sz="0" w:space="0" w:color="auto"/>
        <w:left w:val="none" w:sz="0" w:space="0" w:color="auto"/>
        <w:bottom w:val="none" w:sz="0" w:space="0" w:color="auto"/>
        <w:right w:val="none" w:sz="0" w:space="0" w:color="auto"/>
      </w:divBdr>
    </w:div>
    <w:div w:id="1296065013">
      <w:bodyDiv w:val="1"/>
      <w:marLeft w:val="0"/>
      <w:marRight w:val="0"/>
      <w:marTop w:val="0"/>
      <w:marBottom w:val="0"/>
      <w:divBdr>
        <w:top w:val="none" w:sz="0" w:space="0" w:color="auto"/>
        <w:left w:val="none" w:sz="0" w:space="0" w:color="auto"/>
        <w:bottom w:val="none" w:sz="0" w:space="0" w:color="auto"/>
        <w:right w:val="none" w:sz="0" w:space="0" w:color="auto"/>
      </w:divBdr>
    </w:div>
    <w:div w:id="1306737091">
      <w:bodyDiv w:val="1"/>
      <w:marLeft w:val="0"/>
      <w:marRight w:val="0"/>
      <w:marTop w:val="0"/>
      <w:marBottom w:val="0"/>
      <w:divBdr>
        <w:top w:val="none" w:sz="0" w:space="0" w:color="auto"/>
        <w:left w:val="none" w:sz="0" w:space="0" w:color="auto"/>
        <w:bottom w:val="none" w:sz="0" w:space="0" w:color="auto"/>
        <w:right w:val="none" w:sz="0" w:space="0" w:color="auto"/>
      </w:divBdr>
    </w:div>
    <w:div w:id="1311398560">
      <w:bodyDiv w:val="1"/>
      <w:marLeft w:val="0"/>
      <w:marRight w:val="0"/>
      <w:marTop w:val="0"/>
      <w:marBottom w:val="0"/>
      <w:divBdr>
        <w:top w:val="none" w:sz="0" w:space="0" w:color="auto"/>
        <w:left w:val="none" w:sz="0" w:space="0" w:color="auto"/>
        <w:bottom w:val="none" w:sz="0" w:space="0" w:color="auto"/>
        <w:right w:val="none" w:sz="0" w:space="0" w:color="auto"/>
      </w:divBdr>
    </w:div>
    <w:div w:id="1312564189">
      <w:bodyDiv w:val="1"/>
      <w:marLeft w:val="0"/>
      <w:marRight w:val="0"/>
      <w:marTop w:val="0"/>
      <w:marBottom w:val="0"/>
      <w:divBdr>
        <w:top w:val="none" w:sz="0" w:space="0" w:color="auto"/>
        <w:left w:val="none" w:sz="0" w:space="0" w:color="auto"/>
        <w:bottom w:val="none" w:sz="0" w:space="0" w:color="auto"/>
        <w:right w:val="none" w:sz="0" w:space="0" w:color="auto"/>
      </w:divBdr>
    </w:div>
    <w:div w:id="1329871857">
      <w:bodyDiv w:val="1"/>
      <w:marLeft w:val="0"/>
      <w:marRight w:val="0"/>
      <w:marTop w:val="0"/>
      <w:marBottom w:val="0"/>
      <w:divBdr>
        <w:top w:val="none" w:sz="0" w:space="0" w:color="auto"/>
        <w:left w:val="none" w:sz="0" w:space="0" w:color="auto"/>
        <w:bottom w:val="none" w:sz="0" w:space="0" w:color="auto"/>
        <w:right w:val="none" w:sz="0" w:space="0" w:color="auto"/>
      </w:divBdr>
    </w:div>
    <w:div w:id="1332178625">
      <w:bodyDiv w:val="1"/>
      <w:marLeft w:val="0"/>
      <w:marRight w:val="0"/>
      <w:marTop w:val="0"/>
      <w:marBottom w:val="0"/>
      <w:divBdr>
        <w:top w:val="none" w:sz="0" w:space="0" w:color="auto"/>
        <w:left w:val="none" w:sz="0" w:space="0" w:color="auto"/>
        <w:bottom w:val="none" w:sz="0" w:space="0" w:color="auto"/>
        <w:right w:val="none" w:sz="0" w:space="0" w:color="auto"/>
      </w:divBdr>
    </w:div>
    <w:div w:id="1335262241">
      <w:bodyDiv w:val="1"/>
      <w:marLeft w:val="0"/>
      <w:marRight w:val="0"/>
      <w:marTop w:val="0"/>
      <w:marBottom w:val="0"/>
      <w:divBdr>
        <w:top w:val="none" w:sz="0" w:space="0" w:color="auto"/>
        <w:left w:val="none" w:sz="0" w:space="0" w:color="auto"/>
        <w:bottom w:val="none" w:sz="0" w:space="0" w:color="auto"/>
        <w:right w:val="none" w:sz="0" w:space="0" w:color="auto"/>
      </w:divBdr>
    </w:div>
    <w:div w:id="1344625019">
      <w:bodyDiv w:val="1"/>
      <w:marLeft w:val="0"/>
      <w:marRight w:val="0"/>
      <w:marTop w:val="0"/>
      <w:marBottom w:val="0"/>
      <w:divBdr>
        <w:top w:val="none" w:sz="0" w:space="0" w:color="auto"/>
        <w:left w:val="none" w:sz="0" w:space="0" w:color="auto"/>
        <w:bottom w:val="none" w:sz="0" w:space="0" w:color="auto"/>
        <w:right w:val="none" w:sz="0" w:space="0" w:color="auto"/>
      </w:divBdr>
    </w:div>
    <w:div w:id="1348602257">
      <w:bodyDiv w:val="1"/>
      <w:marLeft w:val="0"/>
      <w:marRight w:val="0"/>
      <w:marTop w:val="0"/>
      <w:marBottom w:val="0"/>
      <w:divBdr>
        <w:top w:val="none" w:sz="0" w:space="0" w:color="auto"/>
        <w:left w:val="none" w:sz="0" w:space="0" w:color="auto"/>
        <w:bottom w:val="none" w:sz="0" w:space="0" w:color="auto"/>
        <w:right w:val="none" w:sz="0" w:space="0" w:color="auto"/>
      </w:divBdr>
    </w:div>
    <w:div w:id="1348870788">
      <w:bodyDiv w:val="1"/>
      <w:marLeft w:val="0"/>
      <w:marRight w:val="0"/>
      <w:marTop w:val="0"/>
      <w:marBottom w:val="0"/>
      <w:divBdr>
        <w:top w:val="none" w:sz="0" w:space="0" w:color="auto"/>
        <w:left w:val="none" w:sz="0" w:space="0" w:color="auto"/>
        <w:bottom w:val="none" w:sz="0" w:space="0" w:color="auto"/>
        <w:right w:val="none" w:sz="0" w:space="0" w:color="auto"/>
      </w:divBdr>
    </w:div>
    <w:div w:id="1361785282">
      <w:bodyDiv w:val="1"/>
      <w:marLeft w:val="0"/>
      <w:marRight w:val="0"/>
      <w:marTop w:val="0"/>
      <w:marBottom w:val="0"/>
      <w:divBdr>
        <w:top w:val="none" w:sz="0" w:space="0" w:color="auto"/>
        <w:left w:val="none" w:sz="0" w:space="0" w:color="auto"/>
        <w:bottom w:val="none" w:sz="0" w:space="0" w:color="auto"/>
        <w:right w:val="none" w:sz="0" w:space="0" w:color="auto"/>
      </w:divBdr>
    </w:div>
    <w:div w:id="1365055674">
      <w:bodyDiv w:val="1"/>
      <w:marLeft w:val="0"/>
      <w:marRight w:val="0"/>
      <w:marTop w:val="0"/>
      <w:marBottom w:val="0"/>
      <w:divBdr>
        <w:top w:val="none" w:sz="0" w:space="0" w:color="auto"/>
        <w:left w:val="none" w:sz="0" w:space="0" w:color="auto"/>
        <w:bottom w:val="none" w:sz="0" w:space="0" w:color="auto"/>
        <w:right w:val="none" w:sz="0" w:space="0" w:color="auto"/>
      </w:divBdr>
    </w:div>
    <w:div w:id="1388603544">
      <w:bodyDiv w:val="1"/>
      <w:marLeft w:val="0"/>
      <w:marRight w:val="0"/>
      <w:marTop w:val="0"/>
      <w:marBottom w:val="0"/>
      <w:divBdr>
        <w:top w:val="none" w:sz="0" w:space="0" w:color="auto"/>
        <w:left w:val="none" w:sz="0" w:space="0" w:color="auto"/>
        <w:bottom w:val="none" w:sz="0" w:space="0" w:color="auto"/>
        <w:right w:val="none" w:sz="0" w:space="0" w:color="auto"/>
      </w:divBdr>
    </w:div>
    <w:div w:id="1389839427">
      <w:bodyDiv w:val="1"/>
      <w:marLeft w:val="0"/>
      <w:marRight w:val="0"/>
      <w:marTop w:val="0"/>
      <w:marBottom w:val="0"/>
      <w:divBdr>
        <w:top w:val="none" w:sz="0" w:space="0" w:color="auto"/>
        <w:left w:val="none" w:sz="0" w:space="0" w:color="auto"/>
        <w:bottom w:val="none" w:sz="0" w:space="0" w:color="auto"/>
        <w:right w:val="none" w:sz="0" w:space="0" w:color="auto"/>
      </w:divBdr>
    </w:div>
    <w:div w:id="1396581980">
      <w:bodyDiv w:val="1"/>
      <w:marLeft w:val="0"/>
      <w:marRight w:val="0"/>
      <w:marTop w:val="0"/>
      <w:marBottom w:val="0"/>
      <w:divBdr>
        <w:top w:val="none" w:sz="0" w:space="0" w:color="auto"/>
        <w:left w:val="none" w:sz="0" w:space="0" w:color="auto"/>
        <w:bottom w:val="none" w:sz="0" w:space="0" w:color="auto"/>
        <w:right w:val="none" w:sz="0" w:space="0" w:color="auto"/>
      </w:divBdr>
    </w:div>
    <w:div w:id="1397126704">
      <w:bodyDiv w:val="1"/>
      <w:marLeft w:val="0"/>
      <w:marRight w:val="0"/>
      <w:marTop w:val="0"/>
      <w:marBottom w:val="0"/>
      <w:divBdr>
        <w:top w:val="none" w:sz="0" w:space="0" w:color="auto"/>
        <w:left w:val="none" w:sz="0" w:space="0" w:color="auto"/>
        <w:bottom w:val="none" w:sz="0" w:space="0" w:color="auto"/>
        <w:right w:val="none" w:sz="0" w:space="0" w:color="auto"/>
      </w:divBdr>
    </w:div>
    <w:div w:id="1399740886">
      <w:bodyDiv w:val="1"/>
      <w:marLeft w:val="0"/>
      <w:marRight w:val="0"/>
      <w:marTop w:val="0"/>
      <w:marBottom w:val="0"/>
      <w:divBdr>
        <w:top w:val="none" w:sz="0" w:space="0" w:color="auto"/>
        <w:left w:val="none" w:sz="0" w:space="0" w:color="auto"/>
        <w:bottom w:val="none" w:sz="0" w:space="0" w:color="auto"/>
        <w:right w:val="none" w:sz="0" w:space="0" w:color="auto"/>
      </w:divBdr>
    </w:div>
    <w:div w:id="1414090335">
      <w:bodyDiv w:val="1"/>
      <w:marLeft w:val="0"/>
      <w:marRight w:val="0"/>
      <w:marTop w:val="0"/>
      <w:marBottom w:val="0"/>
      <w:divBdr>
        <w:top w:val="none" w:sz="0" w:space="0" w:color="auto"/>
        <w:left w:val="none" w:sz="0" w:space="0" w:color="auto"/>
        <w:bottom w:val="none" w:sz="0" w:space="0" w:color="auto"/>
        <w:right w:val="none" w:sz="0" w:space="0" w:color="auto"/>
      </w:divBdr>
    </w:div>
    <w:div w:id="1425760562">
      <w:bodyDiv w:val="1"/>
      <w:marLeft w:val="0"/>
      <w:marRight w:val="0"/>
      <w:marTop w:val="0"/>
      <w:marBottom w:val="0"/>
      <w:divBdr>
        <w:top w:val="none" w:sz="0" w:space="0" w:color="auto"/>
        <w:left w:val="none" w:sz="0" w:space="0" w:color="auto"/>
        <w:bottom w:val="none" w:sz="0" w:space="0" w:color="auto"/>
        <w:right w:val="none" w:sz="0" w:space="0" w:color="auto"/>
      </w:divBdr>
    </w:div>
    <w:div w:id="1428769463">
      <w:bodyDiv w:val="1"/>
      <w:marLeft w:val="0"/>
      <w:marRight w:val="0"/>
      <w:marTop w:val="0"/>
      <w:marBottom w:val="0"/>
      <w:divBdr>
        <w:top w:val="none" w:sz="0" w:space="0" w:color="auto"/>
        <w:left w:val="none" w:sz="0" w:space="0" w:color="auto"/>
        <w:bottom w:val="none" w:sz="0" w:space="0" w:color="auto"/>
        <w:right w:val="none" w:sz="0" w:space="0" w:color="auto"/>
      </w:divBdr>
    </w:div>
    <w:div w:id="1434475302">
      <w:bodyDiv w:val="1"/>
      <w:marLeft w:val="0"/>
      <w:marRight w:val="0"/>
      <w:marTop w:val="0"/>
      <w:marBottom w:val="0"/>
      <w:divBdr>
        <w:top w:val="none" w:sz="0" w:space="0" w:color="auto"/>
        <w:left w:val="none" w:sz="0" w:space="0" w:color="auto"/>
        <w:bottom w:val="none" w:sz="0" w:space="0" w:color="auto"/>
        <w:right w:val="none" w:sz="0" w:space="0" w:color="auto"/>
      </w:divBdr>
    </w:div>
    <w:div w:id="1437167084">
      <w:bodyDiv w:val="1"/>
      <w:marLeft w:val="0"/>
      <w:marRight w:val="0"/>
      <w:marTop w:val="0"/>
      <w:marBottom w:val="0"/>
      <w:divBdr>
        <w:top w:val="none" w:sz="0" w:space="0" w:color="auto"/>
        <w:left w:val="none" w:sz="0" w:space="0" w:color="auto"/>
        <w:bottom w:val="none" w:sz="0" w:space="0" w:color="auto"/>
        <w:right w:val="none" w:sz="0" w:space="0" w:color="auto"/>
      </w:divBdr>
    </w:div>
    <w:div w:id="1440106325">
      <w:bodyDiv w:val="1"/>
      <w:marLeft w:val="0"/>
      <w:marRight w:val="0"/>
      <w:marTop w:val="0"/>
      <w:marBottom w:val="0"/>
      <w:divBdr>
        <w:top w:val="none" w:sz="0" w:space="0" w:color="auto"/>
        <w:left w:val="none" w:sz="0" w:space="0" w:color="auto"/>
        <w:bottom w:val="none" w:sz="0" w:space="0" w:color="auto"/>
        <w:right w:val="none" w:sz="0" w:space="0" w:color="auto"/>
      </w:divBdr>
    </w:div>
    <w:div w:id="1441410654">
      <w:bodyDiv w:val="1"/>
      <w:marLeft w:val="0"/>
      <w:marRight w:val="0"/>
      <w:marTop w:val="0"/>
      <w:marBottom w:val="0"/>
      <w:divBdr>
        <w:top w:val="none" w:sz="0" w:space="0" w:color="auto"/>
        <w:left w:val="none" w:sz="0" w:space="0" w:color="auto"/>
        <w:bottom w:val="none" w:sz="0" w:space="0" w:color="auto"/>
        <w:right w:val="none" w:sz="0" w:space="0" w:color="auto"/>
      </w:divBdr>
    </w:div>
    <w:div w:id="1456291961">
      <w:bodyDiv w:val="1"/>
      <w:marLeft w:val="0"/>
      <w:marRight w:val="0"/>
      <w:marTop w:val="0"/>
      <w:marBottom w:val="0"/>
      <w:divBdr>
        <w:top w:val="none" w:sz="0" w:space="0" w:color="auto"/>
        <w:left w:val="none" w:sz="0" w:space="0" w:color="auto"/>
        <w:bottom w:val="none" w:sz="0" w:space="0" w:color="auto"/>
        <w:right w:val="none" w:sz="0" w:space="0" w:color="auto"/>
      </w:divBdr>
    </w:div>
    <w:div w:id="1460488066">
      <w:bodyDiv w:val="1"/>
      <w:marLeft w:val="0"/>
      <w:marRight w:val="0"/>
      <w:marTop w:val="0"/>
      <w:marBottom w:val="0"/>
      <w:divBdr>
        <w:top w:val="none" w:sz="0" w:space="0" w:color="auto"/>
        <w:left w:val="none" w:sz="0" w:space="0" w:color="auto"/>
        <w:bottom w:val="none" w:sz="0" w:space="0" w:color="auto"/>
        <w:right w:val="none" w:sz="0" w:space="0" w:color="auto"/>
      </w:divBdr>
    </w:div>
    <w:div w:id="1460881959">
      <w:bodyDiv w:val="1"/>
      <w:marLeft w:val="0"/>
      <w:marRight w:val="0"/>
      <w:marTop w:val="0"/>
      <w:marBottom w:val="0"/>
      <w:divBdr>
        <w:top w:val="none" w:sz="0" w:space="0" w:color="auto"/>
        <w:left w:val="none" w:sz="0" w:space="0" w:color="auto"/>
        <w:bottom w:val="none" w:sz="0" w:space="0" w:color="auto"/>
        <w:right w:val="none" w:sz="0" w:space="0" w:color="auto"/>
      </w:divBdr>
    </w:div>
    <w:div w:id="1468934004">
      <w:bodyDiv w:val="1"/>
      <w:marLeft w:val="0"/>
      <w:marRight w:val="0"/>
      <w:marTop w:val="0"/>
      <w:marBottom w:val="0"/>
      <w:divBdr>
        <w:top w:val="none" w:sz="0" w:space="0" w:color="auto"/>
        <w:left w:val="none" w:sz="0" w:space="0" w:color="auto"/>
        <w:bottom w:val="none" w:sz="0" w:space="0" w:color="auto"/>
        <w:right w:val="none" w:sz="0" w:space="0" w:color="auto"/>
      </w:divBdr>
    </w:div>
    <w:div w:id="1471825822">
      <w:bodyDiv w:val="1"/>
      <w:marLeft w:val="0"/>
      <w:marRight w:val="0"/>
      <w:marTop w:val="0"/>
      <w:marBottom w:val="0"/>
      <w:divBdr>
        <w:top w:val="none" w:sz="0" w:space="0" w:color="auto"/>
        <w:left w:val="none" w:sz="0" w:space="0" w:color="auto"/>
        <w:bottom w:val="none" w:sz="0" w:space="0" w:color="auto"/>
        <w:right w:val="none" w:sz="0" w:space="0" w:color="auto"/>
      </w:divBdr>
    </w:div>
    <w:div w:id="1482235268">
      <w:bodyDiv w:val="1"/>
      <w:marLeft w:val="0"/>
      <w:marRight w:val="0"/>
      <w:marTop w:val="0"/>
      <w:marBottom w:val="0"/>
      <w:divBdr>
        <w:top w:val="none" w:sz="0" w:space="0" w:color="auto"/>
        <w:left w:val="none" w:sz="0" w:space="0" w:color="auto"/>
        <w:bottom w:val="none" w:sz="0" w:space="0" w:color="auto"/>
        <w:right w:val="none" w:sz="0" w:space="0" w:color="auto"/>
      </w:divBdr>
    </w:div>
    <w:div w:id="1488133481">
      <w:bodyDiv w:val="1"/>
      <w:marLeft w:val="0"/>
      <w:marRight w:val="0"/>
      <w:marTop w:val="0"/>
      <w:marBottom w:val="0"/>
      <w:divBdr>
        <w:top w:val="none" w:sz="0" w:space="0" w:color="auto"/>
        <w:left w:val="none" w:sz="0" w:space="0" w:color="auto"/>
        <w:bottom w:val="none" w:sz="0" w:space="0" w:color="auto"/>
        <w:right w:val="none" w:sz="0" w:space="0" w:color="auto"/>
      </w:divBdr>
    </w:div>
    <w:div w:id="1489133783">
      <w:bodyDiv w:val="1"/>
      <w:marLeft w:val="0"/>
      <w:marRight w:val="0"/>
      <w:marTop w:val="0"/>
      <w:marBottom w:val="0"/>
      <w:divBdr>
        <w:top w:val="none" w:sz="0" w:space="0" w:color="auto"/>
        <w:left w:val="none" w:sz="0" w:space="0" w:color="auto"/>
        <w:bottom w:val="none" w:sz="0" w:space="0" w:color="auto"/>
        <w:right w:val="none" w:sz="0" w:space="0" w:color="auto"/>
      </w:divBdr>
    </w:div>
    <w:div w:id="1513911127">
      <w:bodyDiv w:val="1"/>
      <w:marLeft w:val="0"/>
      <w:marRight w:val="0"/>
      <w:marTop w:val="0"/>
      <w:marBottom w:val="0"/>
      <w:divBdr>
        <w:top w:val="none" w:sz="0" w:space="0" w:color="auto"/>
        <w:left w:val="none" w:sz="0" w:space="0" w:color="auto"/>
        <w:bottom w:val="none" w:sz="0" w:space="0" w:color="auto"/>
        <w:right w:val="none" w:sz="0" w:space="0" w:color="auto"/>
      </w:divBdr>
    </w:div>
    <w:div w:id="1514883469">
      <w:bodyDiv w:val="1"/>
      <w:marLeft w:val="0"/>
      <w:marRight w:val="0"/>
      <w:marTop w:val="0"/>
      <w:marBottom w:val="0"/>
      <w:divBdr>
        <w:top w:val="none" w:sz="0" w:space="0" w:color="auto"/>
        <w:left w:val="none" w:sz="0" w:space="0" w:color="auto"/>
        <w:bottom w:val="none" w:sz="0" w:space="0" w:color="auto"/>
        <w:right w:val="none" w:sz="0" w:space="0" w:color="auto"/>
      </w:divBdr>
    </w:div>
    <w:div w:id="1515077226">
      <w:bodyDiv w:val="1"/>
      <w:marLeft w:val="0"/>
      <w:marRight w:val="0"/>
      <w:marTop w:val="0"/>
      <w:marBottom w:val="0"/>
      <w:divBdr>
        <w:top w:val="none" w:sz="0" w:space="0" w:color="auto"/>
        <w:left w:val="none" w:sz="0" w:space="0" w:color="auto"/>
        <w:bottom w:val="none" w:sz="0" w:space="0" w:color="auto"/>
        <w:right w:val="none" w:sz="0" w:space="0" w:color="auto"/>
      </w:divBdr>
    </w:div>
    <w:div w:id="1516922438">
      <w:bodyDiv w:val="1"/>
      <w:marLeft w:val="0"/>
      <w:marRight w:val="0"/>
      <w:marTop w:val="0"/>
      <w:marBottom w:val="0"/>
      <w:divBdr>
        <w:top w:val="none" w:sz="0" w:space="0" w:color="auto"/>
        <w:left w:val="none" w:sz="0" w:space="0" w:color="auto"/>
        <w:bottom w:val="none" w:sz="0" w:space="0" w:color="auto"/>
        <w:right w:val="none" w:sz="0" w:space="0" w:color="auto"/>
      </w:divBdr>
    </w:div>
    <w:div w:id="1530559255">
      <w:bodyDiv w:val="1"/>
      <w:marLeft w:val="0"/>
      <w:marRight w:val="0"/>
      <w:marTop w:val="0"/>
      <w:marBottom w:val="0"/>
      <w:divBdr>
        <w:top w:val="none" w:sz="0" w:space="0" w:color="auto"/>
        <w:left w:val="none" w:sz="0" w:space="0" w:color="auto"/>
        <w:bottom w:val="none" w:sz="0" w:space="0" w:color="auto"/>
        <w:right w:val="none" w:sz="0" w:space="0" w:color="auto"/>
      </w:divBdr>
    </w:div>
    <w:div w:id="1536230102">
      <w:bodyDiv w:val="1"/>
      <w:marLeft w:val="0"/>
      <w:marRight w:val="0"/>
      <w:marTop w:val="0"/>
      <w:marBottom w:val="0"/>
      <w:divBdr>
        <w:top w:val="none" w:sz="0" w:space="0" w:color="auto"/>
        <w:left w:val="none" w:sz="0" w:space="0" w:color="auto"/>
        <w:bottom w:val="none" w:sz="0" w:space="0" w:color="auto"/>
        <w:right w:val="none" w:sz="0" w:space="0" w:color="auto"/>
      </w:divBdr>
    </w:div>
    <w:div w:id="1542015143">
      <w:bodyDiv w:val="1"/>
      <w:marLeft w:val="0"/>
      <w:marRight w:val="0"/>
      <w:marTop w:val="0"/>
      <w:marBottom w:val="0"/>
      <w:divBdr>
        <w:top w:val="none" w:sz="0" w:space="0" w:color="auto"/>
        <w:left w:val="none" w:sz="0" w:space="0" w:color="auto"/>
        <w:bottom w:val="none" w:sz="0" w:space="0" w:color="auto"/>
        <w:right w:val="none" w:sz="0" w:space="0" w:color="auto"/>
      </w:divBdr>
    </w:div>
    <w:div w:id="1544713604">
      <w:bodyDiv w:val="1"/>
      <w:marLeft w:val="0"/>
      <w:marRight w:val="0"/>
      <w:marTop w:val="0"/>
      <w:marBottom w:val="0"/>
      <w:divBdr>
        <w:top w:val="none" w:sz="0" w:space="0" w:color="auto"/>
        <w:left w:val="none" w:sz="0" w:space="0" w:color="auto"/>
        <w:bottom w:val="none" w:sz="0" w:space="0" w:color="auto"/>
        <w:right w:val="none" w:sz="0" w:space="0" w:color="auto"/>
      </w:divBdr>
    </w:div>
    <w:div w:id="1575578749">
      <w:bodyDiv w:val="1"/>
      <w:marLeft w:val="0"/>
      <w:marRight w:val="0"/>
      <w:marTop w:val="0"/>
      <w:marBottom w:val="0"/>
      <w:divBdr>
        <w:top w:val="none" w:sz="0" w:space="0" w:color="auto"/>
        <w:left w:val="none" w:sz="0" w:space="0" w:color="auto"/>
        <w:bottom w:val="none" w:sz="0" w:space="0" w:color="auto"/>
        <w:right w:val="none" w:sz="0" w:space="0" w:color="auto"/>
      </w:divBdr>
    </w:div>
    <w:div w:id="1575778372">
      <w:bodyDiv w:val="1"/>
      <w:marLeft w:val="0"/>
      <w:marRight w:val="0"/>
      <w:marTop w:val="0"/>
      <w:marBottom w:val="0"/>
      <w:divBdr>
        <w:top w:val="none" w:sz="0" w:space="0" w:color="auto"/>
        <w:left w:val="none" w:sz="0" w:space="0" w:color="auto"/>
        <w:bottom w:val="none" w:sz="0" w:space="0" w:color="auto"/>
        <w:right w:val="none" w:sz="0" w:space="0" w:color="auto"/>
      </w:divBdr>
    </w:div>
    <w:div w:id="1576285433">
      <w:bodyDiv w:val="1"/>
      <w:marLeft w:val="0"/>
      <w:marRight w:val="0"/>
      <w:marTop w:val="0"/>
      <w:marBottom w:val="0"/>
      <w:divBdr>
        <w:top w:val="none" w:sz="0" w:space="0" w:color="auto"/>
        <w:left w:val="none" w:sz="0" w:space="0" w:color="auto"/>
        <w:bottom w:val="none" w:sz="0" w:space="0" w:color="auto"/>
        <w:right w:val="none" w:sz="0" w:space="0" w:color="auto"/>
      </w:divBdr>
    </w:div>
    <w:div w:id="1580677128">
      <w:bodyDiv w:val="1"/>
      <w:marLeft w:val="0"/>
      <w:marRight w:val="0"/>
      <w:marTop w:val="0"/>
      <w:marBottom w:val="0"/>
      <w:divBdr>
        <w:top w:val="none" w:sz="0" w:space="0" w:color="auto"/>
        <w:left w:val="none" w:sz="0" w:space="0" w:color="auto"/>
        <w:bottom w:val="none" w:sz="0" w:space="0" w:color="auto"/>
        <w:right w:val="none" w:sz="0" w:space="0" w:color="auto"/>
      </w:divBdr>
    </w:div>
    <w:div w:id="1581939151">
      <w:bodyDiv w:val="1"/>
      <w:marLeft w:val="0"/>
      <w:marRight w:val="0"/>
      <w:marTop w:val="0"/>
      <w:marBottom w:val="0"/>
      <w:divBdr>
        <w:top w:val="none" w:sz="0" w:space="0" w:color="auto"/>
        <w:left w:val="none" w:sz="0" w:space="0" w:color="auto"/>
        <w:bottom w:val="none" w:sz="0" w:space="0" w:color="auto"/>
        <w:right w:val="none" w:sz="0" w:space="0" w:color="auto"/>
      </w:divBdr>
    </w:div>
    <w:div w:id="1587034126">
      <w:bodyDiv w:val="1"/>
      <w:marLeft w:val="0"/>
      <w:marRight w:val="0"/>
      <w:marTop w:val="0"/>
      <w:marBottom w:val="0"/>
      <w:divBdr>
        <w:top w:val="none" w:sz="0" w:space="0" w:color="auto"/>
        <w:left w:val="none" w:sz="0" w:space="0" w:color="auto"/>
        <w:bottom w:val="none" w:sz="0" w:space="0" w:color="auto"/>
        <w:right w:val="none" w:sz="0" w:space="0" w:color="auto"/>
      </w:divBdr>
    </w:div>
    <w:div w:id="1589730672">
      <w:bodyDiv w:val="1"/>
      <w:marLeft w:val="0"/>
      <w:marRight w:val="0"/>
      <w:marTop w:val="0"/>
      <w:marBottom w:val="0"/>
      <w:divBdr>
        <w:top w:val="none" w:sz="0" w:space="0" w:color="auto"/>
        <w:left w:val="none" w:sz="0" w:space="0" w:color="auto"/>
        <w:bottom w:val="none" w:sz="0" w:space="0" w:color="auto"/>
        <w:right w:val="none" w:sz="0" w:space="0" w:color="auto"/>
      </w:divBdr>
    </w:div>
    <w:div w:id="1593008893">
      <w:bodyDiv w:val="1"/>
      <w:marLeft w:val="0"/>
      <w:marRight w:val="0"/>
      <w:marTop w:val="0"/>
      <w:marBottom w:val="0"/>
      <w:divBdr>
        <w:top w:val="none" w:sz="0" w:space="0" w:color="auto"/>
        <w:left w:val="none" w:sz="0" w:space="0" w:color="auto"/>
        <w:bottom w:val="none" w:sz="0" w:space="0" w:color="auto"/>
        <w:right w:val="none" w:sz="0" w:space="0" w:color="auto"/>
      </w:divBdr>
    </w:div>
    <w:div w:id="1611933537">
      <w:bodyDiv w:val="1"/>
      <w:marLeft w:val="0"/>
      <w:marRight w:val="0"/>
      <w:marTop w:val="0"/>
      <w:marBottom w:val="0"/>
      <w:divBdr>
        <w:top w:val="none" w:sz="0" w:space="0" w:color="auto"/>
        <w:left w:val="none" w:sz="0" w:space="0" w:color="auto"/>
        <w:bottom w:val="none" w:sz="0" w:space="0" w:color="auto"/>
        <w:right w:val="none" w:sz="0" w:space="0" w:color="auto"/>
      </w:divBdr>
    </w:div>
    <w:div w:id="1620066868">
      <w:bodyDiv w:val="1"/>
      <w:marLeft w:val="0"/>
      <w:marRight w:val="0"/>
      <w:marTop w:val="0"/>
      <w:marBottom w:val="0"/>
      <w:divBdr>
        <w:top w:val="none" w:sz="0" w:space="0" w:color="auto"/>
        <w:left w:val="none" w:sz="0" w:space="0" w:color="auto"/>
        <w:bottom w:val="none" w:sz="0" w:space="0" w:color="auto"/>
        <w:right w:val="none" w:sz="0" w:space="0" w:color="auto"/>
      </w:divBdr>
    </w:div>
    <w:div w:id="1625849513">
      <w:bodyDiv w:val="1"/>
      <w:marLeft w:val="0"/>
      <w:marRight w:val="0"/>
      <w:marTop w:val="0"/>
      <w:marBottom w:val="0"/>
      <w:divBdr>
        <w:top w:val="none" w:sz="0" w:space="0" w:color="auto"/>
        <w:left w:val="none" w:sz="0" w:space="0" w:color="auto"/>
        <w:bottom w:val="none" w:sz="0" w:space="0" w:color="auto"/>
        <w:right w:val="none" w:sz="0" w:space="0" w:color="auto"/>
      </w:divBdr>
    </w:div>
    <w:div w:id="1637761493">
      <w:bodyDiv w:val="1"/>
      <w:marLeft w:val="0"/>
      <w:marRight w:val="0"/>
      <w:marTop w:val="0"/>
      <w:marBottom w:val="0"/>
      <w:divBdr>
        <w:top w:val="none" w:sz="0" w:space="0" w:color="auto"/>
        <w:left w:val="none" w:sz="0" w:space="0" w:color="auto"/>
        <w:bottom w:val="none" w:sz="0" w:space="0" w:color="auto"/>
        <w:right w:val="none" w:sz="0" w:space="0" w:color="auto"/>
      </w:divBdr>
    </w:div>
    <w:div w:id="1637952649">
      <w:bodyDiv w:val="1"/>
      <w:marLeft w:val="0"/>
      <w:marRight w:val="0"/>
      <w:marTop w:val="0"/>
      <w:marBottom w:val="0"/>
      <w:divBdr>
        <w:top w:val="none" w:sz="0" w:space="0" w:color="auto"/>
        <w:left w:val="none" w:sz="0" w:space="0" w:color="auto"/>
        <w:bottom w:val="none" w:sz="0" w:space="0" w:color="auto"/>
        <w:right w:val="none" w:sz="0" w:space="0" w:color="auto"/>
      </w:divBdr>
    </w:div>
    <w:div w:id="1641031166">
      <w:bodyDiv w:val="1"/>
      <w:marLeft w:val="0"/>
      <w:marRight w:val="0"/>
      <w:marTop w:val="0"/>
      <w:marBottom w:val="0"/>
      <w:divBdr>
        <w:top w:val="none" w:sz="0" w:space="0" w:color="auto"/>
        <w:left w:val="none" w:sz="0" w:space="0" w:color="auto"/>
        <w:bottom w:val="none" w:sz="0" w:space="0" w:color="auto"/>
        <w:right w:val="none" w:sz="0" w:space="0" w:color="auto"/>
      </w:divBdr>
    </w:div>
    <w:div w:id="1653171426">
      <w:bodyDiv w:val="1"/>
      <w:marLeft w:val="0"/>
      <w:marRight w:val="0"/>
      <w:marTop w:val="0"/>
      <w:marBottom w:val="0"/>
      <w:divBdr>
        <w:top w:val="none" w:sz="0" w:space="0" w:color="auto"/>
        <w:left w:val="none" w:sz="0" w:space="0" w:color="auto"/>
        <w:bottom w:val="none" w:sz="0" w:space="0" w:color="auto"/>
        <w:right w:val="none" w:sz="0" w:space="0" w:color="auto"/>
      </w:divBdr>
    </w:div>
    <w:div w:id="1659993781">
      <w:bodyDiv w:val="1"/>
      <w:marLeft w:val="0"/>
      <w:marRight w:val="0"/>
      <w:marTop w:val="0"/>
      <w:marBottom w:val="0"/>
      <w:divBdr>
        <w:top w:val="none" w:sz="0" w:space="0" w:color="auto"/>
        <w:left w:val="none" w:sz="0" w:space="0" w:color="auto"/>
        <w:bottom w:val="none" w:sz="0" w:space="0" w:color="auto"/>
        <w:right w:val="none" w:sz="0" w:space="0" w:color="auto"/>
      </w:divBdr>
    </w:div>
    <w:div w:id="1679382090">
      <w:bodyDiv w:val="1"/>
      <w:marLeft w:val="0"/>
      <w:marRight w:val="0"/>
      <w:marTop w:val="0"/>
      <w:marBottom w:val="0"/>
      <w:divBdr>
        <w:top w:val="none" w:sz="0" w:space="0" w:color="auto"/>
        <w:left w:val="none" w:sz="0" w:space="0" w:color="auto"/>
        <w:bottom w:val="none" w:sz="0" w:space="0" w:color="auto"/>
        <w:right w:val="none" w:sz="0" w:space="0" w:color="auto"/>
      </w:divBdr>
    </w:div>
    <w:div w:id="1683624760">
      <w:bodyDiv w:val="1"/>
      <w:marLeft w:val="0"/>
      <w:marRight w:val="0"/>
      <w:marTop w:val="0"/>
      <w:marBottom w:val="0"/>
      <w:divBdr>
        <w:top w:val="none" w:sz="0" w:space="0" w:color="auto"/>
        <w:left w:val="none" w:sz="0" w:space="0" w:color="auto"/>
        <w:bottom w:val="none" w:sz="0" w:space="0" w:color="auto"/>
        <w:right w:val="none" w:sz="0" w:space="0" w:color="auto"/>
      </w:divBdr>
    </w:div>
    <w:div w:id="1687756646">
      <w:bodyDiv w:val="1"/>
      <w:marLeft w:val="0"/>
      <w:marRight w:val="0"/>
      <w:marTop w:val="0"/>
      <w:marBottom w:val="0"/>
      <w:divBdr>
        <w:top w:val="none" w:sz="0" w:space="0" w:color="auto"/>
        <w:left w:val="none" w:sz="0" w:space="0" w:color="auto"/>
        <w:bottom w:val="none" w:sz="0" w:space="0" w:color="auto"/>
        <w:right w:val="none" w:sz="0" w:space="0" w:color="auto"/>
      </w:divBdr>
    </w:div>
    <w:div w:id="1689408615">
      <w:bodyDiv w:val="1"/>
      <w:marLeft w:val="0"/>
      <w:marRight w:val="0"/>
      <w:marTop w:val="0"/>
      <w:marBottom w:val="0"/>
      <w:divBdr>
        <w:top w:val="none" w:sz="0" w:space="0" w:color="auto"/>
        <w:left w:val="none" w:sz="0" w:space="0" w:color="auto"/>
        <w:bottom w:val="none" w:sz="0" w:space="0" w:color="auto"/>
        <w:right w:val="none" w:sz="0" w:space="0" w:color="auto"/>
      </w:divBdr>
    </w:div>
    <w:div w:id="1691754440">
      <w:bodyDiv w:val="1"/>
      <w:marLeft w:val="0"/>
      <w:marRight w:val="0"/>
      <w:marTop w:val="0"/>
      <w:marBottom w:val="0"/>
      <w:divBdr>
        <w:top w:val="none" w:sz="0" w:space="0" w:color="auto"/>
        <w:left w:val="none" w:sz="0" w:space="0" w:color="auto"/>
        <w:bottom w:val="none" w:sz="0" w:space="0" w:color="auto"/>
        <w:right w:val="none" w:sz="0" w:space="0" w:color="auto"/>
      </w:divBdr>
    </w:div>
    <w:div w:id="1694528297">
      <w:bodyDiv w:val="1"/>
      <w:marLeft w:val="0"/>
      <w:marRight w:val="0"/>
      <w:marTop w:val="0"/>
      <w:marBottom w:val="0"/>
      <w:divBdr>
        <w:top w:val="none" w:sz="0" w:space="0" w:color="auto"/>
        <w:left w:val="none" w:sz="0" w:space="0" w:color="auto"/>
        <w:bottom w:val="none" w:sz="0" w:space="0" w:color="auto"/>
        <w:right w:val="none" w:sz="0" w:space="0" w:color="auto"/>
      </w:divBdr>
    </w:div>
    <w:div w:id="1695958447">
      <w:bodyDiv w:val="1"/>
      <w:marLeft w:val="0"/>
      <w:marRight w:val="0"/>
      <w:marTop w:val="0"/>
      <w:marBottom w:val="0"/>
      <w:divBdr>
        <w:top w:val="none" w:sz="0" w:space="0" w:color="auto"/>
        <w:left w:val="none" w:sz="0" w:space="0" w:color="auto"/>
        <w:bottom w:val="none" w:sz="0" w:space="0" w:color="auto"/>
        <w:right w:val="none" w:sz="0" w:space="0" w:color="auto"/>
      </w:divBdr>
    </w:div>
    <w:div w:id="1701318126">
      <w:bodyDiv w:val="1"/>
      <w:marLeft w:val="0"/>
      <w:marRight w:val="0"/>
      <w:marTop w:val="0"/>
      <w:marBottom w:val="0"/>
      <w:divBdr>
        <w:top w:val="none" w:sz="0" w:space="0" w:color="auto"/>
        <w:left w:val="none" w:sz="0" w:space="0" w:color="auto"/>
        <w:bottom w:val="none" w:sz="0" w:space="0" w:color="auto"/>
        <w:right w:val="none" w:sz="0" w:space="0" w:color="auto"/>
      </w:divBdr>
    </w:div>
    <w:div w:id="1703558640">
      <w:bodyDiv w:val="1"/>
      <w:marLeft w:val="0"/>
      <w:marRight w:val="0"/>
      <w:marTop w:val="0"/>
      <w:marBottom w:val="0"/>
      <w:divBdr>
        <w:top w:val="none" w:sz="0" w:space="0" w:color="auto"/>
        <w:left w:val="none" w:sz="0" w:space="0" w:color="auto"/>
        <w:bottom w:val="none" w:sz="0" w:space="0" w:color="auto"/>
        <w:right w:val="none" w:sz="0" w:space="0" w:color="auto"/>
      </w:divBdr>
    </w:div>
    <w:div w:id="1709330958">
      <w:bodyDiv w:val="1"/>
      <w:marLeft w:val="0"/>
      <w:marRight w:val="0"/>
      <w:marTop w:val="0"/>
      <w:marBottom w:val="0"/>
      <w:divBdr>
        <w:top w:val="none" w:sz="0" w:space="0" w:color="auto"/>
        <w:left w:val="none" w:sz="0" w:space="0" w:color="auto"/>
        <w:bottom w:val="none" w:sz="0" w:space="0" w:color="auto"/>
        <w:right w:val="none" w:sz="0" w:space="0" w:color="auto"/>
      </w:divBdr>
    </w:div>
    <w:div w:id="1713845109">
      <w:bodyDiv w:val="1"/>
      <w:marLeft w:val="0"/>
      <w:marRight w:val="0"/>
      <w:marTop w:val="0"/>
      <w:marBottom w:val="0"/>
      <w:divBdr>
        <w:top w:val="none" w:sz="0" w:space="0" w:color="auto"/>
        <w:left w:val="none" w:sz="0" w:space="0" w:color="auto"/>
        <w:bottom w:val="none" w:sz="0" w:space="0" w:color="auto"/>
        <w:right w:val="none" w:sz="0" w:space="0" w:color="auto"/>
      </w:divBdr>
    </w:div>
    <w:div w:id="1715495087">
      <w:bodyDiv w:val="1"/>
      <w:marLeft w:val="0"/>
      <w:marRight w:val="0"/>
      <w:marTop w:val="0"/>
      <w:marBottom w:val="0"/>
      <w:divBdr>
        <w:top w:val="none" w:sz="0" w:space="0" w:color="auto"/>
        <w:left w:val="none" w:sz="0" w:space="0" w:color="auto"/>
        <w:bottom w:val="none" w:sz="0" w:space="0" w:color="auto"/>
        <w:right w:val="none" w:sz="0" w:space="0" w:color="auto"/>
      </w:divBdr>
    </w:div>
    <w:div w:id="1733624505">
      <w:bodyDiv w:val="1"/>
      <w:marLeft w:val="0"/>
      <w:marRight w:val="0"/>
      <w:marTop w:val="0"/>
      <w:marBottom w:val="0"/>
      <w:divBdr>
        <w:top w:val="none" w:sz="0" w:space="0" w:color="auto"/>
        <w:left w:val="none" w:sz="0" w:space="0" w:color="auto"/>
        <w:bottom w:val="none" w:sz="0" w:space="0" w:color="auto"/>
        <w:right w:val="none" w:sz="0" w:space="0" w:color="auto"/>
      </w:divBdr>
    </w:div>
    <w:div w:id="1738747050">
      <w:bodyDiv w:val="1"/>
      <w:marLeft w:val="0"/>
      <w:marRight w:val="0"/>
      <w:marTop w:val="0"/>
      <w:marBottom w:val="0"/>
      <w:divBdr>
        <w:top w:val="none" w:sz="0" w:space="0" w:color="auto"/>
        <w:left w:val="none" w:sz="0" w:space="0" w:color="auto"/>
        <w:bottom w:val="none" w:sz="0" w:space="0" w:color="auto"/>
        <w:right w:val="none" w:sz="0" w:space="0" w:color="auto"/>
      </w:divBdr>
    </w:div>
    <w:div w:id="1752121541">
      <w:bodyDiv w:val="1"/>
      <w:marLeft w:val="0"/>
      <w:marRight w:val="0"/>
      <w:marTop w:val="0"/>
      <w:marBottom w:val="0"/>
      <w:divBdr>
        <w:top w:val="none" w:sz="0" w:space="0" w:color="auto"/>
        <w:left w:val="none" w:sz="0" w:space="0" w:color="auto"/>
        <w:bottom w:val="none" w:sz="0" w:space="0" w:color="auto"/>
        <w:right w:val="none" w:sz="0" w:space="0" w:color="auto"/>
      </w:divBdr>
    </w:div>
    <w:div w:id="1757511613">
      <w:bodyDiv w:val="1"/>
      <w:marLeft w:val="0"/>
      <w:marRight w:val="0"/>
      <w:marTop w:val="0"/>
      <w:marBottom w:val="0"/>
      <w:divBdr>
        <w:top w:val="none" w:sz="0" w:space="0" w:color="auto"/>
        <w:left w:val="none" w:sz="0" w:space="0" w:color="auto"/>
        <w:bottom w:val="none" w:sz="0" w:space="0" w:color="auto"/>
        <w:right w:val="none" w:sz="0" w:space="0" w:color="auto"/>
      </w:divBdr>
    </w:div>
    <w:div w:id="1767385074">
      <w:bodyDiv w:val="1"/>
      <w:marLeft w:val="0"/>
      <w:marRight w:val="0"/>
      <w:marTop w:val="0"/>
      <w:marBottom w:val="0"/>
      <w:divBdr>
        <w:top w:val="none" w:sz="0" w:space="0" w:color="auto"/>
        <w:left w:val="none" w:sz="0" w:space="0" w:color="auto"/>
        <w:bottom w:val="none" w:sz="0" w:space="0" w:color="auto"/>
        <w:right w:val="none" w:sz="0" w:space="0" w:color="auto"/>
      </w:divBdr>
    </w:div>
    <w:div w:id="1771773978">
      <w:bodyDiv w:val="1"/>
      <w:marLeft w:val="0"/>
      <w:marRight w:val="0"/>
      <w:marTop w:val="0"/>
      <w:marBottom w:val="0"/>
      <w:divBdr>
        <w:top w:val="none" w:sz="0" w:space="0" w:color="auto"/>
        <w:left w:val="none" w:sz="0" w:space="0" w:color="auto"/>
        <w:bottom w:val="none" w:sz="0" w:space="0" w:color="auto"/>
        <w:right w:val="none" w:sz="0" w:space="0" w:color="auto"/>
      </w:divBdr>
    </w:div>
    <w:div w:id="1774010052">
      <w:bodyDiv w:val="1"/>
      <w:marLeft w:val="0"/>
      <w:marRight w:val="0"/>
      <w:marTop w:val="0"/>
      <w:marBottom w:val="0"/>
      <w:divBdr>
        <w:top w:val="none" w:sz="0" w:space="0" w:color="auto"/>
        <w:left w:val="none" w:sz="0" w:space="0" w:color="auto"/>
        <w:bottom w:val="none" w:sz="0" w:space="0" w:color="auto"/>
        <w:right w:val="none" w:sz="0" w:space="0" w:color="auto"/>
      </w:divBdr>
    </w:div>
    <w:div w:id="1776441293">
      <w:bodyDiv w:val="1"/>
      <w:marLeft w:val="0"/>
      <w:marRight w:val="0"/>
      <w:marTop w:val="0"/>
      <w:marBottom w:val="0"/>
      <w:divBdr>
        <w:top w:val="none" w:sz="0" w:space="0" w:color="auto"/>
        <w:left w:val="none" w:sz="0" w:space="0" w:color="auto"/>
        <w:bottom w:val="none" w:sz="0" w:space="0" w:color="auto"/>
        <w:right w:val="none" w:sz="0" w:space="0" w:color="auto"/>
      </w:divBdr>
    </w:div>
    <w:div w:id="1791976064">
      <w:bodyDiv w:val="1"/>
      <w:marLeft w:val="0"/>
      <w:marRight w:val="0"/>
      <w:marTop w:val="0"/>
      <w:marBottom w:val="0"/>
      <w:divBdr>
        <w:top w:val="none" w:sz="0" w:space="0" w:color="auto"/>
        <w:left w:val="none" w:sz="0" w:space="0" w:color="auto"/>
        <w:bottom w:val="none" w:sz="0" w:space="0" w:color="auto"/>
        <w:right w:val="none" w:sz="0" w:space="0" w:color="auto"/>
      </w:divBdr>
    </w:div>
    <w:div w:id="1798377906">
      <w:bodyDiv w:val="1"/>
      <w:marLeft w:val="0"/>
      <w:marRight w:val="0"/>
      <w:marTop w:val="0"/>
      <w:marBottom w:val="0"/>
      <w:divBdr>
        <w:top w:val="none" w:sz="0" w:space="0" w:color="auto"/>
        <w:left w:val="none" w:sz="0" w:space="0" w:color="auto"/>
        <w:bottom w:val="none" w:sz="0" w:space="0" w:color="auto"/>
        <w:right w:val="none" w:sz="0" w:space="0" w:color="auto"/>
      </w:divBdr>
    </w:div>
    <w:div w:id="1803113602">
      <w:bodyDiv w:val="1"/>
      <w:marLeft w:val="0"/>
      <w:marRight w:val="0"/>
      <w:marTop w:val="0"/>
      <w:marBottom w:val="0"/>
      <w:divBdr>
        <w:top w:val="none" w:sz="0" w:space="0" w:color="auto"/>
        <w:left w:val="none" w:sz="0" w:space="0" w:color="auto"/>
        <w:bottom w:val="none" w:sz="0" w:space="0" w:color="auto"/>
        <w:right w:val="none" w:sz="0" w:space="0" w:color="auto"/>
      </w:divBdr>
    </w:div>
    <w:div w:id="1804230921">
      <w:bodyDiv w:val="1"/>
      <w:marLeft w:val="0"/>
      <w:marRight w:val="0"/>
      <w:marTop w:val="0"/>
      <w:marBottom w:val="0"/>
      <w:divBdr>
        <w:top w:val="none" w:sz="0" w:space="0" w:color="auto"/>
        <w:left w:val="none" w:sz="0" w:space="0" w:color="auto"/>
        <w:bottom w:val="none" w:sz="0" w:space="0" w:color="auto"/>
        <w:right w:val="none" w:sz="0" w:space="0" w:color="auto"/>
      </w:divBdr>
    </w:div>
    <w:div w:id="1810320357">
      <w:bodyDiv w:val="1"/>
      <w:marLeft w:val="0"/>
      <w:marRight w:val="0"/>
      <w:marTop w:val="0"/>
      <w:marBottom w:val="0"/>
      <w:divBdr>
        <w:top w:val="none" w:sz="0" w:space="0" w:color="auto"/>
        <w:left w:val="none" w:sz="0" w:space="0" w:color="auto"/>
        <w:bottom w:val="none" w:sz="0" w:space="0" w:color="auto"/>
        <w:right w:val="none" w:sz="0" w:space="0" w:color="auto"/>
      </w:divBdr>
    </w:div>
    <w:div w:id="1834099531">
      <w:bodyDiv w:val="1"/>
      <w:marLeft w:val="0"/>
      <w:marRight w:val="0"/>
      <w:marTop w:val="0"/>
      <w:marBottom w:val="0"/>
      <w:divBdr>
        <w:top w:val="none" w:sz="0" w:space="0" w:color="auto"/>
        <w:left w:val="none" w:sz="0" w:space="0" w:color="auto"/>
        <w:bottom w:val="none" w:sz="0" w:space="0" w:color="auto"/>
        <w:right w:val="none" w:sz="0" w:space="0" w:color="auto"/>
      </w:divBdr>
    </w:div>
    <w:div w:id="1838575465">
      <w:bodyDiv w:val="1"/>
      <w:marLeft w:val="0"/>
      <w:marRight w:val="0"/>
      <w:marTop w:val="0"/>
      <w:marBottom w:val="0"/>
      <w:divBdr>
        <w:top w:val="none" w:sz="0" w:space="0" w:color="auto"/>
        <w:left w:val="none" w:sz="0" w:space="0" w:color="auto"/>
        <w:bottom w:val="none" w:sz="0" w:space="0" w:color="auto"/>
        <w:right w:val="none" w:sz="0" w:space="0" w:color="auto"/>
      </w:divBdr>
    </w:div>
    <w:div w:id="1846438658">
      <w:bodyDiv w:val="1"/>
      <w:marLeft w:val="0"/>
      <w:marRight w:val="0"/>
      <w:marTop w:val="0"/>
      <w:marBottom w:val="0"/>
      <w:divBdr>
        <w:top w:val="none" w:sz="0" w:space="0" w:color="auto"/>
        <w:left w:val="none" w:sz="0" w:space="0" w:color="auto"/>
        <w:bottom w:val="none" w:sz="0" w:space="0" w:color="auto"/>
        <w:right w:val="none" w:sz="0" w:space="0" w:color="auto"/>
      </w:divBdr>
    </w:div>
    <w:div w:id="1847087267">
      <w:bodyDiv w:val="1"/>
      <w:marLeft w:val="0"/>
      <w:marRight w:val="0"/>
      <w:marTop w:val="0"/>
      <w:marBottom w:val="0"/>
      <w:divBdr>
        <w:top w:val="none" w:sz="0" w:space="0" w:color="auto"/>
        <w:left w:val="none" w:sz="0" w:space="0" w:color="auto"/>
        <w:bottom w:val="none" w:sz="0" w:space="0" w:color="auto"/>
        <w:right w:val="none" w:sz="0" w:space="0" w:color="auto"/>
      </w:divBdr>
    </w:div>
    <w:div w:id="1850244918">
      <w:bodyDiv w:val="1"/>
      <w:marLeft w:val="0"/>
      <w:marRight w:val="0"/>
      <w:marTop w:val="0"/>
      <w:marBottom w:val="0"/>
      <w:divBdr>
        <w:top w:val="none" w:sz="0" w:space="0" w:color="auto"/>
        <w:left w:val="none" w:sz="0" w:space="0" w:color="auto"/>
        <w:bottom w:val="none" w:sz="0" w:space="0" w:color="auto"/>
        <w:right w:val="none" w:sz="0" w:space="0" w:color="auto"/>
      </w:divBdr>
    </w:div>
    <w:div w:id="1853303129">
      <w:bodyDiv w:val="1"/>
      <w:marLeft w:val="0"/>
      <w:marRight w:val="0"/>
      <w:marTop w:val="0"/>
      <w:marBottom w:val="0"/>
      <w:divBdr>
        <w:top w:val="none" w:sz="0" w:space="0" w:color="auto"/>
        <w:left w:val="none" w:sz="0" w:space="0" w:color="auto"/>
        <w:bottom w:val="none" w:sz="0" w:space="0" w:color="auto"/>
        <w:right w:val="none" w:sz="0" w:space="0" w:color="auto"/>
      </w:divBdr>
    </w:div>
    <w:div w:id="1854800707">
      <w:bodyDiv w:val="1"/>
      <w:marLeft w:val="0"/>
      <w:marRight w:val="0"/>
      <w:marTop w:val="0"/>
      <w:marBottom w:val="0"/>
      <w:divBdr>
        <w:top w:val="none" w:sz="0" w:space="0" w:color="auto"/>
        <w:left w:val="none" w:sz="0" w:space="0" w:color="auto"/>
        <w:bottom w:val="none" w:sz="0" w:space="0" w:color="auto"/>
        <w:right w:val="none" w:sz="0" w:space="0" w:color="auto"/>
      </w:divBdr>
    </w:div>
    <w:div w:id="1862624884">
      <w:bodyDiv w:val="1"/>
      <w:marLeft w:val="0"/>
      <w:marRight w:val="0"/>
      <w:marTop w:val="0"/>
      <w:marBottom w:val="0"/>
      <w:divBdr>
        <w:top w:val="none" w:sz="0" w:space="0" w:color="auto"/>
        <w:left w:val="none" w:sz="0" w:space="0" w:color="auto"/>
        <w:bottom w:val="none" w:sz="0" w:space="0" w:color="auto"/>
        <w:right w:val="none" w:sz="0" w:space="0" w:color="auto"/>
      </w:divBdr>
    </w:div>
    <w:div w:id="1864972755">
      <w:bodyDiv w:val="1"/>
      <w:marLeft w:val="0"/>
      <w:marRight w:val="0"/>
      <w:marTop w:val="0"/>
      <w:marBottom w:val="0"/>
      <w:divBdr>
        <w:top w:val="none" w:sz="0" w:space="0" w:color="auto"/>
        <w:left w:val="none" w:sz="0" w:space="0" w:color="auto"/>
        <w:bottom w:val="none" w:sz="0" w:space="0" w:color="auto"/>
        <w:right w:val="none" w:sz="0" w:space="0" w:color="auto"/>
      </w:divBdr>
    </w:div>
    <w:div w:id="1868829755">
      <w:bodyDiv w:val="1"/>
      <w:marLeft w:val="0"/>
      <w:marRight w:val="0"/>
      <w:marTop w:val="0"/>
      <w:marBottom w:val="0"/>
      <w:divBdr>
        <w:top w:val="none" w:sz="0" w:space="0" w:color="auto"/>
        <w:left w:val="none" w:sz="0" w:space="0" w:color="auto"/>
        <w:bottom w:val="none" w:sz="0" w:space="0" w:color="auto"/>
        <w:right w:val="none" w:sz="0" w:space="0" w:color="auto"/>
      </w:divBdr>
    </w:div>
    <w:div w:id="1875582727">
      <w:bodyDiv w:val="1"/>
      <w:marLeft w:val="0"/>
      <w:marRight w:val="0"/>
      <w:marTop w:val="0"/>
      <w:marBottom w:val="0"/>
      <w:divBdr>
        <w:top w:val="none" w:sz="0" w:space="0" w:color="auto"/>
        <w:left w:val="none" w:sz="0" w:space="0" w:color="auto"/>
        <w:bottom w:val="none" w:sz="0" w:space="0" w:color="auto"/>
        <w:right w:val="none" w:sz="0" w:space="0" w:color="auto"/>
      </w:divBdr>
    </w:div>
    <w:div w:id="1880043606">
      <w:bodyDiv w:val="1"/>
      <w:marLeft w:val="0"/>
      <w:marRight w:val="0"/>
      <w:marTop w:val="0"/>
      <w:marBottom w:val="0"/>
      <w:divBdr>
        <w:top w:val="none" w:sz="0" w:space="0" w:color="auto"/>
        <w:left w:val="none" w:sz="0" w:space="0" w:color="auto"/>
        <w:bottom w:val="none" w:sz="0" w:space="0" w:color="auto"/>
        <w:right w:val="none" w:sz="0" w:space="0" w:color="auto"/>
      </w:divBdr>
      <w:divsChild>
        <w:div w:id="622808224">
          <w:marLeft w:val="0"/>
          <w:marRight w:val="0"/>
          <w:marTop w:val="0"/>
          <w:marBottom w:val="0"/>
          <w:divBdr>
            <w:top w:val="none" w:sz="0" w:space="0" w:color="auto"/>
            <w:left w:val="none" w:sz="0" w:space="0" w:color="auto"/>
            <w:bottom w:val="none" w:sz="0" w:space="0" w:color="auto"/>
            <w:right w:val="none" w:sz="0" w:space="0" w:color="auto"/>
          </w:divBdr>
        </w:div>
      </w:divsChild>
    </w:div>
    <w:div w:id="1897811360">
      <w:bodyDiv w:val="1"/>
      <w:marLeft w:val="0"/>
      <w:marRight w:val="0"/>
      <w:marTop w:val="0"/>
      <w:marBottom w:val="0"/>
      <w:divBdr>
        <w:top w:val="none" w:sz="0" w:space="0" w:color="auto"/>
        <w:left w:val="none" w:sz="0" w:space="0" w:color="auto"/>
        <w:bottom w:val="none" w:sz="0" w:space="0" w:color="auto"/>
        <w:right w:val="none" w:sz="0" w:space="0" w:color="auto"/>
      </w:divBdr>
    </w:div>
    <w:div w:id="1926458148">
      <w:bodyDiv w:val="1"/>
      <w:marLeft w:val="0"/>
      <w:marRight w:val="0"/>
      <w:marTop w:val="0"/>
      <w:marBottom w:val="0"/>
      <w:divBdr>
        <w:top w:val="none" w:sz="0" w:space="0" w:color="auto"/>
        <w:left w:val="none" w:sz="0" w:space="0" w:color="auto"/>
        <w:bottom w:val="none" w:sz="0" w:space="0" w:color="auto"/>
        <w:right w:val="none" w:sz="0" w:space="0" w:color="auto"/>
      </w:divBdr>
    </w:div>
    <w:div w:id="1940482570">
      <w:bodyDiv w:val="1"/>
      <w:marLeft w:val="0"/>
      <w:marRight w:val="0"/>
      <w:marTop w:val="0"/>
      <w:marBottom w:val="0"/>
      <w:divBdr>
        <w:top w:val="none" w:sz="0" w:space="0" w:color="auto"/>
        <w:left w:val="none" w:sz="0" w:space="0" w:color="auto"/>
        <w:bottom w:val="none" w:sz="0" w:space="0" w:color="auto"/>
        <w:right w:val="none" w:sz="0" w:space="0" w:color="auto"/>
      </w:divBdr>
    </w:div>
    <w:div w:id="1942177192">
      <w:bodyDiv w:val="1"/>
      <w:marLeft w:val="0"/>
      <w:marRight w:val="0"/>
      <w:marTop w:val="0"/>
      <w:marBottom w:val="0"/>
      <w:divBdr>
        <w:top w:val="none" w:sz="0" w:space="0" w:color="auto"/>
        <w:left w:val="none" w:sz="0" w:space="0" w:color="auto"/>
        <w:bottom w:val="none" w:sz="0" w:space="0" w:color="auto"/>
        <w:right w:val="none" w:sz="0" w:space="0" w:color="auto"/>
      </w:divBdr>
    </w:div>
    <w:div w:id="1965962356">
      <w:bodyDiv w:val="1"/>
      <w:marLeft w:val="0"/>
      <w:marRight w:val="0"/>
      <w:marTop w:val="0"/>
      <w:marBottom w:val="0"/>
      <w:divBdr>
        <w:top w:val="none" w:sz="0" w:space="0" w:color="auto"/>
        <w:left w:val="none" w:sz="0" w:space="0" w:color="auto"/>
        <w:bottom w:val="none" w:sz="0" w:space="0" w:color="auto"/>
        <w:right w:val="none" w:sz="0" w:space="0" w:color="auto"/>
      </w:divBdr>
    </w:div>
    <w:div w:id="1967806650">
      <w:bodyDiv w:val="1"/>
      <w:marLeft w:val="0"/>
      <w:marRight w:val="0"/>
      <w:marTop w:val="0"/>
      <w:marBottom w:val="0"/>
      <w:divBdr>
        <w:top w:val="none" w:sz="0" w:space="0" w:color="auto"/>
        <w:left w:val="none" w:sz="0" w:space="0" w:color="auto"/>
        <w:bottom w:val="none" w:sz="0" w:space="0" w:color="auto"/>
        <w:right w:val="none" w:sz="0" w:space="0" w:color="auto"/>
      </w:divBdr>
    </w:div>
    <w:div w:id="1968974995">
      <w:bodyDiv w:val="1"/>
      <w:marLeft w:val="0"/>
      <w:marRight w:val="0"/>
      <w:marTop w:val="0"/>
      <w:marBottom w:val="0"/>
      <w:divBdr>
        <w:top w:val="none" w:sz="0" w:space="0" w:color="auto"/>
        <w:left w:val="none" w:sz="0" w:space="0" w:color="auto"/>
        <w:bottom w:val="none" w:sz="0" w:space="0" w:color="auto"/>
        <w:right w:val="none" w:sz="0" w:space="0" w:color="auto"/>
      </w:divBdr>
    </w:div>
    <w:div w:id="1975141551">
      <w:bodyDiv w:val="1"/>
      <w:marLeft w:val="0"/>
      <w:marRight w:val="0"/>
      <w:marTop w:val="0"/>
      <w:marBottom w:val="0"/>
      <w:divBdr>
        <w:top w:val="none" w:sz="0" w:space="0" w:color="auto"/>
        <w:left w:val="none" w:sz="0" w:space="0" w:color="auto"/>
        <w:bottom w:val="none" w:sz="0" w:space="0" w:color="auto"/>
        <w:right w:val="none" w:sz="0" w:space="0" w:color="auto"/>
      </w:divBdr>
    </w:div>
    <w:div w:id="1975793546">
      <w:bodyDiv w:val="1"/>
      <w:marLeft w:val="0"/>
      <w:marRight w:val="0"/>
      <w:marTop w:val="0"/>
      <w:marBottom w:val="0"/>
      <w:divBdr>
        <w:top w:val="none" w:sz="0" w:space="0" w:color="auto"/>
        <w:left w:val="none" w:sz="0" w:space="0" w:color="auto"/>
        <w:bottom w:val="none" w:sz="0" w:space="0" w:color="auto"/>
        <w:right w:val="none" w:sz="0" w:space="0" w:color="auto"/>
      </w:divBdr>
    </w:div>
    <w:div w:id="1978340997">
      <w:bodyDiv w:val="1"/>
      <w:marLeft w:val="0"/>
      <w:marRight w:val="0"/>
      <w:marTop w:val="0"/>
      <w:marBottom w:val="0"/>
      <w:divBdr>
        <w:top w:val="none" w:sz="0" w:space="0" w:color="auto"/>
        <w:left w:val="none" w:sz="0" w:space="0" w:color="auto"/>
        <w:bottom w:val="none" w:sz="0" w:space="0" w:color="auto"/>
        <w:right w:val="none" w:sz="0" w:space="0" w:color="auto"/>
      </w:divBdr>
    </w:div>
    <w:div w:id="1994604835">
      <w:bodyDiv w:val="1"/>
      <w:marLeft w:val="0"/>
      <w:marRight w:val="0"/>
      <w:marTop w:val="0"/>
      <w:marBottom w:val="0"/>
      <w:divBdr>
        <w:top w:val="none" w:sz="0" w:space="0" w:color="auto"/>
        <w:left w:val="none" w:sz="0" w:space="0" w:color="auto"/>
        <w:bottom w:val="none" w:sz="0" w:space="0" w:color="auto"/>
        <w:right w:val="none" w:sz="0" w:space="0" w:color="auto"/>
      </w:divBdr>
    </w:div>
    <w:div w:id="1999965370">
      <w:bodyDiv w:val="1"/>
      <w:marLeft w:val="0"/>
      <w:marRight w:val="0"/>
      <w:marTop w:val="0"/>
      <w:marBottom w:val="0"/>
      <w:divBdr>
        <w:top w:val="none" w:sz="0" w:space="0" w:color="auto"/>
        <w:left w:val="none" w:sz="0" w:space="0" w:color="auto"/>
        <w:bottom w:val="none" w:sz="0" w:space="0" w:color="auto"/>
        <w:right w:val="none" w:sz="0" w:space="0" w:color="auto"/>
      </w:divBdr>
    </w:div>
    <w:div w:id="2006082851">
      <w:bodyDiv w:val="1"/>
      <w:marLeft w:val="0"/>
      <w:marRight w:val="0"/>
      <w:marTop w:val="0"/>
      <w:marBottom w:val="0"/>
      <w:divBdr>
        <w:top w:val="none" w:sz="0" w:space="0" w:color="auto"/>
        <w:left w:val="none" w:sz="0" w:space="0" w:color="auto"/>
        <w:bottom w:val="none" w:sz="0" w:space="0" w:color="auto"/>
        <w:right w:val="none" w:sz="0" w:space="0" w:color="auto"/>
      </w:divBdr>
    </w:div>
    <w:div w:id="2014213928">
      <w:bodyDiv w:val="1"/>
      <w:marLeft w:val="0"/>
      <w:marRight w:val="0"/>
      <w:marTop w:val="0"/>
      <w:marBottom w:val="0"/>
      <w:divBdr>
        <w:top w:val="none" w:sz="0" w:space="0" w:color="auto"/>
        <w:left w:val="none" w:sz="0" w:space="0" w:color="auto"/>
        <w:bottom w:val="none" w:sz="0" w:space="0" w:color="auto"/>
        <w:right w:val="none" w:sz="0" w:space="0" w:color="auto"/>
      </w:divBdr>
    </w:div>
    <w:div w:id="2020157697">
      <w:bodyDiv w:val="1"/>
      <w:marLeft w:val="0"/>
      <w:marRight w:val="0"/>
      <w:marTop w:val="0"/>
      <w:marBottom w:val="0"/>
      <w:divBdr>
        <w:top w:val="none" w:sz="0" w:space="0" w:color="auto"/>
        <w:left w:val="none" w:sz="0" w:space="0" w:color="auto"/>
        <w:bottom w:val="none" w:sz="0" w:space="0" w:color="auto"/>
        <w:right w:val="none" w:sz="0" w:space="0" w:color="auto"/>
      </w:divBdr>
    </w:div>
    <w:div w:id="2043240409">
      <w:bodyDiv w:val="1"/>
      <w:marLeft w:val="0"/>
      <w:marRight w:val="0"/>
      <w:marTop w:val="0"/>
      <w:marBottom w:val="0"/>
      <w:divBdr>
        <w:top w:val="none" w:sz="0" w:space="0" w:color="auto"/>
        <w:left w:val="none" w:sz="0" w:space="0" w:color="auto"/>
        <w:bottom w:val="none" w:sz="0" w:space="0" w:color="auto"/>
        <w:right w:val="none" w:sz="0" w:space="0" w:color="auto"/>
      </w:divBdr>
    </w:div>
    <w:div w:id="2061706688">
      <w:bodyDiv w:val="1"/>
      <w:marLeft w:val="0"/>
      <w:marRight w:val="0"/>
      <w:marTop w:val="0"/>
      <w:marBottom w:val="0"/>
      <w:divBdr>
        <w:top w:val="none" w:sz="0" w:space="0" w:color="auto"/>
        <w:left w:val="none" w:sz="0" w:space="0" w:color="auto"/>
        <w:bottom w:val="none" w:sz="0" w:space="0" w:color="auto"/>
        <w:right w:val="none" w:sz="0" w:space="0" w:color="auto"/>
      </w:divBdr>
    </w:div>
    <w:div w:id="2062318082">
      <w:bodyDiv w:val="1"/>
      <w:marLeft w:val="0"/>
      <w:marRight w:val="0"/>
      <w:marTop w:val="0"/>
      <w:marBottom w:val="0"/>
      <w:divBdr>
        <w:top w:val="none" w:sz="0" w:space="0" w:color="auto"/>
        <w:left w:val="none" w:sz="0" w:space="0" w:color="auto"/>
        <w:bottom w:val="none" w:sz="0" w:space="0" w:color="auto"/>
        <w:right w:val="none" w:sz="0" w:space="0" w:color="auto"/>
      </w:divBdr>
    </w:div>
    <w:div w:id="2073573638">
      <w:bodyDiv w:val="1"/>
      <w:marLeft w:val="0"/>
      <w:marRight w:val="0"/>
      <w:marTop w:val="0"/>
      <w:marBottom w:val="0"/>
      <w:divBdr>
        <w:top w:val="none" w:sz="0" w:space="0" w:color="auto"/>
        <w:left w:val="none" w:sz="0" w:space="0" w:color="auto"/>
        <w:bottom w:val="none" w:sz="0" w:space="0" w:color="auto"/>
        <w:right w:val="none" w:sz="0" w:space="0" w:color="auto"/>
      </w:divBdr>
    </w:div>
    <w:div w:id="2098017910">
      <w:bodyDiv w:val="1"/>
      <w:marLeft w:val="0"/>
      <w:marRight w:val="0"/>
      <w:marTop w:val="0"/>
      <w:marBottom w:val="0"/>
      <w:divBdr>
        <w:top w:val="none" w:sz="0" w:space="0" w:color="auto"/>
        <w:left w:val="none" w:sz="0" w:space="0" w:color="auto"/>
        <w:bottom w:val="none" w:sz="0" w:space="0" w:color="auto"/>
        <w:right w:val="none" w:sz="0" w:space="0" w:color="auto"/>
      </w:divBdr>
    </w:div>
    <w:div w:id="2101442608">
      <w:bodyDiv w:val="1"/>
      <w:marLeft w:val="0"/>
      <w:marRight w:val="0"/>
      <w:marTop w:val="0"/>
      <w:marBottom w:val="0"/>
      <w:divBdr>
        <w:top w:val="none" w:sz="0" w:space="0" w:color="auto"/>
        <w:left w:val="none" w:sz="0" w:space="0" w:color="auto"/>
        <w:bottom w:val="none" w:sz="0" w:space="0" w:color="auto"/>
        <w:right w:val="none" w:sz="0" w:space="0" w:color="auto"/>
      </w:divBdr>
    </w:div>
    <w:div w:id="2108306372">
      <w:bodyDiv w:val="1"/>
      <w:marLeft w:val="0"/>
      <w:marRight w:val="0"/>
      <w:marTop w:val="0"/>
      <w:marBottom w:val="0"/>
      <w:divBdr>
        <w:top w:val="none" w:sz="0" w:space="0" w:color="auto"/>
        <w:left w:val="none" w:sz="0" w:space="0" w:color="auto"/>
        <w:bottom w:val="none" w:sz="0" w:space="0" w:color="auto"/>
        <w:right w:val="none" w:sz="0" w:space="0" w:color="auto"/>
      </w:divBdr>
    </w:div>
    <w:div w:id="2109888147">
      <w:bodyDiv w:val="1"/>
      <w:marLeft w:val="0"/>
      <w:marRight w:val="0"/>
      <w:marTop w:val="0"/>
      <w:marBottom w:val="0"/>
      <w:divBdr>
        <w:top w:val="none" w:sz="0" w:space="0" w:color="auto"/>
        <w:left w:val="none" w:sz="0" w:space="0" w:color="auto"/>
        <w:bottom w:val="none" w:sz="0" w:space="0" w:color="auto"/>
        <w:right w:val="none" w:sz="0" w:space="0" w:color="auto"/>
      </w:divBdr>
    </w:div>
    <w:div w:id="2115590212">
      <w:bodyDiv w:val="1"/>
      <w:marLeft w:val="0"/>
      <w:marRight w:val="0"/>
      <w:marTop w:val="0"/>
      <w:marBottom w:val="0"/>
      <w:divBdr>
        <w:top w:val="none" w:sz="0" w:space="0" w:color="auto"/>
        <w:left w:val="none" w:sz="0" w:space="0" w:color="auto"/>
        <w:bottom w:val="none" w:sz="0" w:space="0" w:color="auto"/>
        <w:right w:val="none" w:sz="0" w:space="0" w:color="auto"/>
      </w:divBdr>
    </w:div>
    <w:div w:id="2123450990">
      <w:bodyDiv w:val="1"/>
      <w:marLeft w:val="0"/>
      <w:marRight w:val="0"/>
      <w:marTop w:val="0"/>
      <w:marBottom w:val="0"/>
      <w:divBdr>
        <w:top w:val="none" w:sz="0" w:space="0" w:color="auto"/>
        <w:left w:val="none" w:sz="0" w:space="0" w:color="auto"/>
        <w:bottom w:val="none" w:sz="0" w:space="0" w:color="auto"/>
        <w:right w:val="none" w:sz="0" w:space="0" w:color="auto"/>
      </w:divBdr>
    </w:div>
    <w:div w:id="2136017588">
      <w:bodyDiv w:val="1"/>
      <w:marLeft w:val="0"/>
      <w:marRight w:val="0"/>
      <w:marTop w:val="0"/>
      <w:marBottom w:val="0"/>
      <w:divBdr>
        <w:top w:val="none" w:sz="0" w:space="0" w:color="auto"/>
        <w:left w:val="none" w:sz="0" w:space="0" w:color="auto"/>
        <w:bottom w:val="none" w:sz="0" w:space="0" w:color="auto"/>
        <w:right w:val="none" w:sz="0" w:space="0" w:color="auto"/>
      </w:divBdr>
    </w:div>
    <w:div w:id="2139831661">
      <w:bodyDiv w:val="1"/>
      <w:marLeft w:val="0"/>
      <w:marRight w:val="0"/>
      <w:marTop w:val="0"/>
      <w:marBottom w:val="0"/>
      <w:divBdr>
        <w:top w:val="none" w:sz="0" w:space="0" w:color="auto"/>
        <w:left w:val="none" w:sz="0" w:space="0" w:color="auto"/>
        <w:bottom w:val="none" w:sz="0" w:space="0" w:color="auto"/>
        <w:right w:val="none" w:sz="0" w:space="0" w:color="auto"/>
      </w:divBdr>
    </w:div>
    <w:div w:id="2142112899">
      <w:bodyDiv w:val="1"/>
      <w:marLeft w:val="0"/>
      <w:marRight w:val="0"/>
      <w:marTop w:val="0"/>
      <w:marBottom w:val="0"/>
      <w:divBdr>
        <w:top w:val="none" w:sz="0" w:space="0" w:color="auto"/>
        <w:left w:val="none" w:sz="0" w:space="0" w:color="auto"/>
        <w:bottom w:val="none" w:sz="0" w:space="0" w:color="auto"/>
        <w:right w:val="none" w:sz="0" w:space="0" w:color="auto"/>
      </w:divBdr>
    </w:div>
    <w:div w:id="214704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d01.leggiditalia.it/cgi-bin/FulShow?TIPO=5&amp;NOTXT=1&amp;KEY=01LX0000850658ART62" TargetMode="External"/><Relationship Id="rId3" Type="http://schemas.openxmlformats.org/officeDocument/2006/relationships/webSettings" Target="webSettings.xml"/><Relationship Id="rId7" Type="http://schemas.openxmlformats.org/officeDocument/2006/relationships/hyperlink" Target="http://bd01.leggiditalia.it/cgi-bin/FulShow?TIPO=5&amp;NOTXT=1&amp;KEY=01LX0000609570ART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bd01.leggiditalia.it/cgi-bin/FulShow?TIPO=5&amp;NOTXT=1&amp;KEY=01LX0000607222ART30"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bd01.leggiditalia.it/cgi-bin/FulShow?TIPO=5&amp;NOTXT=1&amp;KEY=01LX0000114903ART9" TargetMode="External"/><Relationship Id="rId4" Type="http://schemas.openxmlformats.org/officeDocument/2006/relationships/footnotes" Target="footnotes.xml"/><Relationship Id="rId9" Type="http://schemas.openxmlformats.org/officeDocument/2006/relationships/hyperlink" Target="http://bd01.leggiditalia.it/cgi-bin/FulShow?TIPO=5&amp;NOTXT=1&amp;KEY=01LX0000858860ART819"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97</Pages>
  <Words>44188</Words>
  <Characters>251877</Characters>
  <Application>Microsoft Office Word</Application>
  <DocSecurity>0</DocSecurity>
  <Lines>2098</Lines>
  <Paragraphs>590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Danilo Capitanio</dc:creator>
  <cp:keywords/>
  <dc:description/>
  <cp:lastModifiedBy>Danilo Capitanio</cp:lastModifiedBy>
  <cp:revision>4</cp:revision>
  <cp:lastPrinted>2019-11-05T11:15:00Z</cp:lastPrinted>
  <dcterms:created xsi:type="dcterms:W3CDTF">2019-11-10T17:59:00Z</dcterms:created>
  <dcterms:modified xsi:type="dcterms:W3CDTF">2019-11-12T15:27:00Z</dcterms:modified>
</cp:coreProperties>
</file>