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E15A86" w:rsidRPr="00E15A86" w14:paraId="6F5B241D" w14:textId="77777777" w:rsidTr="00E15A8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264EA" w14:textId="77777777" w:rsidR="00E15A86" w:rsidRPr="00E15A86" w:rsidRDefault="00E15A86" w:rsidP="00E15A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42165F84" w14:textId="77777777" w:rsidR="00E15A86" w:rsidRPr="00E15A86" w:rsidRDefault="00E15A86" w:rsidP="00E15A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16857296" w14:textId="77777777" w:rsidR="00E15A86" w:rsidRPr="00E15A86" w:rsidRDefault="00E15A86" w:rsidP="00E15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5A8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DECRETO-LEGGE 10 dicembre 2021, n. 209  </w:t>
      </w:r>
    </w:p>
    <w:p w14:paraId="18899652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finanziarie e fiscali. (21G00234) </w:t>
      </w:r>
    </w:p>
    <w:p w14:paraId="7158999C" w14:textId="77777777" w:rsidR="00E15A86" w:rsidRPr="00E15A86" w:rsidRDefault="00E15A86" w:rsidP="00E15A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5A8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n.294 del 11-12-2021) </w:t>
      </w:r>
    </w:p>
    <w:p w14:paraId="6F09DCFF" w14:textId="77777777" w:rsidR="00E15A86" w:rsidRPr="00E15A86" w:rsidRDefault="00E15A86" w:rsidP="00E15A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5A8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14:paraId="68700F0E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Vigente al: 11-12-2021  </w:t>
      </w:r>
    </w:p>
    <w:p w14:paraId="2DFE85FF" w14:textId="77777777" w:rsidR="00E15A86" w:rsidRPr="00E15A86" w:rsidRDefault="00E15A86" w:rsidP="00E15A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5A8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14:paraId="18674F6C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E5E9629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IL PRESIDENTE DELLA REPUBBLICA </w:t>
      </w:r>
    </w:p>
    <w:p w14:paraId="1DB37804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90FF21F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77 e 87 della Costituzione; </w:t>
      </w:r>
    </w:p>
    <w:p w14:paraId="43C8395F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l'articolo 48-bis del decreto del Presidente della Repubblica</w:t>
      </w:r>
    </w:p>
    <w:p w14:paraId="734DCE7F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29 settembre 1973, n. 602; </w:t>
      </w:r>
    </w:p>
    <w:p w14:paraId="0AF7C7F0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l'articolo 1, comma 86, della legge 23 dicembre 2005, n. 266; </w:t>
      </w:r>
    </w:p>
    <w:p w14:paraId="5EBE07F2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l'articolo 1, comma 447, della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legge  30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dicembre  2020,  n.</w:t>
      </w:r>
    </w:p>
    <w:p w14:paraId="3B43ACE0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178; </w:t>
      </w:r>
    </w:p>
    <w:p w14:paraId="2E4BDEAC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Ritenuta la straordinaria </w:t>
      </w:r>
      <w:proofErr w:type="spell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necessita'</w:t>
      </w:r>
      <w:proofErr w:type="spell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ed urgenza di prevedere misure</w:t>
      </w:r>
    </w:p>
    <w:p w14:paraId="2FAA4966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esigenze finanziarie e fiscali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indifferibili,  </w:t>
      </w:r>
      <w:proofErr w:type="spell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'  a  tutela</w:t>
      </w:r>
    </w:p>
    <w:p w14:paraId="32CE8A86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salute, del lavoro e della sicurezza, anche tenuto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conto  degli</w:t>
      </w:r>
      <w:proofErr w:type="gramEnd"/>
    </w:p>
    <w:p w14:paraId="38A5008F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effetti conseguenti all'emergenza epidemiologica Covid-19; </w:t>
      </w:r>
    </w:p>
    <w:p w14:paraId="2D134B89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deliberazione del Consiglio dei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ministri,  adottata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</w:t>
      </w:r>
    </w:p>
    <w:p w14:paraId="58459B96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riunione del 9 dicembre 2021; </w:t>
      </w:r>
    </w:p>
    <w:p w14:paraId="016EBB03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Sulla proposta del Presidente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del  Consiglio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ministri  e  del</w:t>
      </w:r>
    </w:p>
    <w:p w14:paraId="10091CB0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Ministro dell'economia e delle finanze; </w:t>
      </w:r>
    </w:p>
    <w:p w14:paraId="489E4110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A32DFD5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E m a n a </w:t>
      </w:r>
    </w:p>
    <w:p w14:paraId="0CC1EECF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il seguente decreto-legge: </w:t>
      </w:r>
    </w:p>
    <w:p w14:paraId="06F33B91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C40DE47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1F9C10E7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1412FDB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Misure urgenti per l'anticipo di spese </w:t>
      </w:r>
    </w:p>
    <w:p w14:paraId="7CD5B866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E102B13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L'autorizzazione di spesa di cui all'articolo 1, comma 86, della</w:t>
      </w:r>
    </w:p>
    <w:p w14:paraId="3D5141DB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23 dicembre 2005, n. 266, </w:t>
      </w:r>
      <w:proofErr w:type="spell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incrementata di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1.450  milioni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7158531C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 nell'anno 2021. </w:t>
      </w:r>
    </w:p>
    <w:p w14:paraId="6479503B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fondo di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cui  all'articolo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comma  447,  della  legge  30</w:t>
      </w:r>
    </w:p>
    <w:p w14:paraId="1D07D967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2020, n. 178, </w:t>
      </w:r>
      <w:proofErr w:type="spell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incrementato di 1.850 milioni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di  euro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512C0275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l'anno 2021, da destinare all'acquisto dei vaccini anti-SARS-CoV-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2  e</w:t>
      </w:r>
      <w:proofErr w:type="gramEnd"/>
    </w:p>
    <w:p w14:paraId="20672BA1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farmaci per la cura dei pazienti con COVID-19. </w:t>
      </w:r>
    </w:p>
    <w:p w14:paraId="31019342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Agli oneri derivanti dal presente articolo si provvede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ai  sensi</w:t>
      </w:r>
      <w:proofErr w:type="gramEnd"/>
    </w:p>
    <w:p w14:paraId="247B27AA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dell'articolo 4. </w:t>
      </w:r>
    </w:p>
    <w:p w14:paraId="23AD72AF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501579D1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2EF2363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Proroga delle misure per la </w:t>
      </w:r>
      <w:proofErr w:type="spell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funzionalita'</w:t>
      </w:r>
      <w:proofErr w:type="spell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B2D6C5A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delle Forze di polizia </w:t>
      </w:r>
    </w:p>
    <w:p w14:paraId="68A274EF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B6CF687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Ai fini della prosecuzione, dal 1° agosto al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31  dicembre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</w:t>
      </w:r>
    </w:p>
    <w:p w14:paraId="5E3A5CA0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del dispositivo di pubblica sicurezza preordinato al contenimento del</w:t>
      </w:r>
    </w:p>
    <w:p w14:paraId="00006030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contagio da COVID-19, </w:t>
      </w:r>
      <w:proofErr w:type="spell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dello svolgimento dei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maggiori  compiti</w:t>
      </w:r>
      <w:proofErr w:type="gramEnd"/>
    </w:p>
    <w:p w14:paraId="2976C0CB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comunque  connessi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all'emergenza   epidemiologica   in   corso,   </w:t>
      </w:r>
      <w:proofErr w:type="spell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4BCEFDCB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autorizzata, per l'anno 2021, la spesa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di  euro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49.103.808,  di  cui</w:t>
      </w:r>
    </w:p>
    <w:p w14:paraId="5EEB3866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 900.558 per il pagamento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dei  servizi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espletati  congiuntamente</w:t>
      </w:r>
    </w:p>
    <w:p w14:paraId="00DF913A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 personale della Polizia di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Stato  e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  personale  delle  Forze</w:t>
      </w:r>
    </w:p>
    <w:p w14:paraId="1BD30E54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armate, euro 1.940.625 per il pagamento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degli  altri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oneri  connessi</w:t>
      </w:r>
    </w:p>
    <w:p w14:paraId="0AD95F19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all'impiego del personale delle polizie locali,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euro  15.835.500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5021F1FF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gli ulteriori oneri connessi all'impiego del personale delle Forze di</w:t>
      </w:r>
    </w:p>
    <w:p w14:paraId="414DB6C4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polizia ed euro 30.427.125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pagamento  delle  prestazioni  di</w:t>
      </w:r>
    </w:p>
    <w:p w14:paraId="5D694761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lavoro straordinario del personale delle Forze di polizia. </w:t>
      </w:r>
    </w:p>
    <w:p w14:paraId="2AE44DB3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 fine di garantire il rispetto dell'ordine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e  della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sicurezza</w:t>
      </w:r>
    </w:p>
    <w:p w14:paraId="1385905D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in ambito carcerario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e  far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fronte  al  protrarsi  della  situazione</w:t>
      </w:r>
    </w:p>
    <w:p w14:paraId="06000C71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emergenziale connessa alla diffusione del COVID-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19,  per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periodo</w:t>
      </w:r>
    </w:p>
    <w:p w14:paraId="4AE9F78F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dal  1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°  agosto  al  31  dicembre  2021,  </w:t>
      </w:r>
      <w:proofErr w:type="spell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autorizzata  la   spesa</w:t>
      </w:r>
    </w:p>
    <w:p w14:paraId="0CCAFEBF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complessiva di euro 3.948.105 per l'anno 2021 per il pagamento, anche</w:t>
      </w:r>
    </w:p>
    <w:p w14:paraId="629B9809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in  deroga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ai  limiti   vigenti,   delle   prestazioni   di   lavoro</w:t>
      </w:r>
    </w:p>
    <w:p w14:paraId="06248962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straordinario per lo svolgimento da parte del personale del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Corpo  di</w:t>
      </w:r>
      <w:proofErr w:type="gramEnd"/>
    </w:p>
    <w:p w14:paraId="42B72E99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polizia penitenziaria di </w:t>
      </w:r>
      <w:proofErr w:type="spell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gravosi compiti derivanti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dalle  misure</w:t>
      </w:r>
      <w:proofErr w:type="gramEnd"/>
    </w:p>
    <w:p w14:paraId="08836DB1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straordinarie poste in essere per il contenimento epidemiologico. </w:t>
      </w:r>
    </w:p>
    <w:p w14:paraId="3513C511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Alla copertura degli oneri di cui ai commi 1 e 2,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pari  ad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euro</w:t>
      </w:r>
    </w:p>
    <w:p w14:paraId="527BE5A1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53.051.913 per l'anno 2021, si provvede ai sensi dell'articolo 4. </w:t>
      </w:r>
    </w:p>
    <w:p w14:paraId="76254420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0EB37C62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6B77FB7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Norma di interpretazione autentica in materia di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contributi  a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fondo</w:t>
      </w:r>
    </w:p>
    <w:p w14:paraId="18AB473B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perduto per l'emergenza epidemiologica da Covid-19 </w:t>
      </w:r>
    </w:p>
    <w:p w14:paraId="7DD85B4D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0339401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disposizioni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che  prevedono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,  in  conseguenza  dell'emergenza</w:t>
      </w:r>
    </w:p>
    <w:p w14:paraId="05C1CE19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epidemiologica da Covid-19, l'erogazione da parte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dell'Agenzia  delle</w:t>
      </w:r>
      <w:proofErr w:type="gramEnd"/>
    </w:p>
    <w:p w14:paraId="770C3F90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entrate di contributi a fondo perduto, si interpretano nel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senso  che</w:t>
      </w:r>
      <w:proofErr w:type="gramEnd"/>
    </w:p>
    <w:p w14:paraId="2BEF7724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a  tali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erogazioni  non  si  applicano  le   disposizioni   di   cui</w:t>
      </w:r>
    </w:p>
    <w:p w14:paraId="1CBA756D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48-bis del decreto del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Presidente  della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Repubblica  29</w:t>
      </w:r>
    </w:p>
    <w:p w14:paraId="383785CE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settembre 1973, n. 602. </w:t>
      </w:r>
    </w:p>
    <w:p w14:paraId="4514F3F2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14:paraId="4FDF6906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8CCEA6A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Disposizioni finanziarie </w:t>
      </w:r>
    </w:p>
    <w:p w14:paraId="7849B92C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F51D6ED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Agli oneri derivanti dagli articoli 1 e 2 del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presente  decreto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41AF2B5F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pari a 3.353.051.913 euro per l'anno 2021, si provvede: </w:t>
      </w:r>
    </w:p>
    <w:p w14:paraId="781FBD37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quanto  a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497  milioni  di  euro,  mediante   corrispondente</w:t>
      </w:r>
    </w:p>
    <w:p w14:paraId="74AAE1C9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riduzione dell'autorizzazione di spesa di cui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all'articolo  2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,  comma</w:t>
      </w:r>
    </w:p>
    <w:p w14:paraId="5AA4D122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3,  del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8  giugno  2021,  n. 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79,   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convertito,   con</w:t>
      </w:r>
    </w:p>
    <w:p w14:paraId="7FF7DB97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30 luglio 2021, n. 112; </w:t>
      </w:r>
    </w:p>
    <w:p w14:paraId="62B032AE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quanto a 400 milioni di euro, mediante corrispondente utilizzo</w:t>
      </w:r>
    </w:p>
    <w:p w14:paraId="1C951CBF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fondo speciale per la riassegnazione dei residui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passivi  perenti</w:t>
      </w:r>
      <w:proofErr w:type="gramEnd"/>
    </w:p>
    <w:p w14:paraId="1F7C9591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della spesa di parte corrente, di cui all'articolo 27, comma 1, della</w:t>
      </w:r>
    </w:p>
    <w:p w14:paraId="0982AEC6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31 dicembre 2009, n. 196; </w:t>
      </w:r>
    </w:p>
    <w:p w14:paraId="7577A643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quanto a 600 milioni di euro, mediante corrispondente utilizzo</w:t>
      </w:r>
    </w:p>
    <w:p w14:paraId="0A324B5C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fondo speciale per la riassegnazione dei residui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passivi  perenti</w:t>
      </w:r>
      <w:proofErr w:type="gramEnd"/>
    </w:p>
    <w:p w14:paraId="4681B501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della spesa in conto capitale, di cui all'articolo 27, comma 1, della</w:t>
      </w:r>
    </w:p>
    <w:p w14:paraId="7909C41F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31 dicembre 2009, n. 196; </w:t>
      </w:r>
    </w:p>
    <w:p w14:paraId="06B5D486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quanto a 40 milioni di euro, mediante corrispondente riduzione</w:t>
      </w:r>
    </w:p>
    <w:p w14:paraId="08A6C484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Fondo di parte corrente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all'articolo  34-ter,  comma  5,</w:t>
      </w:r>
    </w:p>
    <w:p w14:paraId="00CDB966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31  dicembre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2009,  n. 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196,  iscritto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nello  stato  di</w:t>
      </w:r>
    </w:p>
    <w:p w14:paraId="6F4E2F6E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previsione del Ministero dell'economia e delle finanze; </w:t>
      </w:r>
    </w:p>
    <w:p w14:paraId="257E83B4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quanto a 50 milioni di euro, mediante corrispondente riduzione</w:t>
      </w:r>
    </w:p>
    <w:p w14:paraId="018F4F42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Fondo di parte capitale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all'articolo  34-ter,  comma  5,</w:t>
      </w:r>
    </w:p>
    <w:p w14:paraId="71E059A9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31  dicembre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2009,  n. 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196,  iscritto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nello  stato  di</w:t>
      </w:r>
    </w:p>
    <w:p w14:paraId="46DC9B8F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previsione del Ministero dell'economia e delle finanze; </w:t>
      </w:r>
    </w:p>
    <w:p w14:paraId="1848A960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quanto a 40 milioni di euro, mediante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corrispondente  utilizzo</w:t>
      </w:r>
      <w:proofErr w:type="gramEnd"/>
    </w:p>
    <w:p w14:paraId="369674FC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somme versate all'entrata del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bilancio  dello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  ai  sensi</w:t>
      </w:r>
    </w:p>
    <w:p w14:paraId="4512A85C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dell'articolo 148, comma 1, della legge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23  dicembre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2000,  n.  388,</w:t>
      </w:r>
    </w:p>
    <w:p w14:paraId="77D1AFD4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che, alla data del 15 ottobre 2021,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non  sono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state  riassegnate  ai</w:t>
      </w:r>
    </w:p>
    <w:p w14:paraId="4253531F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pertinenti  programmi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che  sono  acquisite  per   detto   importo</w:t>
      </w:r>
    </w:p>
    <w:p w14:paraId="11A8B6E3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all'erario; </w:t>
      </w:r>
    </w:p>
    <w:p w14:paraId="107CE827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quanto  a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200  milioni  di  euro,  mediante   corrispondente</w:t>
      </w:r>
    </w:p>
    <w:p w14:paraId="22E2D0CC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riduzione dell'autorizzazione di spesa di cui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all'articolo  1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,  comma</w:t>
      </w:r>
    </w:p>
    <w:p w14:paraId="7270F786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330, della legge 27 dicembre 2019, n. 160; </w:t>
      </w:r>
    </w:p>
    <w:p w14:paraId="72D4D294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h) quanto a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10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milioni di euro, mediante corrispondente riduzione</w:t>
      </w:r>
    </w:p>
    <w:p w14:paraId="699F5E31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dell'autorizzazione di spesa di cui all'articolo 1, comma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290,  della</w:t>
      </w:r>
      <w:proofErr w:type="gramEnd"/>
    </w:p>
    <w:p w14:paraId="21ED6355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27 dicembre 2019, n. 160; </w:t>
      </w:r>
    </w:p>
    <w:p w14:paraId="2B086C14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i) quanto a 200 milioni di euro, mediante utilizzo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delle  risorse</w:t>
      </w:r>
      <w:proofErr w:type="gramEnd"/>
    </w:p>
    <w:p w14:paraId="7D26F794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di cui all'articolo 8, comma 13, primo periodo, del decreto-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legge  22</w:t>
      </w:r>
      <w:proofErr w:type="gramEnd"/>
    </w:p>
    <w:p w14:paraId="5AF4F16F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2021, n. 41,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  dalla  legge  21</w:t>
      </w:r>
    </w:p>
    <w:p w14:paraId="01DF1528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 2021, n. 69, relativi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ai  trattamenti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cassa  integrazione</w:t>
      </w:r>
    </w:p>
    <w:p w14:paraId="663B4D3C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salariale operai agricoli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(CISOA); </w:t>
      </w:r>
    </w:p>
    <w:p w14:paraId="0C0EEF5D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l) quanto a 150 milioni di euro, mediante utilizzo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delle  risorse</w:t>
      </w:r>
      <w:proofErr w:type="gramEnd"/>
    </w:p>
    <w:p w14:paraId="340170DE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all'articolo 8, comma 7, del decreto-legge 22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marzo  2021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,  n.</w:t>
      </w:r>
    </w:p>
    <w:p w14:paraId="3653C353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41, convertito, con modificazioni, dalla legge 21 maggio 2021, n. 69; </w:t>
      </w:r>
    </w:p>
    <w:p w14:paraId="4679165A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m) 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quanto  a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300  milioni  di  euro,  con  le  risorse  di  cui</w:t>
      </w:r>
    </w:p>
    <w:p w14:paraId="2E5B5450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1, comma 12, del decreto-legge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22  marzo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41,</w:t>
      </w:r>
    </w:p>
    <w:p w14:paraId="00BE3DD5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21  maggio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69,</w:t>
      </w:r>
    </w:p>
    <w:p w14:paraId="1D56D3C5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gia'</w:t>
      </w:r>
      <w:proofErr w:type="spell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nella </w:t>
      </w:r>
      <w:proofErr w:type="spell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disponibilita'</w:t>
      </w:r>
      <w:proofErr w:type="spell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della </w:t>
      </w:r>
      <w:proofErr w:type="spell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contabilita'</w:t>
      </w:r>
      <w:proofErr w:type="spell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speciale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1778  intestata</w:t>
      </w:r>
      <w:proofErr w:type="gramEnd"/>
    </w:p>
    <w:p w14:paraId="2706F9AC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all'Agenzia delle entrate che, a tal fine, provvede ad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effettuare  il</w:t>
      </w:r>
      <w:proofErr w:type="gramEnd"/>
    </w:p>
    <w:p w14:paraId="51A4F6F0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corrispondente versamento all'entrata del bilancio dello Stato; </w:t>
      </w:r>
    </w:p>
    <w:p w14:paraId="40A24744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n) 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quanto  a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868  milioni  di  euro,  con  le  risorse  di  cui</w:t>
      </w:r>
    </w:p>
    <w:p w14:paraId="2C94D76B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1, comma 29, del decreto-legge 25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maggio  2021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,  n.  73,</w:t>
      </w:r>
    </w:p>
    <w:p w14:paraId="6518E3EF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 con modificazioni, dalla legge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23  luglio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106,</w:t>
      </w:r>
    </w:p>
    <w:p w14:paraId="06ED2D48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gia'</w:t>
      </w:r>
      <w:proofErr w:type="spell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nella </w:t>
      </w:r>
      <w:proofErr w:type="spell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disponibilita'</w:t>
      </w:r>
      <w:proofErr w:type="spell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della </w:t>
      </w:r>
      <w:proofErr w:type="spell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contabilita'</w:t>
      </w:r>
      <w:proofErr w:type="spell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speciale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1778  intestata</w:t>
      </w:r>
      <w:proofErr w:type="gramEnd"/>
    </w:p>
    <w:p w14:paraId="53EED462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all'Agenzia delle entrate che, a tal fine, provvede ad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effettuare  il</w:t>
      </w:r>
      <w:proofErr w:type="gramEnd"/>
    </w:p>
    <w:p w14:paraId="0C569A68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corrispondente versamento all'entrata del bilancio dello Stato; </w:t>
      </w:r>
    </w:p>
    <w:p w14:paraId="716E4359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o) quanto a 93 milioni di euro, mediante corrispondente riduzione</w:t>
      </w:r>
    </w:p>
    <w:p w14:paraId="2E1A96AF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Fondo per la compensazione degli effetti finanziari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non  previsti</w:t>
      </w:r>
      <w:proofErr w:type="gramEnd"/>
    </w:p>
    <w:p w14:paraId="4D137A09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legislazione vigente conseguenti all'attualizzazione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di  contributi</w:t>
      </w:r>
      <w:proofErr w:type="gramEnd"/>
    </w:p>
    <w:p w14:paraId="7F3D8987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pluriennali, di cui all'articolo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6,  comma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del  decreto-legge  7</w:t>
      </w:r>
    </w:p>
    <w:p w14:paraId="76D1ED36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ottobre 2008, n. 154, convertito, con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4</w:t>
      </w:r>
    </w:p>
    <w:p w14:paraId="6E86237B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2008, n. 189; </w:t>
      </w:r>
    </w:p>
    <w:p w14:paraId="2B0C110F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p) quanto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a  18,046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milioni  di  euro,  mediante  corrispondente</w:t>
      </w:r>
    </w:p>
    <w:p w14:paraId="08F72B2B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utilizzo delle maggiori entrate derivanti dall'articolo 2. </w:t>
      </w:r>
    </w:p>
    <w:p w14:paraId="0D3FC560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Ai fini dell'immediata attuazione delle disposizioni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recate  dal</w:t>
      </w:r>
      <w:proofErr w:type="gramEnd"/>
    </w:p>
    <w:p w14:paraId="6283A28E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decreto,  il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Ministro  dell'economia  e  delle  finanze  </w:t>
      </w:r>
      <w:proofErr w:type="spell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6F0001A4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autorizzato  ad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apportare,  con  propri   decreti,   le   occorrenti</w:t>
      </w:r>
    </w:p>
    <w:p w14:paraId="6E4BEB88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variazioni di bilancio. Il Ministero dell'economia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e  delle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finanze,</w:t>
      </w:r>
    </w:p>
    <w:p w14:paraId="7197C374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ove  necessario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</w:t>
      </w:r>
      <w:proofErr w:type="spell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disporre  il  ricorso  ad  anticipazioni   di</w:t>
      </w:r>
    </w:p>
    <w:p w14:paraId="66322D81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tesoreria, la cui regolarizzazione </w:t>
      </w:r>
      <w:proofErr w:type="spell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effettuata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con  l'emissione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2E088B27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ordini di pagamento sui pertinenti capitoli di spesa. </w:t>
      </w:r>
    </w:p>
    <w:p w14:paraId="18CF101E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 </w:t>
      </w:r>
    </w:p>
    <w:p w14:paraId="5AAA042C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76EEB71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Entrata in vigore </w:t>
      </w:r>
    </w:p>
    <w:p w14:paraId="054B37A1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1A1CC58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presente decreto entra in vigore il giorno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stesso  della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sua</w:t>
      </w:r>
    </w:p>
    <w:p w14:paraId="27290FEE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pubblicazione nella Gazzetta Ufficiale della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Repubblica  italiana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,  e</w:t>
      </w:r>
    </w:p>
    <w:p w14:paraId="6D54EDA2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sara'</w:t>
      </w:r>
      <w:proofErr w:type="spell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presentato alle Camere per la conversione in legge. </w:t>
      </w:r>
    </w:p>
    <w:p w14:paraId="6E2D4753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decreto, munito del sigillo dello Stato, </w:t>
      </w:r>
      <w:proofErr w:type="spell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sara'</w:t>
      </w:r>
      <w:proofErr w:type="spell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inserito</w:t>
      </w:r>
    </w:p>
    <w:p w14:paraId="5A163582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nella  Raccolta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ufficiale  degli  atti  normativi  della  Repubblica</w:t>
      </w:r>
    </w:p>
    <w:p w14:paraId="210FADE5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italiana.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fatto obbligo a chiunque spetti di osservarlo e di farlo</w:t>
      </w:r>
    </w:p>
    <w:p w14:paraId="718EF2B8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osservare. </w:t>
      </w:r>
    </w:p>
    <w:p w14:paraId="14027675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Dato a Roma, addi' 10 dicembre 2021 </w:t>
      </w:r>
    </w:p>
    <w:p w14:paraId="3D87127D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1DD10CB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MATTARELLA </w:t>
      </w:r>
    </w:p>
    <w:p w14:paraId="18D9E4E2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A2E813A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Draghi, Presidente del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Consiglio  dei</w:t>
      </w:r>
      <w:proofErr w:type="gramEnd"/>
    </w:p>
    <w:p w14:paraId="652077B8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ministri </w:t>
      </w:r>
    </w:p>
    <w:p w14:paraId="299DAC2E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0E32E7D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</w:t>
      </w:r>
      <w:proofErr w:type="gramStart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>Franco,  Ministro</w:t>
      </w:r>
      <w:proofErr w:type="gramEnd"/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dell'economia   e</w:t>
      </w:r>
    </w:p>
    <w:p w14:paraId="467B39B7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delle finanze </w:t>
      </w:r>
    </w:p>
    <w:p w14:paraId="00620630" w14:textId="77777777" w:rsidR="00E15A86" w:rsidRPr="00E15A86" w:rsidRDefault="00E15A86" w:rsidP="00E15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15A8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Visto, il Guardasigilli: Cartabia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E15A86" w:rsidRPr="00E15A86" w14:paraId="3F3EAFFD" w14:textId="77777777" w:rsidTr="00E15A8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417B5" w14:textId="77777777" w:rsidR="00E15A86" w:rsidRPr="00E15A86" w:rsidRDefault="00E15A86" w:rsidP="00E15A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0B5E6468" w14:textId="77777777" w:rsidR="00E15A86" w:rsidRPr="00E15A86" w:rsidRDefault="00E15A86" w:rsidP="00E15A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223EFB63" w14:textId="77777777" w:rsidR="00076009" w:rsidRDefault="00E15A86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A86"/>
    <w:rsid w:val="001A5978"/>
    <w:rsid w:val="00D454BF"/>
    <w:rsid w:val="00E15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85454"/>
  <w15:chartTrackingRefBased/>
  <w15:docId w15:val="{40A64ED5-AF00-49B5-B3F0-5C7E3AAC3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grassetto">
    <w:name w:val="grassetto"/>
    <w:basedOn w:val="Normale"/>
    <w:rsid w:val="00E15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E15A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E15A86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E15A86"/>
  </w:style>
  <w:style w:type="character" w:customStyle="1" w:styleId="righetta">
    <w:name w:val="righetta"/>
    <w:basedOn w:val="Carpredefinitoparagrafo"/>
    <w:rsid w:val="00E15A86"/>
  </w:style>
  <w:style w:type="character" w:customStyle="1" w:styleId="righettadx">
    <w:name w:val="righetta_dx"/>
    <w:basedOn w:val="Carpredefinitoparagrafo"/>
    <w:rsid w:val="00E15A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2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4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6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1402</Words>
  <Characters>7992</Characters>
  <Application>Microsoft Office Word</Application>
  <DocSecurity>0</DocSecurity>
  <Lines>66</Lines>
  <Paragraphs>18</Paragraphs>
  <ScaleCrop>false</ScaleCrop>
  <Company/>
  <LinksUpToDate>false</LinksUpToDate>
  <CharactersWithSpaces>9376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2021-12-12T20:36:00Z</dcterms:created>
  <dcterms:modified xsi:type="dcterms:W3CDTF">2021-12-12T20:37:00Z</dcterms:modified>
</cp:coreProperties>
</file>