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E0550A" w:rsidRPr="00E0550A" w14:paraId="61AD04BA" w14:textId="77777777" w:rsidTr="00E055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9AEFA" w14:textId="77777777" w:rsidR="00E0550A" w:rsidRPr="00E0550A" w:rsidRDefault="00E0550A" w:rsidP="00E0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61AA69E3" w14:textId="77777777" w:rsidR="00E0550A" w:rsidRPr="00E0550A" w:rsidRDefault="00E0550A" w:rsidP="00E0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459B368D" w14:textId="77777777" w:rsidR="00E0550A" w:rsidRPr="00E0550A" w:rsidRDefault="00E0550A" w:rsidP="00E055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E055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6E889709" w14:textId="77777777" w:rsidR="00E0550A" w:rsidRPr="00E0550A" w:rsidRDefault="00E0550A" w:rsidP="00E05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0550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30 ottobre 2021  </w:t>
      </w:r>
    </w:p>
    <w:p w14:paraId="09172FF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Criteri di riparto della spesa autorizzata ex art. 34,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comma  4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,  del</w:t>
      </w:r>
    </w:p>
    <w:p w14:paraId="59985F7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25 maggio 2021, n.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73,  convertito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modificazioni</w:t>
      </w:r>
    </w:p>
    <w:p w14:paraId="4593234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dalla  legge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23  luglio  2021,  n.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106  per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l'istituzione  di  una</w:t>
      </w:r>
    </w:p>
    <w:p w14:paraId="38BE67B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sorveglianza sistematica del SARS-CoV-2 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delle  sue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varianti  nelle</w:t>
      </w:r>
    </w:p>
    <w:p w14:paraId="7B9CAA8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acque reflue. (21A07183) </w:t>
      </w:r>
    </w:p>
    <w:p w14:paraId="44478E02" w14:textId="77777777" w:rsidR="00E0550A" w:rsidRPr="00E0550A" w:rsidRDefault="00E0550A" w:rsidP="00E05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0550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n.294 del 11-12-2021) </w:t>
      </w:r>
    </w:p>
    <w:p w14:paraId="081FB1C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2F3EAF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228A177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6B3153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di concerto con </w:t>
      </w:r>
    </w:p>
    <w:p w14:paraId="3F4272F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34060B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DELL'ECONOMIA </w:t>
      </w:r>
    </w:p>
    <w:p w14:paraId="07CB2C2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E DELLE FINANZE </w:t>
      </w:r>
    </w:p>
    <w:p w14:paraId="186A1F7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A45509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3, 11, 32, 117 e 118 della Costituzione; </w:t>
      </w:r>
    </w:p>
    <w:p w14:paraId="1031E4E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11 marzo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2011,  n.</w:t>
      </w:r>
      <w:proofErr w:type="gramEnd"/>
    </w:p>
    <w:p w14:paraId="652784A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108 con cui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stato emanato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il  regolamento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organizzazione  del</w:t>
      </w:r>
    </w:p>
    <w:p w14:paraId="3817E0F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salute; </w:t>
      </w:r>
    </w:p>
    <w:p w14:paraId="071F353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11</w:t>
      </w:r>
    </w:p>
    <w:p w14:paraId="5349104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2014, n.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59,  recante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«Regolamento  di  organizzazione  del</w:t>
      </w:r>
    </w:p>
    <w:p w14:paraId="3502BF2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salute»; </w:t>
      </w:r>
    </w:p>
    <w:p w14:paraId="456BED9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raccomandazione (UE) 2021/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472  della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Commissione  del  17</w:t>
      </w:r>
    </w:p>
    <w:p w14:paraId="5886C36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«relativa  a  un  approccio  comune  per  istituire  una</w:t>
      </w:r>
    </w:p>
    <w:p w14:paraId="4503F2F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sorveglianza sistematica del SARS-CoV-2 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delle  sue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varianti  nelle</w:t>
      </w:r>
    </w:p>
    <w:p w14:paraId="438C69F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acque reflue nell'UE»; </w:t>
      </w:r>
    </w:p>
    <w:p w14:paraId="7CCABF3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73,  convertito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</w:t>
      </w:r>
    </w:p>
    <w:p w14:paraId="0917671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 dalla legge 23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106  recante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61D9E43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connesse  all'emergenza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COVID-19,  per  le  imprese,  il</w:t>
      </w:r>
    </w:p>
    <w:p w14:paraId="7F14370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lavoro, i giovani, la salute e i servizi territoriali»; </w:t>
      </w:r>
    </w:p>
    <w:p w14:paraId="458F810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34, comma 4, del citato decreto-legge 25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maggio  2021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2D55A4A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73, con il quale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autorizzata la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spesa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euro  5.800.000  per</w:t>
      </w:r>
    </w:p>
    <w:p w14:paraId="499ACD4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l'attuazione della raccomandazione (UE)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summenzionata,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euro</w:t>
      </w:r>
    </w:p>
    <w:p w14:paraId="52C2B7A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2.500.000 per l'anno 2021 ed euro 3.300.000 per l'anno 2022; </w:t>
      </w:r>
    </w:p>
    <w:p w14:paraId="130C296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34, comma 5 del citato decreto-legge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25  maggio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</w:t>
      </w:r>
    </w:p>
    <w:p w14:paraId="549C526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73, che stabilisce che le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sorveglianza  di  cui  al</w:t>
      </w:r>
    </w:p>
    <w:p w14:paraId="0C12A71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comma 4 sono coordinate, con la vigilanza del Ministero della salute,</w:t>
      </w:r>
    </w:p>
    <w:p w14:paraId="42A0FD7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dall'Istituto superiore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che si avvale del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supporto  delle</w:t>
      </w:r>
      <w:proofErr w:type="gramEnd"/>
    </w:p>
    <w:p w14:paraId="35297FF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regioni e delle province autonome, con le risorse umane disponibili a</w:t>
      </w:r>
    </w:p>
    <w:p w14:paraId="141F4BF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legislazione vigente; </w:t>
      </w:r>
    </w:p>
    <w:p w14:paraId="0FB1709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l'art. 34, comma 6 del citato decreto-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</w:t>
      </w:r>
    </w:p>
    <w:p w14:paraId="2539E78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2021, n. 73 che dispone che con decreto del Ministro della salute, da</w:t>
      </w:r>
    </w:p>
    <w:p w14:paraId="39737A6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adottare di concerto con il Ministro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dell'economia  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finanze</w:t>
      </w:r>
    </w:p>
    <w:p w14:paraId="1E2CD91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stabiliti i criteri e le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riparto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delle  risorse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3991A00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comma 4 del medesimo articolo; </w:t>
      </w:r>
    </w:p>
    <w:p w14:paraId="22B5D1E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Ministro  dell'economia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delle  finanze  30</w:t>
      </w:r>
    </w:p>
    <w:p w14:paraId="3441D00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2020, concernente la «Ripartizione in capitoli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Unita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5BD658D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voto parlamentare relative al bilancio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di  previsione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l'anno</w:t>
      </w:r>
    </w:p>
    <w:p w14:paraId="491BD23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finanziario 2021 e per il triennio 2021 - 2023»; </w:t>
      </w:r>
    </w:p>
    <w:p w14:paraId="4B5CE0E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Ministero  dell'economia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delle  finanze  8</w:t>
      </w:r>
    </w:p>
    <w:p w14:paraId="452CABA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2021, 164114 che ha assegnato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alla  Direzione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generale  della</w:t>
      </w:r>
    </w:p>
    <w:p w14:paraId="5DC0EB5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prevenzione sanitaria del Ministero della salute il capitolo n.  4404</w:t>
      </w:r>
    </w:p>
    <w:p w14:paraId="4D108C9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la gestione delle risorse di cui trattasi; </w:t>
      </w:r>
    </w:p>
    <w:p w14:paraId="0EEE7AF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Tenuto conto della nota prot.  AOO-ISS-14/09/2021-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0032058  con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6DEFFDB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l'Istituto superiore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ha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presentato  la  valutazione  dei</w:t>
      </w:r>
    </w:p>
    <w:p w14:paraId="2AE63BB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 previsti per l'espletamento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coordinamento</w:t>
      </w:r>
    </w:p>
    <w:p w14:paraId="5D8D9F4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previste al citato art. 34, comma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5  del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predetto  decreto-legge  25</w:t>
      </w:r>
    </w:p>
    <w:p w14:paraId="1D24C27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2021, n. 73; </w:t>
      </w:r>
    </w:p>
    <w:p w14:paraId="2645D86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Considerato,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in  particolare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,  che  risulta  necessario  assicurare</w:t>
      </w:r>
    </w:p>
    <w:p w14:paraId="608BBA9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l'implementazione e la strutturazione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della  rete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operativa  per  la</w:t>
      </w:r>
    </w:p>
    <w:p w14:paraId="6B81FE2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sorveglianza epidemiologica di SARS-CoV-2 attraverso i reflui urbani,</w:t>
      </w:r>
    </w:p>
    <w:p w14:paraId="7500336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ed  il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miglioramento  delle  infrastrutture  tecnologiche  regionali</w:t>
      </w:r>
    </w:p>
    <w:p w14:paraId="23C1AFD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necessarie alla realizzazione di tale rete; </w:t>
      </w:r>
    </w:p>
    <w:p w14:paraId="5883C3D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Tenuto  conto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distribuzione  demografica   sul   territorio</w:t>
      </w:r>
    </w:p>
    <w:p w14:paraId="51FBF44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nazionale, sulla base dei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dati  forniti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dall'ISTAT  riferiti  al  1°</w:t>
      </w:r>
    </w:p>
    <w:p w14:paraId="49D823D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2021; </w:t>
      </w:r>
    </w:p>
    <w:p w14:paraId="03E397D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necessario prevedere una quota fissa di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finanziamento  per</w:t>
      </w:r>
      <w:proofErr w:type="gramEnd"/>
    </w:p>
    <w:p w14:paraId="4D45F24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ogni regione e provincia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autonoma,  per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sostenere  i  costi  per  la</w:t>
      </w:r>
    </w:p>
    <w:p w14:paraId="0F6D0E8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strutturazione della rete operativa citata e per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contribuire  ad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una</w:t>
      </w:r>
    </w:p>
    <w:p w14:paraId="65D2038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piu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equa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ripartizione  delle  risorse,  ed  una  quota  variabile,</w:t>
      </w:r>
    </w:p>
    <w:p w14:paraId="44DDAF9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definita in base alla frequenza dei monitoraggi, da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assegnare  tenuto</w:t>
      </w:r>
      <w:proofErr w:type="gramEnd"/>
    </w:p>
    <w:p w14:paraId="07A5855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conto del numero di comuni con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di  150.000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abitanti  e  con  un</w:t>
      </w:r>
    </w:p>
    <w:p w14:paraId="73F8A2B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numero di abitanti compreso tra i 50.000 ed i 150.000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,  presenti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</w:t>
      </w:r>
    </w:p>
    <w:p w14:paraId="2486E6A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territorio; </w:t>
      </w:r>
    </w:p>
    <w:p w14:paraId="664A5F1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necessario, pertanto, procedere alla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ripartizione  tra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</w:t>
      </w:r>
    </w:p>
    <w:p w14:paraId="4E2FD75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regioni  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province  autonome  delle  risorse  necessarie   alle</w:t>
      </w:r>
    </w:p>
    <w:p w14:paraId="1C641AF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 parola, e ad assegnare all'Istituto superiore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476B35B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quota stabilita per il coordinamento del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sistema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sorveglianza</w:t>
      </w:r>
    </w:p>
    <w:p w14:paraId="76F8B25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sopra citato; </w:t>
      </w:r>
    </w:p>
    <w:p w14:paraId="3DDE1C3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CEDC38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1871C49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F8FAC7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25D7783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62BB7E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oggetto </w:t>
      </w:r>
    </w:p>
    <w:p w14:paraId="663B4EF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C524EF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stabilisce  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criteri  e  le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4CAB909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riparto tra le regioni e le Province autonome di Trento 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di  Bolzano</w:t>
      </w:r>
      <w:proofErr w:type="gramEnd"/>
    </w:p>
    <w:p w14:paraId="6CD732F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delle risorse di cui all'art. 34, comma 4 del decreto-legge 25 maggio</w:t>
      </w:r>
    </w:p>
    <w:p w14:paraId="16CC2C5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73 convertito con modificazioni dalla legge 23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31CCE49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106, ed assegna all'Istituto superiore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una quota per le</w:t>
      </w:r>
    </w:p>
    <w:p w14:paraId="1C6A1B1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coordinamento. </w:t>
      </w:r>
    </w:p>
    <w:p w14:paraId="2D9D4D7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06B0C1F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60DF95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Criteri di riparto delle risorse </w:t>
      </w:r>
    </w:p>
    <w:p w14:paraId="212486C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153754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risorse di cui al citato art. 34, comma 4,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-legge</w:t>
      </w:r>
    </w:p>
    <w:p w14:paraId="49C62D3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25 maggio 2021, n. 73, sono ripartite secondo i seguenti criteri: </w:t>
      </w:r>
    </w:p>
    <w:p w14:paraId="52C127F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a.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alle  regioni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province  autonome  sono   assegnati   euro</w:t>
      </w:r>
    </w:p>
    <w:p w14:paraId="5727F7A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4.845.000,00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euro  2.088.362,00  per  l'anno  2021  ed  euro</w:t>
      </w:r>
    </w:p>
    <w:p w14:paraId="33551E0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2.756.638,00 per l'anno 2022, per lo svolgimento dei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compiti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636DFA9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all'allegato 3, che forma parte integrante del presente decreto; </w:t>
      </w:r>
    </w:p>
    <w:p w14:paraId="0D342D7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b.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all'Istituto  superiore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sono   assegnati   euro</w:t>
      </w:r>
    </w:p>
    <w:p w14:paraId="25C1965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955.000,00 di cui euro 411.638,00 per l'anno 2021, ed euro 543.362,00</w:t>
      </w:r>
    </w:p>
    <w:p w14:paraId="0EB216A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l'anno 2022, per lo svolgimento dei compiti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all'allegato</w:t>
      </w:r>
    </w:p>
    <w:p w14:paraId="611AAB6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3. </w:t>
      </w:r>
    </w:p>
    <w:p w14:paraId="572D650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risorse di cui comma 1,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lettera  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),  del  presente  decreto,</w:t>
      </w:r>
    </w:p>
    <w:p w14:paraId="0388BD1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ripartite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tra  le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regioni  e  Province  autonome  di  Trento  e</w:t>
      </w:r>
    </w:p>
    <w:p w14:paraId="2FCBF50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Bolzano, con le seguenti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: </w:t>
      </w:r>
    </w:p>
    <w:p w14:paraId="3E82D75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a. una quota fissa, stabilita in euro 120.000,00 per finanziare i</w:t>
      </w:r>
    </w:p>
    <w:p w14:paraId="3C8B21D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 fissi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per  lo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sviluppo  e  l'implementazione  del  sistema  di</w:t>
      </w:r>
    </w:p>
    <w:p w14:paraId="409EA9D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sorveglianza sistematica del SARS-CoV-2 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delle  sue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varianti  nelle</w:t>
      </w:r>
    </w:p>
    <w:p w14:paraId="21E5C04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acque reflue; </w:t>
      </w:r>
    </w:p>
    <w:p w14:paraId="060DEEE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b. una quota di euro 27.034,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88,  per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ogni  comune  con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5F92297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150.000 abitanti,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presente  sul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territorio  di  competenza  come  da</w:t>
      </w:r>
    </w:p>
    <w:p w14:paraId="054CCFF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elenco di cui all'allegato 2, parte integrante del presente decreto; </w:t>
      </w:r>
    </w:p>
    <w:p w14:paraId="6ED3BAA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c. una quota di euro 13.517,44, per ogni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comune  con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popolazione</w:t>
      </w:r>
    </w:p>
    <w:p w14:paraId="4BAC9D2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compresa tra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i  50.000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ed  i  150.000  abitanti  sul  territorio  di</w:t>
      </w:r>
    </w:p>
    <w:p w14:paraId="38154D5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competenza, come da elenco di cui al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summenzionato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allegato 2. </w:t>
      </w:r>
    </w:p>
    <w:p w14:paraId="2443CAB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        Art. 3 </w:t>
      </w:r>
    </w:p>
    <w:p w14:paraId="57C54B8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6EEC9C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riparto delle risorse </w:t>
      </w:r>
    </w:p>
    <w:p w14:paraId="51C0251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35CEED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applicazione dei criteri indicati nell'art.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2,  comma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</w:t>
      </w:r>
    </w:p>
    <w:p w14:paraId="2F43095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risorse di cui all'art. 2, comma 1, sono ripartite secondo la tabella</w:t>
      </w:r>
    </w:p>
    <w:p w14:paraId="39C93B2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all'allegato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1  del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presente  decreto,  che  ne  forma  parte</w:t>
      </w:r>
    </w:p>
    <w:p w14:paraId="77EEE8A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integrante. </w:t>
      </w:r>
    </w:p>
    <w:p w14:paraId="23607CA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Entro trenta giorni dalla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data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pubblicazione  del  presente</w:t>
      </w:r>
    </w:p>
    <w:p w14:paraId="479AE3D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decreto  nella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Gazzetta  Ufficiale  della  Repubblica  italiana,  le</w:t>
      </w:r>
    </w:p>
    <w:p w14:paraId="1C2297E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  province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autonome  inviano  al  Ministero  della  salute,</w:t>
      </w:r>
    </w:p>
    <w:p w14:paraId="762A3DA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formale adesione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al  sistema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sorveglianza  in  questione,  e  il</w:t>
      </w:r>
    </w:p>
    <w:p w14:paraId="4D8B129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Ministero della salute eroga entro i successivi sessanta giorni, alle</w:t>
      </w:r>
    </w:p>
    <w:p w14:paraId="6B561C0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  province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autonome  stesse  e  all'Istituto  superiore  di</w:t>
      </w:r>
    </w:p>
    <w:p w14:paraId="617E103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le risorse riferite all'anno 2021. </w:t>
      </w:r>
    </w:p>
    <w:p w14:paraId="3C40AF2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Entro  il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30  aprile  2022,  l'Istituto  superiore  di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188D16B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trasmette al Ministero della salute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una  relazione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illustrativa  del</w:t>
      </w:r>
    </w:p>
    <w:p w14:paraId="77ADE56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primo semestre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con i contenuti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individuati  nel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citato</w:t>
      </w:r>
    </w:p>
    <w:p w14:paraId="6546F96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allegato 3. Il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salute,  valutata  positivamente  la</w:t>
      </w:r>
    </w:p>
    <w:p w14:paraId="6EDB0C2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relazione, entro il 30 giugno 2022, eroga,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alle  regioni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province</w:t>
      </w:r>
    </w:p>
    <w:p w14:paraId="646F352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autonome e all'Istituto superiore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il  70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%  delle  risorse</w:t>
      </w:r>
    </w:p>
    <w:p w14:paraId="1956D72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dell'anno 2022. </w:t>
      </w:r>
    </w:p>
    <w:p w14:paraId="3388158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Entro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il  31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ottobre  2022,  l'Istituto  superiore  di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06ADF41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trasmette al Ministero della salute la relazione conclusiva dei primi</w:t>
      </w:r>
    </w:p>
    <w:p w14:paraId="5A7AFF3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dodici mesi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con 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contenuti  individuati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  suddetto</w:t>
      </w:r>
    </w:p>
    <w:p w14:paraId="3B9D8C1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allegato 3. Il Ministero della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salute,  valutata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positivamente  tale</w:t>
      </w:r>
    </w:p>
    <w:p w14:paraId="26132CA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relazione, entro il 31 dicembre 2022 eroga, alle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regioni  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province</w:t>
      </w:r>
    </w:p>
    <w:p w14:paraId="48A529F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autonome e all'Istituto superiore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, il restante 30% (saldo)</w:t>
      </w:r>
    </w:p>
    <w:p w14:paraId="0348732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risorse del 2022. </w:t>
      </w:r>
    </w:p>
    <w:p w14:paraId="0D775BE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trasmesso agli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organi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controllo  ed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370D0BC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Gazzetta Ufficiale della Repubblica italiana. </w:t>
      </w:r>
    </w:p>
    <w:p w14:paraId="0A8A9D6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30 ottobre 2021 </w:t>
      </w:r>
    </w:p>
    <w:p w14:paraId="02C446E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EE14D1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Il Ministro della salute </w:t>
      </w:r>
    </w:p>
    <w:p w14:paraId="645702C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Speranza          </w:t>
      </w:r>
    </w:p>
    <w:p w14:paraId="7913AA6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Ministro dell'economia </w:t>
      </w:r>
    </w:p>
    <w:p w14:paraId="027DC84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e delle finanze </w:t>
      </w:r>
    </w:p>
    <w:p w14:paraId="2E7A0E8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Franco </w:t>
      </w:r>
    </w:p>
    <w:p w14:paraId="1B8B779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50775E4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26 novembre 2021 </w:t>
      </w:r>
    </w:p>
    <w:p w14:paraId="0E67B64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3BC7E93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7F4B3B7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04347B6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salute, n. 2903 </w:t>
      </w:r>
    </w:p>
    <w:p w14:paraId="6C6EE2F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1 </w:t>
      </w:r>
    </w:p>
    <w:p w14:paraId="7506726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35EB9E6" w14:textId="7A17CABA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4" w:history="1">
        <w:r w:rsidRPr="00E0550A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</w:t>
        </w:r>
        <w:r w:rsidRPr="00E0550A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m</w:t>
        </w:r>
        <w:r w:rsidRPr="00E0550A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ato grafico</w:t>
        </w:r>
      </w:hyperlink>
    </w:p>
    <w:p w14:paraId="340E6B1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830517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2 </w:t>
      </w:r>
    </w:p>
    <w:p w14:paraId="60B112F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31B9C5" w14:textId="52C9AD6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5" w:history="1">
        <w:r w:rsidRPr="00E0550A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02B06FD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5BF6A9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3 </w:t>
      </w:r>
    </w:p>
    <w:p w14:paraId="5B67FFE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Sistema di sorveglianza delle acque reflue </w:t>
      </w:r>
    </w:p>
    <w:p w14:paraId="3FD095A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sorveglianza del SARS-CoV-2 e delle sue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varianti  nelle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acque</w:t>
      </w:r>
    </w:p>
    <w:p w14:paraId="400B3BD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reflue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costituire una fonte di informazioni efficiente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sotto  il</w:t>
      </w:r>
      <w:proofErr w:type="gramEnd"/>
    </w:p>
    <w:p w14:paraId="0A032B6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profilo dei costi, rapida 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affidabile  sulla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diffusione  del  virus</w:t>
      </w:r>
    </w:p>
    <w:p w14:paraId="36A3E94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popolazione e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contribuire in misura rilevante a rafforzare</w:t>
      </w:r>
    </w:p>
    <w:p w14:paraId="493915B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sorveglianza genomica ed epidemiologica. </w:t>
      </w:r>
    </w:p>
    <w:p w14:paraId="2E0408C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sorveglianza delle acque reflue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utilizzata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  fini</w:t>
      </w:r>
      <w:proofErr w:type="gramEnd"/>
    </w:p>
    <w:p w14:paraId="6BD132D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preventivi o di allerta rapida in quanto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l'individuazione  del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539995E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nelle acque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reflue  dovrebbe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essere  considerata  un  segnale  della</w:t>
      </w:r>
    </w:p>
    <w:p w14:paraId="46180F7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possibile  re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-insorgenza  della  pandemia.  Il   monitoraggio   delle</w:t>
      </w:r>
    </w:p>
    <w:p w14:paraId="2417091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tendenze di concentrazione virale delle varianti di SARS-CoV-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2  nelle</w:t>
      </w:r>
      <w:proofErr w:type="gramEnd"/>
    </w:p>
    <w:p w14:paraId="22C3EF8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acque reflue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corroborare le misure di preparazione e risposta. </w:t>
      </w:r>
    </w:p>
    <w:p w14:paraId="51C7D3E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In  attuazione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 raccomandazione   (UE)   2021/472   della</w:t>
      </w:r>
    </w:p>
    <w:p w14:paraId="7A19D71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Commissione del 17 marzo 2021 «relativa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  un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approccio  comune  per</w:t>
      </w:r>
    </w:p>
    <w:p w14:paraId="4C5D0C0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istituire una sorveglianza sistematica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  SARS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-CoV-2  e  delle  sue</w:t>
      </w:r>
    </w:p>
    <w:p w14:paraId="28A2786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varianti nelle acque reflue nell'UE», le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sorveglianza in</w:t>
      </w:r>
    </w:p>
    <w:p w14:paraId="7BF0D7E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parola sono coordinate, con la vigilanza del Ministero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della  salute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6198DC9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dall'Istituto superiore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che si avvale del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supporto  delle</w:t>
      </w:r>
      <w:proofErr w:type="gramEnd"/>
    </w:p>
    <w:p w14:paraId="405374E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e delle province autonome. </w:t>
      </w:r>
    </w:p>
    <w:p w14:paraId="5CB9B3C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1. Compiti dell'Istituto superiore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: </w:t>
      </w:r>
    </w:p>
    <w:p w14:paraId="5B322FD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1.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coordinamento  delle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sorveglianza  ambientale</w:t>
      </w:r>
    </w:p>
    <w:p w14:paraId="2F62D39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avvalendosi del supporto delle regioni e delle province autonome, con</w:t>
      </w:r>
    </w:p>
    <w:p w14:paraId="7D5C9C2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risorse umane disponibili a legislazione vigente; </w:t>
      </w:r>
    </w:p>
    <w:p w14:paraId="64DE680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2.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sviluppo,  anche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collaborazione  con  altri  istituzioni</w:t>
      </w:r>
    </w:p>
    <w:p w14:paraId="43494CF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nazionali o internazionali, di metodologie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determinazione  e</w:t>
      </w:r>
    </w:p>
    <w:p w14:paraId="6E1ADF6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quantificazione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SARS-CoV-2  nelle  acque   reflue   e   per   la</w:t>
      </w:r>
    </w:p>
    <w:p w14:paraId="17F917F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caratterizzazione molecolare mediante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sequenziamento  delle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varianti</w:t>
      </w:r>
    </w:p>
    <w:p w14:paraId="4A18EBF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(«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variant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of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concern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», VOC, e «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variant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of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interest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», VOI); </w:t>
      </w:r>
    </w:p>
    <w:p w14:paraId="39224EE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 elaborazione e pubblicazione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degli  indirizzi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metodologici  e</w:t>
      </w:r>
    </w:p>
    <w:p w14:paraId="7439053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procedurali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che  definiscono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criteri  e  requisiti  tecnici  per  il</w:t>
      </w:r>
    </w:p>
    <w:p w14:paraId="4A8B373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campionamento e l'analisi dei reflui; distribuzione dei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materiali  di</w:t>
      </w:r>
      <w:proofErr w:type="gramEnd"/>
    </w:p>
    <w:p w14:paraId="59D270E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riferimento per le procedure messe a punto dall'ISS stesso; </w:t>
      </w:r>
    </w:p>
    <w:p w14:paraId="7943318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4. gestione e coordinamento della dashboard nazionale di raccolta</w:t>
      </w:r>
    </w:p>
    <w:p w14:paraId="21CFE46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aggregazione dei dati di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monitoraggio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SARS-CoV-2  nelle  acque</w:t>
      </w:r>
    </w:p>
    <w:p w14:paraId="3F7B287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reflue, alimentata dalle regioni e province autonome; </w:t>
      </w:r>
    </w:p>
    <w:p w14:paraId="72CBB17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5. cooperazione nell'elaborazione di modelli di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correlazione  tra</w:t>
      </w:r>
      <w:proofErr w:type="gramEnd"/>
    </w:p>
    <w:p w14:paraId="0B6445C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dati di sorveglianza ambientale e dati di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sorveglianza  epidemiologia</w:t>
      </w:r>
      <w:proofErr w:type="gramEnd"/>
    </w:p>
    <w:p w14:paraId="20D6910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microbiologica integrata al fine di sviluppare modelli predittivi; </w:t>
      </w:r>
    </w:p>
    <w:p w14:paraId="6286A54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6. condivisione dei risultati delle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  monitoraggio</w:t>
      </w:r>
      <w:proofErr w:type="gramEnd"/>
    </w:p>
    <w:p w14:paraId="627FE95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il Ministero della salute; </w:t>
      </w:r>
    </w:p>
    <w:p w14:paraId="60287AB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7.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elaborazione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resoconti  periodici  sulle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</w:t>
      </w:r>
    </w:p>
    <w:p w14:paraId="0BF78CF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sorveglianza ambientale di SARS-CoV-2 nelle acque reflue. </w:t>
      </w:r>
    </w:p>
    <w:p w14:paraId="32E820E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2. Compiti delle regioni e province autonome: </w:t>
      </w:r>
    </w:p>
    <w:p w14:paraId="0E42D56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1. attivazione entro e non oltre la data del 1°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350071B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un sistema per la sorveglianza sistematica del SARS-CoV-2 e delle sue</w:t>
      </w:r>
    </w:p>
    <w:p w14:paraId="6D17F31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varianti nelle acque reflue del territorio di competenza; </w:t>
      </w:r>
    </w:p>
    <w:p w14:paraId="4AD4AEB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2. espletamento delle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sorveglianza di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punto</w:t>
      </w:r>
    </w:p>
    <w:p w14:paraId="5C40614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1, a decorrere dalla data del 1° ottobre 2021 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per  un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periodo  non</w:t>
      </w:r>
    </w:p>
    <w:p w14:paraId="2CE19C3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inferiore a dodici mesi; </w:t>
      </w:r>
    </w:p>
    <w:p w14:paraId="6633C51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 implementazione delle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sorveglianza del SARS-CoV-2</w:t>
      </w:r>
    </w:p>
    <w:p w14:paraId="6B1E24D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nelle acque reflue in accordo con 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criteri  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requisiti  tecnici</w:t>
      </w:r>
    </w:p>
    <w:p w14:paraId="7E78C34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relativi  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strategia  di  campionamento,  prelievo  del   campione,</w:t>
      </w:r>
    </w:p>
    <w:p w14:paraId="79E8F71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trattamento del campione, determinazione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qualitativa  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quantitativa</w:t>
      </w:r>
    </w:p>
    <w:p w14:paraId="795B843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SARS-CoV-2, assicurazione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qualita'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dato  analitico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e,  ove</w:t>
      </w:r>
    </w:p>
    <w:p w14:paraId="46EC3CF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necessario,  caratterizzazione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molecolare   delle   varianti,   come</w:t>
      </w:r>
    </w:p>
    <w:p w14:paraId="6FEBF43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dettagliati  nei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protocolli  messi  a   disposizione   dall'Istituto</w:t>
      </w:r>
    </w:p>
    <w:p w14:paraId="4A0416E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</w:t>
      </w:r>
    </w:p>
    <w:p w14:paraId="19EF75C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4.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monitoraggio  con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frequenza   bisettimanale   per   i   siti</w:t>
      </w:r>
    </w:p>
    <w:p w14:paraId="1285652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selezionati nei comuni con oltre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150.000  abitanti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con  frequenza</w:t>
      </w:r>
    </w:p>
    <w:p w14:paraId="22863C3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settimanale per 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siti  selezionati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nei  comuni  con  un  numero  di</w:t>
      </w:r>
    </w:p>
    <w:p w14:paraId="12C0186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 compreso tra 50.000 e 150.000; </w:t>
      </w:r>
    </w:p>
    <w:p w14:paraId="6E74801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5.   immissione   dei   risultati   analitici    relativi    alla</w:t>
      </w:r>
    </w:p>
    <w:p w14:paraId="0662719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rilevazione/quantificazione di SARS-CoV-2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nella  dashboard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nazionale</w:t>
      </w:r>
    </w:p>
    <w:p w14:paraId="09AD285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sviluppata e gestita dell'Istituto superiore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nelle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48  ore</w:t>
      </w:r>
      <w:proofErr w:type="gramEnd"/>
    </w:p>
    <w:p w14:paraId="52F1740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successive al prelievo del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campione,  compatibilmente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  limiti</w:t>
      </w:r>
    </w:p>
    <w:p w14:paraId="13FE573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dettati dalla dislocazione geografica dei punti di prelievo 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con  la</w:t>
      </w:r>
      <w:proofErr w:type="gramEnd"/>
    </w:p>
    <w:p w14:paraId="1F64A4C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razionale,   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efficiente     organizzazione     delle    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</w:p>
    <w:p w14:paraId="73136C2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laboratoristiche; </w:t>
      </w:r>
    </w:p>
    <w:p w14:paraId="4B28A43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6. cooperazione nell'elaborazione di modelli di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correlazione  tra</w:t>
      </w:r>
      <w:proofErr w:type="gramEnd"/>
    </w:p>
    <w:p w14:paraId="713033E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dati di sorveglianza ambientale e dati di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sorveglianza  epidemiologia</w:t>
      </w:r>
      <w:proofErr w:type="gramEnd"/>
    </w:p>
    <w:p w14:paraId="614537E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microbiologica integrata al fine di sviluppare modelli predittivi; </w:t>
      </w:r>
    </w:p>
    <w:p w14:paraId="377DADD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7. condivisione dei criteri e dei modelli di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comunicazione  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6B83220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utilizzo dei risultati della sorveglianza; </w:t>
      </w:r>
    </w:p>
    <w:p w14:paraId="20BCD88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8.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collaborazione  con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l'Istituto  superiore  di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per</w:t>
      </w:r>
    </w:p>
    <w:p w14:paraId="07CBB49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l'attuazione del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monitoraggio  delle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varianti  di  SARS-CoV-2  delle</w:t>
      </w:r>
    </w:p>
    <w:p w14:paraId="2CDC073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acque reflue, in accordo con i criteri 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requisiti  tecnici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relativi</w:t>
      </w:r>
    </w:p>
    <w:p w14:paraId="100E3E6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definiti dall'Istituto stesso; </w:t>
      </w:r>
    </w:p>
    <w:p w14:paraId="0D7B977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9. condivisione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dei  risultati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monitoraggio  con  Ministero</w:t>
      </w:r>
    </w:p>
    <w:p w14:paraId="596F22C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salute ed Istituto superiore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</w:t>
      </w:r>
    </w:p>
    <w:p w14:paraId="1795DEA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B8B3C2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Criteri di selezione dei siti di monitoraggio </w:t>
      </w:r>
    </w:p>
    <w:p w14:paraId="57907B3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CD2CF8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Per «sito» di monitoraggio si intende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l'ingresso  degli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impianti</w:t>
      </w:r>
    </w:p>
    <w:p w14:paraId="1E7162B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depurazione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delle  acque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reflue  urbane  a  servizio  dei  comuni</w:t>
      </w:r>
    </w:p>
    <w:p w14:paraId="7EE5B29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selezionati sulla base della popolazione residente, sulla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base  delle</w:t>
      </w:r>
      <w:proofErr w:type="gramEnd"/>
    </w:p>
    <w:p w14:paraId="4D00509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indicazioni fornite dalla raccomandazione UE e riportati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in  allegato</w:t>
      </w:r>
      <w:proofErr w:type="gramEnd"/>
    </w:p>
    <w:p w14:paraId="201FE07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2. Ai fini della selezione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dei  siti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monitoraggio  (impianti  di</w:t>
      </w:r>
    </w:p>
    <w:p w14:paraId="01F2C62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depurazione) si considerano gli abitanti equivalenti serviti. </w:t>
      </w:r>
    </w:p>
    <w:p w14:paraId="59A9150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In considerazione della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complessita'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delle reti di gestione delle</w:t>
      </w:r>
    </w:p>
    <w:p w14:paraId="4699346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acque reflue: </w:t>
      </w:r>
    </w:p>
    <w:p w14:paraId="7E7BD8A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i. nei comuni con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150.000 abitanti residenti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o  con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</w:t>
      </w:r>
    </w:p>
    <w:p w14:paraId="7033C0A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numero di abitanti residenti compreso tra 50.000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  150.000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,  serviti</w:t>
      </w:r>
    </w:p>
    <w:p w14:paraId="0C72D13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un singolo impianto di depurazione, il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monitoraggio  include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tale</w:t>
      </w:r>
    </w:p>
    <w:p w14:paraId="2BD0D8E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sito; </w:t>
      </w:r>
    </w:p>
    <w:p w14:paraId="061E49C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ii. nei comuni con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150.000 abitanti residenti 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con  un</w:t>
      </w:r>
      <w:proofErr w:type="gramEnd"/>
    </w:p>
    <w:p w14:paraId="52FFFBD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numero di abitanti residenti compreso tra 50.000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  150.000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,  serviti</w:t>
      </w:r>
    </w:p>
    <w:p w14:paraId="416CCCE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impianti di depurazione, il monitoraggio deve essere esteso a</w:t>
      </w:r>
    </w:p>
    <w:p w14:paraId="05FCBDE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numero di impianti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tale  da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rappresentare  almeno  il  50%  degli</w:t>
      </w:r>
    </w:p>
    <w:p w14:paraId="4C0E7C3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 serviti complessivamente da tutti gli impianti; </w:t>
      </w:r>
    </w:p>
    <w:p w14:paraId="62C1463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iii. laddove in ambito regionale e/o di provincia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autonoma  non</w:t>
      </w:r>
      <w:proofErr w:type="gramEnd"/>
    </w:p>
    <w:p w14:paraId="2BB08BB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sussistano aggregati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urbani  con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  numero  di  abitanti  residenti</w:t>
      </w:r>
    </w:p>
    <w:p w14:paraId="2EEBF6F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maggiore di 50.000, il monitoraggio deve essere effettuato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su  almeno</w:t>
      </w:r>
      <w:proofErr w:type="gramEnd"/>
    </w:p>
    <w:p w14:paraId="2D6E50A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due siti identificati come maggiormente rappresentativi rispetto alla</w:t>
      </w:r>
    </w:p>
    <w:p w14:paraId="7C17DD5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popolazione della regione/provincia autonoma; </w:t>
      </w:r>
    </w:p>
    <w:p w14:paraId="3A9457C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iv.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l'inclusione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impianti  intercomunali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possibile,</w:t>
      </w:r>
    </w:p>
    <w:p w14:paraId="67F87E9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nell'ambito   del 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monitoraggio,   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quando   gli    impianti    siano</w:t>
      </w:r>
    </w:p>
    <w:p w14:paraId="431CD55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rappresentativi complessivamente di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un  numero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abitanti  serviti</w:t>
      </w:r>
    </w:p>
    <w:p w14:paraId="443097A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maggiore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50.000.  Laddove   alcuni   impianti   di   depurazione</w:t>
      </w:r>
    </w:p>
    <w:p w14:paraId="1737055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presentassero elementi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rappresentativita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popolazione  (o</w:t>
      </w:r>
    </w:p>
    <w:p w14:paraId="34D39C8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territoriale) comparabili o superiori rispetto a quelli di impianti a</w:t>
      </w:r>
    </w:p>
    <w:p w14:paraId="35282E40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dei comuni selezionati su base di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popolazione  residente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61830CD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all'allegato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possibile  la  selezione  di  tali</w:t>
      </w:r>
    </w:p>
    <w:p w14:paraId="7B915C4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impianti di depurazione come sito di monitoraggio; </w:t>
      </w:r>
    </w:p>
    <w:p w14:paraId="128E733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v. frequenze e siti di campionamento possono essere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soggetti  a</w:t>
      </w:r>
      <w:proofErr w:type="gramEnd"/>
    </w:p>
    <w:p w14:paraId="7DE65027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modifiche in relazione alle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indicazioni  fornite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dalla  sorveglianza</w:t>
      </w:r>
    </w:p>
    <w:p w14:paraId="079DE633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microbiologica epidemiologica integrata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o  in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conseguenza  di  altre</w:t>
      </w:r>
    </w:p>
    <w:p w14:paraId="4F94FA1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valutazioni (ad esempio flussi turistici, comparsa/ricomparsa in aree</w:t>
      </w:r>
    </w:p>
    <w:p w14:paraId="214AE36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indenni, ecc.) delle regioni/PPAA. </w:t>
      </w:r>
    </w:p>
    <w:p w14:paraId="5101BB5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3. Vigilanza del Ministero della salute </w:t>
      </w:r>
    </w:p>
    <w:p w14:paraId="4A7D77F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Allo scopo di fornire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indicazioni  sull'andamento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epidemico  (in</w:t>
      </w:r>
    </w:p>
    <w:p w14:paraId="4A6FF36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 fase di crescita, fase stazionaria,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fase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decrescita,</w:t>
      </w:r>
    </w:p>
    <w:p w14:paraId="43D9AADB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esaurimento), l'Istituto superiore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rende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disponibile  al</w:t>
      </w:r>
    </w:p>
    <w:p w14:paraId="107C77BE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salute in qualunque momento l'accesso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ai  dati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</w:t>
      </w:r>
    </w:p>
    <w:p w14:paraId="120A61E2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rilevazioni  effettuate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mappa  georeferenziata   e   invia</w:t>
      </w:r>
    </w:p>
    <w:p w14:paraId="3359D4DF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informativa immediata sull'eventuale </w:t>
      </w:r>
      <w:proofErr w:type="spellStart"/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riemergenza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SARS-CoV-2  per</w:t>
      </w:r>
    </w:p>
    <w:p w14:paraId="18484A9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l'adozione di misure di contenimento. </w:t>
      </w:r>
    </w:p>
    <w:p w14:paraId="2861C1E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L'Istituto  superiore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relaziona  costantemente   al</w:t>
      </w:r>
    </w:p>
    <w:p w14:paraId="4958358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referente individuato del Ministero della salute sull'andamento delle</w:t>
      </w:r>
    </w:p>
    <w:p w14:paraId="580A2C8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rilevazioni, ed in particolare, entro il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30  aprile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  invia  una</w:t>
      </w:r>
    </w:p>
    <w:p w14:paraId="195AD82A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relazione illustrativa del primo semestre di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ed  entro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</w:t>
      </w:r>
    </w:p>
    <w:p w14:paraId="4D2381AC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31 ottobre 2022, a conclusione dei primi dodici mesi di monitoraggio,</w:t>
      </w:r>
    </w:p>
    <w:p w14:paraId="66328916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la relazione conclusiva da cui si evincano per ogni regione/provincia</w:t>
      </w:r>
    </w:p>
    <w:p w14:paraId="3BC1F68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autonoma: </w:t>
      </w:r>
    </w:p>
    <w:p w14:paraId="1B1B2AE1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rispetto dei criteri adottati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selezione  dei  siti  di</w:t>
      </w:r>
    </w:p>
    <w:p w14:paraId="7C48B60D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monitoraggio; </w:t>
      </w:r>
    </w:p>
    <w:p w14:paraId="0C7D1965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rispetto della frequenza minima di campionamento; </w:t>
      </w:r>
    </w:p>
    <w:p w14:paraId="3643F728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tempestivita'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nella trasmissione dei dati </w:t>
      </w:r>
      <w:proofErr w:type="gram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rispetto  ai</w:t>
      </w:r>
      <w:proofErr w:type="gram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termini</w:t>
      </w:r>
    </w:p>
    <w:p w14:paraId="686D8D99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stabiliti nel presente documento; </w:t>
      </w:r>
    </w:p>
    <w:p w14:paraId="4DDE1F24" w14:textId="77777777" w:rsidR="00E0550A" w:rsidRPr="00E0550A" w:rsidRDefault="00E0550A" w:rsidP="00E055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completezza ed </w:t>
      </w:r>
      <w:proofErr w:type="spellStart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>esaustivita'</w:t>
      </w:r>
      <w:proofErr w:type="spellEnd"/>
      <w:r w:rsidRPr="00E0550A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dei dati trasmessi.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E0550A" w:rsidRPr="00E0550A" w14:paraId="7D1410D7" w14:textId="77777777" w:rsidTr="00E0550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D8BE2" w14:textId="77777777" w:rsidR="00E0550A" w:rsidRPr="00E0550A" w:rsidRDefault="00E0550A" w:rsidP="00E0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68CC34D7" w14:textId="77777777" w:rsidR="00E0550A" w:rsidRPr="00E0550A" w:rsidRDefault="00E0550A" w:rsidP="00E05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6291699" w14:textId="77777777" w:rsidR="00076009" w:rsidRDefault="00E0550A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50A"/>
    <w:rsid w:val="001A5978"/>
    <w:rsid w:val="00D454BF"/>
    <w:rsid w:val="00E0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611C"/>
  <w15:chartTrackingRefBased/>
  <w15:docId w15:val="{7BA8D88E-3A7A-4135-8045-7E80C140B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E055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0550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E055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E0550A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E0550A"/>
  </w:style>
  <w:style w:type="character" w:styleId="Collegamentoipertestuale">
    <w:name w:val="Hyperlink"/>
    <w:basedOn w:val="Carpredefinitoparagrafo"/>
    <w:uiPriority w:val="99"/>
    <w:unhideWhenUsed/>
    <w:rsid w:val="00E0550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0550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550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3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4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1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0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azzettaufficiale.it/do/atto/serie_generale/caricaPdf?cdimg=21A0718300200010110001&amp;dgu=2021-12-11&amp;art.dataPubblicazioneGazzetta=2021-12-11&amp;art.codiceRedazionale=21A07183&amp;art.num=1&amp;art.tiposerie=SG" TargetMode="External"/><Relationship Id="rId4" Type="http://schemas.openxmlformats.org/officeDocument/2006/relationships/hyperlink" Target="https://www.gazzettaufficiale.it/do/atto/serie_generale/caricaPdf?cdimg=21A0718300100010110001&amp;dgu=2021-12-11&amp;art.dataPubblicazioneGazzetta=2021-12-11&amp;art.codiceRedazionale=21A07183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2741</Words>
  <Characters>15630</Characters>
  <Application>Microsoft Office Word</Application>
  <DocSecurity>0</DocSecurity>
  <Lines>130</Lines>
  <Paragraphs>36</Paragraphs>
  <ScaleCrop>false</ScaleCrop>
  <Company/>
  <LinksUpToDate>false</LinksUpToDate>
  <CharactersWithSpaces>18335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2021-12-12T20:47:00Z</dcterms:created>
  <dcterms:modified xsi:type="dcterms:W3CDTF">2021-12-12T20:49:00Z</dcterms:modified>
</cp:coreProperties>
</file>