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3638C" w:rsidRPr="0003638C" w14:paraId="1BFC4A40" w14:textId="77777777" w:rsidTr="000363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1AF41" w14:textId="77777777" w:rsidR="0003638C" w:rsidRPr="0003638C" w:rsidRDefault="0003638C" w:rsidP="00036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562D1E9D" w14:textId="77777777" w:rsidR="0003638C" w:rsidRPr="0003638C" w:rsidRDefault="0003638C" w:rsidP="00036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8B92B3A" w14:textId="77777777" w:rsidR="0003638C" w:rsidRPr="0003638C" w:rsidRDefault="0003638C" w:rsidP="000363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03638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32BC2FD4" w14:textId="77777777" w:rsidR="0003638C" w:rsidRPr="0003638C" w:rsidRDefault="0003638C" w:rsidP="000363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3638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17 dicembre 2021  </w:t>
      </w:r>
    </w:p>
    <w:p w14:paraId="7883B71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7014272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dell'emergenza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nelle  Regioni  Liguria,</w:t>
      </w:r>
    </w:p>
    <w:p w14:paraId="502FD52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Marche,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Veneto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 Province  autonome  di  Trento  e  Bolzano.</w:t>
      </w:r>
    </w:p>
    <w:p w14:paraId="5611BB2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(21A07540) </w:t>
      </w:r>
    </w:p>
    <w:p w14:paraId="01456332" w14:textId="77777777" w:rsidR="0003638C" w:rsidRPr="0003638C" w:rsidRDefault="0003638C" w:rsidP="000363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3638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n.300 del 18-12-2021) </w:t>
      </w:r>
    </w:p>
    <w:p w14:paraId="5DFB261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6F131A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6E0A84D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4964C2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34F3276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6F3AF0E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4338DC5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 e, in particolare, l'art. 32; </w:t>
      </w:r>
    </w:p>
    <w:p w14:paraId="776A746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4A01BD4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3FC86A9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06AF375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0AEA0B4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4FC0398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1C6BBE7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C77C86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A5109F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21F71E4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0510DF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6092835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6FC5980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0A66A60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1EFB3D4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276A4FC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3483DC6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41AB94C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"Zona gialla":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6E77F1C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0A827A4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pari o superiore a 50 e inferiore a 150 casi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4A9A486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1BD8FB0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6E23F4D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7473E09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1C7D26C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0845733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6B62C7E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479C7DA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spellStart"/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598C5BA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78A62C6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1A015CF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puo'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essere aggiornata con cadenza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4158D7A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posti letto aggiuntivi, che non incidano su quelli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gia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esistenti</w:t>
      </w:r>
      <w:proofErr w:type="gramEnd"/>
    </w:p>
    <w:p w14:paraId="0855428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49E55B3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EE8BBE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417D308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7ABACFD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6BC4DC3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7A4164A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9BE39F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51C1E17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15F26E7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economiche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108395F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231D891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23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F21E99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130B075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29258B5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sociali ed economiche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»,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in</w:t>
      </w:r>
    </w:p>
    <w:p w14:paraId="20606B2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particolare, l'art. 1, ai sensi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quale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:  «In  considerazione  del</w:t>
      </w:r>
    </w:p>
    <w:p w14:paraId="2DFC182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rischio sanitario connesso al protrarsi della diffusione degli agenti</w:t>
      </w:r>
    </w:p>
    <w:p w14:paraId="3B38621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virali  da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lo   stato   di   emergenza   dichiarato   con</w:t>
      </w:r>
    </w:p>
    <w:p w14:paraId="7D18143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deliberazione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Consiglio  dei  ministri  del  31  gennaio  2020,</w:t>
      </w:r>
    </w:p>
    <w:p w14:paraId="1FCBCE6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prorogato con deliberazioni del Consiglio dei ministri del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29  luglio</w:t>
      </w:r>
      <w:proofErr w:type="gramEnd"/>
    </w:p>
    <w:p w14:paraId="68BB2CF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2020,  7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ottobre  2020,  13  gennaio  2021  e  21  aprile  2021,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</w:p>
    <w:p w14:paraId="6FBA271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ulteriormente prorogato fino al 31 dicembre 2021»; </w:t>
      </w:r>
    </w:p>
    <w:p w14:paraId="5379E81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l'art. 12, comma 2,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23</w:t>
      </w:r>
    </w:p>
    <w:p w14:paraId="06C941E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105,  il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prevede  che:  «Fatto  salvo  quanto</w:t>
      </w:r>
    </w:p>
    <w:p w14:paraId="71F2E1D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diversamente disposto dal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presente  decreto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dal  1°  agosto  al  31</w:t>
      </w:r>
    </w:p>
    <w:p w14:paraId="0DCEA63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si  applicano  le  misure  di  cui  al  decreto  del</w:t>
      </w:r>
    </w:p>
    <w:p w14:paraId="4BCA320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 Consiglio dei ministri 2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</w:t>
      </w:r>
    </w:p>
    <w:p w14:paraId="26ED8E3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Supplemento ordinario alla Gazzetta Ufficiale n. 52 del 2 marzo 2021,</w:t>
      </w:r>
    </w:p>
    <w:p w14:paraId="027651E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adottato in attuazione dell'art. 2, comma 1, del decreto-legge n.  19</w:t>
      </w:r>
    </w:p>
    <w:p w14:paraId="103147B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2020»; </w:t>
      </w:r>
    </w:p>
    <w:p w14:paraId="4D99ED5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531E3C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05FB978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scolastiche,</w:t>
      </w:r>
    </w:p>
    <w:p w14:paraId="1FF171F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0CADA24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7C36D18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E105B0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34808CC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42A5B6D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6A63217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78073B7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880A29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09EA3F6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culturali,</w:t>
      </w:r>
    </w:p>
    <w:p w14:paraId="7A8FA71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ricreative,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nonche</w:t>
      </w:r>
      <w:proofErr w:type="spellEnd"/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7408FDA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17F8F99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172, e, in particolare,</w:t>
      </w:r>
    </w:p>
    <w:p w14:paraId="458B052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5,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ai  sensi  del  quale:  «All'art.  9-bis   del</w:t>
      </w:r>
    </w:p>
    <w:p w14:paraId="0152262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</w:t>
      </w:r>
    </w:p>
    <w:p w14:paraId="478D7BD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17  giugno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87,  sono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apportate  le  seguenti</w:t>
      </w:r>
    </w:p>
    <w:p w14:paraId="19D55F6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 (...) b) dopo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il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inserito  il  seguente:</w:t>
      </w:r>
    </w:p>
    <w:p w14:paraId="29BA6F8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2-bis. Nelle zone gialla e arancione, 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fruizione  dei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servizi,  lo</w:t>
      </w:r>
    </w:p>
    <w:p w14:paraId="705557D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delle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gli spostamenti, limitati 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sospesi  ai</w:t>
      </w:r>
      <w:proofErr w:type="gramEnd"/>
    </w:p>
    <w:p w14:paraId="1517F67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normativa  vigente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sono  consentiti  esclusivamente  ai</w:t>
      </w:r>
    </w:p>
    <w:p w14:paraId="535672B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in possesso di una delle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certificazioni  verdi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  di</w:t>
      </w:r>
    </w:p>
    <w:p w14:paraId="367BC7A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all'art. 9, comma 2, lettere a), b) e c-bis),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ai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soggetti  di</w:t>
      </w:r>
    </w:p>
    <w:p w14:paraId="45A6033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comma 3, primo periodo, nel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rispetto  della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disciplina  della</w:t>
      </w:r>
    </w:p>
    <w:p w14:paraId="0CD72B4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zona bianca. Ai servizi di ristorazione di cui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al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1,  lettera</w:t>
      </w:r>
    </w:p>
    <w:p w14:paraId="35A32C4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a), nelle predette zone, si applica il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presente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ad  eccezione</w:t>
      </w:r>
    </w:p>
    <w:p w14:paraId="4FE5E36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servizi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ristorazione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all'interno  di  alberghi  e  di  altre</w:t>
      </w:r>
    </w:p>
    <w:p w14:paraId="4151B0D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strutture  ricettive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riservati   esclusivamente   ai   clienti   ivi</w:t>
      </w:r>
    </w:p>
    <w:p w14:paraId="75F9504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alloggiati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mense   e   catering   continuativo   su   base</w:t>
      </w:r>
    </w:p>
    <w:p w14:paraId="788A053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contrattuale, ai quali si applicano le disposizioni di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cui  al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comma</w:t>
      </w:r>
    </w:p>
    <w:p w14:paraId="61F7033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1»; </w:t>
      </w:r>
    </w:p>
    <w:p w14:paraId="5C42648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altresi'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il comma 2 del citato art. 5 del decreto-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26</w:t>
      </w:r>
      <w:proofErr w:type="gramEnd"/>
    </w:p>
    <w:p w14:paraId="7A16DD2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novembre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172,  che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prevede,  in  particolare,   che   le</w:t>
      </w:r>
    </w:p>
    <w:p w14:paraId="5A2E88F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disposizioni di cui al predetto comma 1 si applicano 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decorrere  dal</w:t>
      </w:r>
      <w:proofErr w:type="gramEnd"/>
    </w:p>
    <w:p w14:paraId="4649524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29 novembre 2021; </w:t>
      </w:r>
    </w:p>
    <w:p w14:paraId="05E76DB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1A6947E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2021, recante "Ulteriori disposizioni attuative del decreto-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53F8E9E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0F32DDA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  urgenti  per   fronteggiare</w:t>
      </w:r>
    </w:p>
    <w:p w14:paraId="2D6D034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COVID-19», del decreto-legge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4A230DC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3DD3C54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misure  urgenti  per  fronteggiare</w:t>
      </w:r>
    </w:p>
    <w:p w14:paraId="00454EE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l'emergenza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COVID-19»,  e  del  decreto-legge  23</w:t>
      </w:r>
    </w:p>
    <w:p w14:paraId="7DEFC5C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disposizioni  urgenti  in</w:t>
      </w:r>
    </w:p>
    <w:p w14:paraId="728384C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3A8925D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COVID-19»",   pubblicato   nella</w:t>
      </w:r>
    </w:p>
    <w:p w14:paraId="3A7DDD2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099A33E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7BC50B3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«Disposizioni attuative dell'art.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514D0E7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"Misure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14307C8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graduale ripresa delle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economiche e sociali nel rispetto</w:t>
      </w:r>
    </w:p>
    <w:p w14:paraId="2326926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19CB2BD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COVID-19"», 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225DE0A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0681133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20CAA13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monitoraggio  del</w:t>
      </w:r>
    </w:p>
    <w:p w14:paraId="1898517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267B085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58FAF87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2F1A124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3  dicembre  2021,</w:t>
      </w:r>
    </w:p>
    <w:p w14:paraId="163BA74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098D09D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dell'emergenza epidemiologica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-19  nella  Provincia</w:t>
      </w:r>
    </w:p>
    <w:p w14:paraId="02BF35A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  Ufficiale  della</w:t>
      </w:r>
    </w:p>
    <w:p w14:paraId="7C7B0D0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4 dicembre 2021, n. 289; </w:t>
      </w:r>
    </w:p>
    <w:p w14:paraId="17AED36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28F1FB4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stata costituita presso il Ministero della salute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664298B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23EA1D0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67680F8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sanita'</w:t>
      </w:r>
      <w:proofErr w:type="spellEnd"/>
    </w:p>
    <w:p w14:paraId="1E2959A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stata</w:t>
      </w:r>
    </w:p>
    <w:p w14:paraId="336250A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5DBD452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diffusivita'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gravita'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raggiunti a livello globale; </w:t>
      </w:r>
    </w:p>
    <w:p w14:paraId="4113AAC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2A8AC56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28C3834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6F8F9DC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17 dicembre 2021 della Cabina di regia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73A569A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2BD2537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83,  nel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si  rileva  che:  «Da  otto</w:t>
      </w:r>
    </w:p>
    <w:p w14:paraId="3ED9514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trova   in   una   fase   epidemica   acuta</w:t>
      </w:r>
    </w:p>
    <w:p w14:paraId="320EED9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caratterizzata da una elevata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velocita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trasmissione  del  virus</w:t>
      </w:r>
    </w:p>
    <w:p w14:paraId="01BDEF4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 CoV-2 nella maggior parte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paese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La  maggior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parte  delle</w:t>
      </w:r>
    </w:p>
    <w:p w14:paraId="6E90874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Regioni/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PA  italiane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settimana  di  monitoraggio  continua  a</w:t>
      </w:r>
    </w:p>
    <w:p w14:paraId="39A3640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collocarsi in uno scenario di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trasmissione  pari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  superiore  a  2.</w:t>
      </w:r>
    </w:p>
    <w:p w14:paraId="4C411CD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Contestualmente,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persiste  un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aumento  rapido  e  generalizzato  del</w:t>
      </w:r>
    </w:p>
    <w:p w14:paraId="78FD063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numero di nuovi casi di infezione, in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particolare  nella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popolazione</w:t>
      </w:r>
    </w:p>
    <w:p w14:paraId="1DE4C4E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pediatrica e nella fascia di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tra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trenta  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quarantanove</w:t>
      </w:r>
    </w:p>
    <w:p w14:paraId="6C627FB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anni  di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Questo  ha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comportato  un  aumento   dell'incidenza</w:t>
      </w:r>
    </w:p>
    <w:p w14:paraId="19C9CF3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settimanale a livello nazionale che ha superato la soglia di 150 casi</w:t>
      </w:r>
    </w:p>
    <w:p w14:paraId="6E1E6AA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100,000 abitanti. La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trasmissibilita'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sui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casi  ospedalizzati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</w:t>
      </w:r>
    </w:p>
    <w:p w14:paraId="1FEDAEE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mantiene al di sopra della soglia epidemica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con  conseguente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aumento</w:t>
      </w:r>
    </w:p>
    <w:p w14:paraId="7C5BBD0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nei tassi di occupazione dei posti letto sia in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che  in</w:t>
      </w:r>
    </w:p>
    <w:p w14:paraId="667022C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intensiva»; </w:t>
      </w:r>
    </w:p>
    <w:p w14:paraId="76F2960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5372D97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del 18 maggio 2021 n. 65, art. 13», allegato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al  citato</w:t>
      </w:r>
      <w:proofErr w:type="gramEnd"/>
    </w:p>
    <w:p w14:paraId="780EAB4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verbale del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17  dicembre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della  Cabina  di  regia,  dal  quale</w:t>
      </w:r>
    </w:p>
    <w:p w14:paraId="65CDFAA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risulta, tra l'altro, che: </w:t>
      </w:r>
    </w:p>
    <w:p w14:paraId="2A16425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la  Provincia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autonoma  di  Bolzano  presenta  un'incidenza  dei</w:t>
      </w:r>
    </w:p>
    <w:p w14:paraId="32FCFE9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566,8  casi  ogni  100.000  abitanti,  un  tasso  di</w:t>
      </w:r>
    </w:p>
    <w:p w14:paraId="2EBFDD0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occupazione di posti letto in area medica pari al 16,0% e un tasso di</w:t>
      </w:r>
    </w:p>
    <w:p w14:paraId="118ECD7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di posti letto in terapia intensiva pari al 18,0%; </w:t>
      </w:r>
    </w:p>
    <w:p w14:paraId="2E6C9D4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Provincia autonoma di Trento presenta un'incidenza dei contagi</w:t>
      </w:r>
    </w:p>
    <w:p w14:paraId="17DB7BB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299,8 casi ogni 100.000 abitanti, un tasso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5A263F7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posti letto in area medica pari al 17,6% e un tasso di occupazione di</w:t>
      </w:r>
    </w:p>
    <w:p w14:paraId="085EDC6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21,1%; </w:t>
      </w:r>
    </w:p>
    <w:p w14:paraId="3A3B340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Liguria presenta un'incidenza dei contagi pari a 313,1</w:t>
      </w:r>
    </w:p>
    <w:p w14:paraId="0C473EF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casi ogni 100.000 abitanti, un tasso di occupazione di posti letto in</w:t>
      </w:r>
    </w:p>
    <w:p w14:paraId="244673F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17,9% e un tasso di occupazione di posti letto in</w:t>
      </w:r>
    </w:p>
    <w:p w14:paraId="3DDB074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13,7%; </w:t>
      </w:r>
    </w:p>
    <w:p w14:paraId="16B3B62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Marche presenta un'incidenza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dei  contagi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pari  264,0</w:t>
      </w:r>
    </w:p>
    <w:p w14:paraId="0760550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15A9E8D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15,6% e un tasso di occupazione di posti letto in</w:t>
      </w:r>
    </w:p>
    <w:p w14:paraId="32568C5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16,7%; </w:t>
      </w:r>
    </w:p>
    <w:p w14:paraId="3D53F38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Veneto presenta un'incidenza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dei  contagi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pari  498,9</w:t>
      </w:r>
    </w:p>
    <w:p w14:paraId="58B3364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6E36E5C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16,0% e un tasso di occupazione di posti letto in</w:t>
      </w:r>
    </w:p>
    <w:p w14:paraId="4B1A4A9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15,0%; </w:t>
      </w:r>
    </w:p>
    <w:p w14:paraId="4AACD61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639D98D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16-septies, del citato decreto-legge 16 maggio 2020, n.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33,  ai</w:t>
      </w:r>
      <w:proofErr w:type="gramEnd"/>
    </w:p>
    <w:p w14:paraId="2FFCD58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dell'applicazione alle Regioni Liguria,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Marche,  Veneto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alla</w:t>
      </w:r>
    </w:p>
    <w:p w14:paraId="1197A39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Provincia autonoma di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Trento  delle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misure  previste  per  le  «zone</w:t>
      </w:r>
    </w:p>
    <w:p w14:paraId="016A7BC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gialle»; </w:t>
      </w:r>
    </w:p>
    <w:p w14:paraId="6D1BE23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Provincia autonoma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</w:p>
    <w:p w14:paraId="61C2AFD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condizioni di cui all'art. 1, comma 16-ter,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-legge  16</w:t>
      </w:r>
    </w:p>
    <w:p w14:paraId="04E1090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pertanto,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necessario  reiterare,  per</w:t>
      </w:r>
    </w:p>
    <w:p w14:paraId="4824FCC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citata  ordinanza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</w:t>
      </w:r>
    </w:p>
    <w:p w14:paraId="4E0356C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ferma  restando  la 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   una   nuova</w:t>
      </w:r>
    </w:p>
    <w:p w14:paraId="7126133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5CBC4B3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i Presidenti delle Regioni Liguria, Marche, Veneto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delle</w:t>
      </w:r>
      <w:proofErr w:type="gramEnd"/>
    </w:p>
    <w:p w14:paraId="3E9F8C20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di Bolzano; </w:t>
      </w:r>
    </w:p>
    <w:p w14:paraId="09CF721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593E6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58BC42B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4958815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676B3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188A05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7C7D3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5FDC0BE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nelle Regioni Liguria, Marche, Veneto e nella Provincia autonoma di</w:t>
      </w:r>
    </w:p>
    <w:p w14:paraId="17C293B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Trento </w:t>
      </w:r>
    </w:p>
    <w:p w14:paraId="1EA9765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662D136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nelle Regioni Liguria, Marche, Veneto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nella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Provincia</w:t>
      </w:r>
    </w:p>
    <w:p w14:paraId="6A4D9082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di Trento si applicano, per un periodo di quindici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giorni  e</w:t>
      </w:r>
      <w:proofErr w:type="gramEnd"/>
    </w:p>
    <w:p w14:paraId="3CADB95F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comunque non oltre la data di cessazione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emergenza,</w:t>
      </w:r>
    </w:p>
    <w:p w14:paraId="6FAD4BC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salva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nuova  classificazione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le  misure  di  cui  alla  c.d.  «zona</w:t>
      </w:r>
    </w:p>
    <w:p w14:paraId="6641CC9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gialla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»,  nei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termini  di  cui  all'art.  9-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  del</w:t>
      </w:r>
    </w:p>
    <w:p w14:paraId="0552A3E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come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da  ultimo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modificato  dal</w:t>
      </w:r>
    </w:p>
    <w:p w14:paraId="4E65E59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26 novembre 2021, n. 172, citato in premessa. </w:t>
      </w:r>
    </w:p>
    <w:p w14:paraId="3625156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47B260C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13704F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56C62F5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nella Provincia autonoma di Bolzano </w:t>
      </w:r>
    </w:p>
    <w:p w14:paraId="0C127AD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FE5A7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27E1B6CA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Provincia autonoma di Bolzano </w:t>
      </w:r>
      <w:proofErr w:type="spellStart"/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spellEnd"/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un</w:t>
      </w:r>
    </w:p>
    <w:p w14:paraId="192E2D4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periodo di quindici giorni e comunque non oltre la data di cessazione</w:t>
      </w:r>
    </w:p>
    <w:p w14:paraId="1B8B40EE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dello stato di emergenza, ferma restando la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possibilita'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di una nuova</w:t>
      </w:r>
    </w:p>
    <w:p w14:paraId="484698E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l'ordinanza del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Ministro  della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salute  3  dicembre</w:t>
      </w:r>
    </w:p>
    <w:p w14:paraId="57653A8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citata in premessa, ai fini dell'applicazione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delle  misure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</w:t>
      </w:r>
    </w:p>
    <w:p w14:paraId="618307A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cui alla c.d. «zona gialla, nei termini di cui all'art. 9-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</w:p>
    <w:p w14:paraId="7AC8D3B3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2-bis, del decreto-legge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52,  come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ultimo</w:t>
      </w:r>
    </w:p>
    <w:p w14:paraId="056E71E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modificato dal decreto-legge 26 novembre 2021, n. 172. </w:t>
      </w:r>
    </w:p>
    <w:p w14:paraId="7914E97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324D2A5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5DF06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0FDC33A7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DB642C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242D3745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Ufficiale  della</w:t>
      </w:r>
      <w:proofErr w:type="gramEnd"/>
    </w:p>
    <w:p w14:paraId="75AE1D8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italiana. </w:t>
      </w:r>
    </w:p>
    <w:p w14:paraId="33AF4DC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</w:t>
      </w: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e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trasmessa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6747E32C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pubblicata nella Gazzetta Ufficiale della Repubblica italiana. </w:t>
      </w:r>
    </w:p>
    <w:p w14:paraId="4BE2EFF1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17 dicembre 2021 </w:t>
      </w:r>
    </w:p>
    <w:p w14:paraId="5C1BCC0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6F6D28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1ABB62FD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21D1340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17 dicembre 2021 </w:t>
      </w:r>
    </w:p>
    <w:p w14:paraId="71C54874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38798386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28B78F69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spell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dell'universita'</w:t>
      </w:r>
      <w:proofErr w:type="spell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e della ricerca, del </w:t>
      </w:r>
      <w:proofErr w:type="gramStart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25057FEB" w14:textId="77777777" w:rsidR="0003638C" w:rsidRPr="0003638C" w:rsidRDefault="0003638C" w:rsidP="000363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03638C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 n. 3064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03638C" w:rsidRPr="0003638C" w14:paraId="0AEFDFFE" w14:textId="77777777" w:rsidTr="0003638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92CDE" w14:textId="77777777" w:rsidR="0003638C" w:rsidRPr="0003638C" w:rsidRDefault="0003638C" w:rsidP="00036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7E0B19F6" w14:textId="77777777" w:rsidR="0003638C" w:rsidRPr="0003638C" w:rsidRDefault="0003638C" w:rsidP="000363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76C5C75B" w14:textId="77777777" w:rsidR="00076009" w:rsidRDefault="0003638C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38C"/>
    <w:rsid w:val="0003638C"/>
    <w:rsid w:val="001A597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95955"/>
  <w15:chartTrackingRefBased/>
  <w15:docId w15:val="{DF365E04-6002-4C99-BD23-C2B7EC8EC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0363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3638C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3638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3638C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036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951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9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58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7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03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2325</Words>
  <Characters>13256</Characters>
  <Application>Microsoft Office Word</Application>
  <DocSecurity>0</DocSecurity>
  <Lines>110</Lines>
  <Paragraphs>31</Paragraphs>
  <ScaleCrop>false</ScaleCrop>
  <Company/>
  <LinksUpToDate>false</LinksUpToDate>
  <CharactersWithSpaces>15550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2021-12-19T13:41:00Z</dcterms:created>
  <dcterms:modified xsi:type="dcterms:W3CDTF">2021-12-19T13:42:00Z</dcterms:modified>
</cp:coreProperties>
</file>