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D54759" w:rsidRPr="00D54759" w14:paraId="470C2467" w14:textId="77777777" w:rsidTr="00D54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797A9" w14:textId="77777777" w:rsidR="00D54759" w:rsidRPr="00D54759" w:rsidRDefault="00D54759" w:rsidP="00D54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7E21353" w14:textId="77777777" w:rsidR="00D54759" w:rsidRPr="00D54759" w:rsidRDefault="00D54759" w:rsidP="00D54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7DD67AC" w14:textId="77777777" w:rsidR="00D54759" w:rsidRPr="00D54759" w:rsidRDefault="00D54759" w:rsidP="00D547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D547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 LAVORO E DELLE POLITICHE SOCIALI </w:t>
      </w:r>
    </w:p>
    <w:p w14:paraId="43DF0CAC" w14:textId="77777777" w:rsidR="00D54759" w:rsidRPr="00D54759" w:rsidRDefault="00D54759" w:rsidP="00D547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5475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14 dicembre 2021  </w:t>
      </w:r>
    </w:p>
    <w:p w14:paraId="5EF5FE7F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Adozione del Piano nazionale nuove competenze. (21A07649) </w:t>
      </w:r>
    </w:p>
    <w:p w14:paraId="1E312A13" w14:textId="77777777" w:rsidR="00D54759" w:rsidRPr="00D54759" w:rsidRDefault="00D54759" w:rsidP="00D547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5475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n.307 del 28-12-2021) </w:t>
      </w:r>
    </w:p>
    <w:p w14:paraId="5F27EFDF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A2A171B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IL MINISTRO DEL LAVORO </w:t>
      </w:r>
    </w:p>
    <w:p w14:paraId="5BC51929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E DELLE POLITICHE SOCIALI </w:t>
      </w:r>
    </w:p>
    <w:p w14:paraId="33631622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B54E0D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di concerto con </w:t>
      </w:r>
    </w:p>
    <w:p w14:paraId="024213FD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C0584D6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DELL'ECONOMIA </w:t>
      </w:r>
    </w:p>
    <w:p w14:paraId="3AC5DADD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E DELLE FINANZE </w:t>
      </w:r>
    </w:p>
    <w:p w14:paraId="536A27F3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A8B830D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2020/2094 del Consiglio del  14  dicembre</w:t>
      </w:r>
    </w:p>
    <w:p w14:paraId="452F412B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2020 che istituisce uno strumento dell'Unione europea per la ripresa,</w:t>
      </w:r>
    </w:p>
    <w:p w14:paraId="40E3F85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sostegno alla ripresa dell'economia dopo la crisi COVID-19; </w:t>
      </w:r>
    </w:p>
    <w:p w14:paraId="04BB2D20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2021/241 del  Parlamento  europeo  e  del</w:t>
      </w:r>
    </w:p>
    <w:p w14:paraId="1BBEE05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Consiglio del 12 febbraio 2021 che istituisce il dispositivo  per  la</w:t>
      </w:r>
    </w:p>
    <w:p w14:paraId="04B160E5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ripresa e la resilienza; </w:t>
      </w:r>
    </w:p>
    <w:p w14:paraId="23DEEB43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decisione del Consiglio ECOFIN del 13 luglio 2021, recante</w:t>
      </w:r>
    </w:p>
    <w:p w14:paraId="39F43A6A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l'approvazione  della  valutazione  del  Piano  per  la   ripresa   e</w:t>
      </w:r>
    </w:p>
    <w:p w14:paraId="6971BC83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resilienza  dell'Italia  e  notificata  all'Italia  dal  Segretariato</w:t>
      </w:r>
    </w:p>
    <w:p w14:paraId="4B59DCC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 del Consiglio con nota LT161/21, del 14 luglio 2021; </w:t>
      </w:r>
    </w:p>
    <w:p w14:paraId="5177D3C6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2020/2221 del Parlamento  europeo  e  del</w:t>
      </w:r>
    </w:p>
    <w:p w14:paraId="7D043B1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Consiglio del 23 dicembre 2020 che modifica il  regolamento  (UE)  n.</w:t>
      </w:r>
    </w:p>
    <w:p w14:paraId="265B5A8A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1303/2013 per quanto riguarda le risorse aggiuntive e le </w:t>
      </w:r>
      <w:proofErr w:type="spellStart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</w:t>
      </w:r>
    </w:p>
    <w:p w14:paraId="19AD25BE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attuazione  per  fornire  assistenza  allo  scopo  di  promuovere  il</w:t>
      </w:r>
    </w:p>
    <w:p w14:paraId="228DBA0D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superamento degli effetti della crisi nel contesto della pandemia  di</w:t>
      </w:r>
    </w:p>
    <w:p w14:paraId="322737E6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COVID-19 e delle sue conseguenze  sociali  e  preparare  una  ripresa</w:t>
      </w:r>
    </w:p>
    <w:p w14:paraId="25984EB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verde, digitale e resiliente dell'economia (REACT-EU); </w:t>
      </w:r>
    </w:p>
    <w:p w14:paraId="5F10AC5A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 Presidente  del  Consiglio  dei  ministri  24</w:t>
      </w:r>
    </w:p>
    <w:p w14:paraId="1DB0EBCA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giugno 2021, n.  140,  recante  «Regolamento  di  organizzazione  del</w:t>
      </w:r>
    </w:p>
    <w:p w14:paraId="275257DC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Ministero del  lavoro  e  delle  politiche  sociali»,  pubblicato  in</w:t>
      </w:r>
    </w:p>
    <w:p w14:paraId="1D016499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241 dell'8 ottobre 2021; </w:t>
      </w:r>
    </w:p>
    <w:p w14:paraId="597CF49B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14 settembre  2015,  n.  150,  recante</w:t>
      </w:r>
    </w:p>
    <w:p w14:paraId="29C0D2E6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«Disposizioni per il riordino della normativa in materia  di  servizi</w:t>
      </w:r>
    </w:p>
    <w:p w14:paraId="65678D4E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per il lavoro e di politiche attive, ai sensi dell'art. 1,  comma  3,</w:t>
      </w:r>
    </w:p>
    <w:p w14:paraId="50A4DBAD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della legge 10 dicembre 2014, n. 183», e  in  particolare  l'art.  4,</w:t>
      </w:r>
    </w:p>
    <w:p w14:paraId="5F8C5CBA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comma 1, che istituisce l'Agenzia nazionale  delle  politiche  attive</w:t>
      </w:r>
    </w:p>
    <w:p w14:paraId="26CE467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lavoro - ANPAL; </w:t>
      </w:r>
    </w:p>
    <w:p w14:paraId="5271A5C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6 maggio 2021, n. 59, recante misure urgenti</w:t>
      </w:r>
    </w:p>
    <w:p w14:paraId="6CF1DB1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relative al Fondo complementare al Piano di ripresa  e  resilienza  e</w:t>
      </w:r>
    </w:p>
    <w:p w14:paraId="156F2813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altre misure urgenti per gli investimenti; </w:t>
      </w:r>
    </w:p>
    <w:p w14:paraId="64611A3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 il  decreto-legge  31  maggio  2021,  n.   77,   concernente</w:t>
      </w:r>
    </w:p>
    <w:p w14:paraId="7C37D4D2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«Governance del Piano nazionale di  rilancio  e  resilienza  e  prime</w:t>
      </w:r>
    </w:p>
    <w:p w14:paraId="04EC6D82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misure  di  rafforzamento  delle  strutture   amministrative   e   di</w:t>
      </w:r>
    </w:p>
    <w:p w14:paraId="7D31D962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accelerazione e snellimento delle procedure»; </w:t>
      </w:r>
    </w:p>
    <w:p w14:paraId="7C6D778A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particolare, l'art. 8, del suddetto decreto-legge  n.  77</w:t>
      </w:r>
    </w:p>
    <w:p w14:paraId="0E8FDB8D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del  2021  ai  sensi  del  quale  ciascuna  amministrazione  centrale</w:t>
      </w:r>
    </w:p>
    <w:p w14:paraId="3FE671C9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titolare di interventi previsti nel PNRR  provvede  al  coordinamento</w:t>
      </w:r>
    </w:p>
    <w:p w14:paraId="06A8036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relative </w:t>
      </w:r>
      <w:proofErr w:type="spellStart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gestione, </w:t>
      </w:r>
      <w:proofErr w:type="spellStart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' al  loro  monitoraggio,</w:t>
      </w:r>
    </w:p>
    <w:p w14:paraId="7696BEDC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rendicontazione e controllo; </w:t>
      </w:r>
    </w:p>
    <w:p w14:paraId="1024EC3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9 giugno 2021, n. 80 recante «Misure per  il</w:t>
      </w:r>
    </w:p>
    <w:p w14:paraId="7386E23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rafforzamento  della   </w:t>
      </w:r>
      <w:proofErr w:type="spellStart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capacita'</w:t>
      </w:r>
      <w:proofErr w:type="spellEnd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amministrativa   delle   pubbliche</w:t>
      </w:r>
    </w:p>
    <w:p w14:paraId="18A0D822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amministrazioni funzionale  all'attuazione  del  Piano  nazionale  di</w:t>
      </w:r>
    </w:p>
    <w:p w14:paraId="6D9051E9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ripresa e resilienza (PNRR) e per l'efficienza della giustizia»; </w:t>
      </w:r>
    </w:p>
    <w:p w14:paraId="54A35560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particolare, il secondo periodo del comma 1  dell'art.  7</w:t>
      </w:r>
    </w:p>
    <w:p w14:paraId="190F15ED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del citato decreto-legge 9 giugno 2021, n. 80,  ai  sensi  del  quale</w:t>
      </w:r>
    </w:p>
    <w:p w14:paraId="72C8D499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«Con decreto del Presidente del Consiglio dei ministri,  su  proposta</w:t>
      </w:r>
    </w:p>
    <w:p w14:paraId="1D90F7EE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del  Ministro  dell'economia  e  delle  finanze,  si  provvede   alla</w:t>
      </w:r>
    </w:p>
    <w:p w14:paraId="5D843329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individuazione delle amministrazioni di cui all'art. 8, comma 1,  del</w:t>
      </w:r>
    </w:p>
    <w:p w14:paraId="33AB9399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31 maggio 2021, n. 77»; </w:t>
      </w:r>
    </w:p>
    <w:p w14:paraId="584A170B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9 luglio</w:t>
      </w:r>
    </w:p>
    <w:p w14:paraId="2D62DF42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2021 recante l'individuazione delle amministrazioni centrali titolari</w:t>
      </w:r>
    </w:p>
    <w:p w14:paraId="451BADC9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di interventi previsti dal PNRR ai sensi dell'art. 8,  comma  1,  del</w:t>
      </w:r>
    </w:p>
    <w:p w14:paraId="51E6C472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31 maggio 2021, n. 77; </w:t>
      </w:r>
    </w:p>
    <w:p w14:paraId="1D0B2DBF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 lavoro e delle politiche sociali,</w:t>
      </w:r>
    </w:p>
    <w:p w14:paraId="50E6B42E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di concerto con il Ministro dell'economia e delle finanze, in data  5</w:t>
      </w:r>
    </w:p>
    <w:p w14:paraId="3D9B209A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novembre 2021, in corso di registrazione alla Corte dei conti, con il</w:t>
      </w:r>
    </w:p>
    <w:p w14:paraId="033E9043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si </w:t>
      </w:r>
      <w:proofErr w:type="spellStart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proceduto all'attuazione della misura a  </w:t>
      </w:r>
      <w:proofErr w:type="spellStart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titolarita'</w:t>
      </w:r>
      <w:proofErr w:type="spellEnd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1231056D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Ministero del lavoro e delle politiche sociali, in collaborazione con</w:t>
      </w:r>
    </w:p>
    <w:p w14:paraId="7DA9EB15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l'ANPAL, di cui alla Missione M5, componente C1, tipologia «riforma»,</w:t>
      </w:r>
    </w:p>
    <w:p w14:paraId="7AAC763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intervento «1.1 Politiche attive del lavoro e formazione», per quanto</w:t>
      </w:r>
    </w:p>
    <w:p w14:paraId="45402A45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concerne in particolare l'adozione del  Programma  nazionale  per  la</w:t>
      </w:r>
    </w:p>
    <w:p w14:paraId="49A27082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garanzia </w:t>
      </w:r>
      <w:proofErr w:type="spellStart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occupabilita'</w:t>
      </w:r>
      <w:proofErr w:type="spellEnd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dei lavoratori (GOL), rinviando  a  successivo</w:t>
      </w:r>
    </w:p>
    <w:p w14:paraId="77C30417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l'adozione del Piano nuove competenze; </w:t>
      </w:r>
    </w:p>
    <w:p w14:paraId="0F80D08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necessario procedere con il presente decreto  all'adozione</w:t>
      </w:r>
    </w:p>
    <w:p w14:paraId="5BCCB3B7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del Piano nuove competenze, parte del medesimo  intervento  del  PNRR</w:t>
      </w:r>
    </w:p>
    <w:p w14:paraId="57176A2A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M5C1 «1.1 Politiche attive del lavoro e formazione»; </w:t>
      </w:r>
    </w:p>
    <w:p w14:paraId="3850C2AC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 in  data  2  dicembre  2021  l'intesa  della  Conferenza</w:t>
      </w:r>
    </w:p>
    <w:p w14:paraId="0D490C2A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permanente per i rapporti tra lo Stato,  le  Regioni  e  le  Province</w:t>
      </w:r>
    </w:p>
    <w:p w14:paraId="46646C4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autonome di Trento e Bolzano, di cui al decreto legislativo 28 agosto</w:t>
      </w:r>
    </w:p>
    <w:p w14:paraId="159A51B6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1997, n. 281; </w:t>
      </w:r>
    </w:p>
    <w:p w14:paraId="5C3D60E6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BB30B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5D48E287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272D2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09FC48C0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E7FB2D6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Piano nuove competenze </w:t>
      </w:r>
    </w:p>
    <w:p w14:paraId="73FC8159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FB29B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E'  adottato  il  Piano  nazionale  nuove  competenze,  di  cui</w:t>
      </w:r>
    </w:p>
    <w:p w14:paraId="167C5163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all'allegato A, parte integrante del presente decreto. </w:t>
      </w:r>
    </w:p>
    <w:p w14:paraId="3A4AF8C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L'adozione del Piano nuove competenze, ai  sensi  del  comma  1,</w:t>
      </w:r>
    </w:p>
    <w:p w14:paraId="69363AB6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costituisce completamento  del  traguardo  (milestone)  di  cui  alla</w:t>
      </w:r>
    </w:p>
    <w:p w14:paraId="60774B35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Missione M5, componente  C1,  tipologia  «riforma»,  intervento  «1.1</w:t>
      </w:r>
    </w:p>
    <w:p w14:paraId="5B8D0A17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attive del lavoro e formazione», del PNRR. </w:t>
      </w:r>
    </w:p>
    <w:p w14:paraId="4CC90C6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Regioni a Statuto speciale e le Province autonome di Trento e</w:t>
      </w:r>
    </w:p>
    <w:p w14:paraId="57ED31B7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di Bolzano, fermo restando il rispetto dei livelli  essenziali  delle</w:t>
      </w:r>
    </w:p>
    <w:p w14:paraId="41992E12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prestazioni, attuano il Piano di cui al comma 1 nelle forme stabilite</w:t>
      </w:r>
    </w:p>
    <w:p w14:paraId="2C89344B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dai rispettivi  statuti  di  autonomia  e  dalle  relative  norme  di</w:t>
      </w:r>
    </w:p>
    <w:p w14:paraId="26A7ED3A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attuazione. </w:t>
      </w:r>
    </w:p>
    <w:p w14:paraId="13448498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</w:t>
      </w:r>
      <w:proofErr w:type="spellStart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inviato agli organi  di  controllo  per  gli</w:t>
      </w:r>
    </w:p>
    <w:p w14:paraId="469F6960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adempimenti di competenza e viene pubblicato nella Gazzetta Ufficiale</w:t>
      </w:r>
    </w:p>
    <w:p w14:paraId="6C9A5D8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 Repubblica  italiana,  </w:t>
      </w:r>
      <w:proofErr w:type="spellStart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'  nel  sito  istituzionale   del</w:t>
      </w:r>
    </w:p>
    <w:p w14:paraId="7902826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lavoro e delle politiche sociali. </w:t>
      </w:r>
    </w:p>
    <w:p w14:paraId="705136D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14 dicembre 2021 </w:t>
      </w:r>
    </w:p>
    <w:p w14:paraId="76B150A2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6F4D2B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Il Ministro del lavoro  </w:t>
      </w:r>
    </w:p>
    <w:p w14:paraId="47F016E7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e delle politiche sociali </w:t>
      </w:r>
    </w:p>
    <w:p w14:paraId="60AB832B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Orlando         </w:t>
      </w:r>
    </w:p>
    <w:p w14:paraId="2ED3EE00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Ministro dell'economia </w:t>
      </w:r>
    </w:p>
    <w:p w14:paraId="135E46A0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e delle finanze      </w:t>
      </w:r>
    </w:p>
    <w:p w14:paraId="22C82CB0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Franco          </w:t>
      </w:r>
    </w:p>
    <w:p w14:paraId="74671721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31EF39DC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21 dicembre 2021 </w:t>
      </w:r>
    </w:p>
    <w:p w14:paraId="418B83EA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Ufficio di controllo sugli atti del  Ministero  del  lavoro  e  delle</w:t>
      </w:r>
    </w:p>
    <w:p w14:paraId="20507D6E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sociali,  del  Ministero  dell'istruzione,  del  Ministero</w:t>
      </w:r>
    </w:p>
    <w:p w14:paraId="4AE89B22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dell'universita'</w:t>
      </w:r>
      <w:proofErr w:type="spellEnd"/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Ministero  della  cultura,  del</w:t>
      </w:r>
    </w:p>
    <w:p w14:paraId="58944DB4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reg. n. 3091 </w:t>
      </w:r>
    </w:p>
    <w:p w14:paraId="4C75D0E0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A </w:t>
      </w:r>
    </w:p>
    <w:p w14:paraId="5EDAFD16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22C1B6C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Piano Nazionale </w:t>
      </w:r>
    </w:p>
    <w:p w14:paraId="4124BD53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Nuove Competenze </w:t>
      </w:r>
    </w:p>
    <w:p w14:paraId="397FF0BF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C438FD2" w14:textId="53B15842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D54759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46F17395" w14:textId="77777777" w:rsidR="00D54759" w:rsidRPr="00D54759" w:rsidRDefault="00D54759" w:rsidP="00D54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5475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D54759" w:rsidRPr="00D54759" w14:paraId="283104DA" w14:textId="77777777" w:rsidTr="00D54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C048E" w14:textId="77777777" w:rsidR="00D54759" w:rsidRPr="00D54759" w:rsidRDefault="00D54759" w:rsidP="00D54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47784DD" w14:textId="77777777" w:rsidR="00D54759" w:rsidRPr="00D54759" w:rsidRDefault="00D54759" w:rsidP="00D54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ACB0E02" w14:textId="77777777" w:rsidR="00076009" w:rsidRDefault="00D54759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759"/>
    <w:rsid w:val="001A5978"/>
    <w:rsid w:val="00D454BF"/>
    <w:rsid w:val="00D5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7A95A"/>
  <w15:chartTrackingRefBased/>
  <w15:docId w15:val="{92F384A9-B36D-41D1-B0A2-3CAFCFE68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547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5475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D547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D54759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D54759"/>
  </w:style>
  <w:style w:type="character" w:styleId="Collegamentoipertestuale">
    <w:name w:val="Hyperlink"/>
    <w:basedOn w:val="Carpredefinitoparagrafo"/>
    <w:uiPriority w:val="99"/>
    <w:unhideWhenUsed/>
    <w:rsid w:val="00D5475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547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5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1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azzettaufficiale.it/do/atto/serie_generale/caricaPdf?cdimg=21A0764900100010110001&amp;dgu=2021-12-28&amp;art.dataPubblicazioneGazzetta=2021-12-28&amp;art.codiceRedazionale=21A07649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1058</Words>
  <Characters>6035</Characters>
  <Application>Microsoft Office Word</Application>
  <DocSecurity>0</DocSecurity>
  <Lines>50</Lines>
  <Paragraphs>14</Paragraphs>
  <ScaleCrop>false</ScaleCrop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2021-12-30T10:14:00Z</dcterms:created>
  <dcterms:modified xsi:type="dcterms:W3CDTF">2021-12-30T10:14:00Z</dcterms:modified>
</cp:coreProperties>
</file>