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A73CD" w:rsidRPr="006A73CD" w14:paraId="2FCCC765" w14:textId="77777777" w:rsidTr="006A73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C5B31" w14:textId="77777777" w:rsidR="006A73CD" w:rsidRPr="006A73CD" w:rsidRDefault="006A73CD" w:rsidP="006A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7B32CDB" w14:textId="77777777" w:rsidR="006A73CD" w:rsidRPr="006A73CD" w:rsidRDefault="006A73CD" w:rsidP="006A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E0A2EA7" w14:textId="77777777" w:rsidR="006A73CD" w:rsidRPr="006A73CD" w:rsidRDefault="006A73CD" w:rsidP="006A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A73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LEGGE 22 dicembre 2021, n. 227  </w:t>
      </w:r>
    </w:p>
    <w:p w14:paraId="47ACA9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Delega al Governo in materia di disabilita'. (21G00254) </w:t>
      </w:r>
    </w:p>
    <w:p w14:paraId="45DCCAF4" w14:textId="77777777" w:rsidR="006A73CD" w:rsidRPr="006A73CD" w:rsidRDefault="006A73CD" w:rsidP="006A7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A73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n.309 del 30-12-2021) </w:t>
      </w:r>
    </w:p>
    <w:p w14:paraId="4262DDF0" w14:textId="77777777" w:rsidR="006A73CD" w:rsidRPr="006A73CD" w:rsidRDefault="006A73CD" w:rsidP="006A7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A73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65E91E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31-12-2021  </w:t>
      </w:r>
    </w:p>
    <w:p w14:paraId="3B3948F9" w14:textId="77777777" w:rsidR="006A73CD" w:rsidRPr="006A73CD" w:rsidRDefault="006A73CD" w:rsidP="006A7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A73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1FB1514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86C11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Camera  dei  deputati  ed  il  Senato  della  Repubblica  hanno</w:t>
      </w:r>
    </w:p>
    <w:p w14:paraId="7CAA7C1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approvato; </w:t>
      </w:r>
    </w:p>
    <w:p w14:paraId="3366D45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EC2B8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214E967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EE099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Promulga </w:t>
      </w:r>
    </w:p>
    <w:p w14:paraId="6CF3144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5E2F5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seguente legge: </w:t>
      </w:r>
    </w:p>
    <w:p w14:paraId="6C4A78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FF49ED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7FA6A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Oggetto e finalita' della delega </w:t>
      </w:r>
    </w:p>
    <w:p w14:paraId="4A29462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765A0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Governo e' delegato ad adottare, entro venti mesi dalla  data</w:t>
      </w:r>
    </w:p>
    <w:p w14:paraId="5368C06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entrata in vigore della presente legge, nel rispetto dei  principi</w:t>
      </w:r>
    </w:p>
    <w:p w14:paraId="74A9B43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criteri direttivi  di  cui  all'articolo  2,  uno  o  piu'  decreti</w:t>
      </w:r>
    </w:p>
    <w:p w14:paraId="2D736D6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legislativi per la revisione e il riordino delle disposizioni vigenti</w:t>
      </w:r>
    </w:p>
    <w:p w14:paraId="403A11D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 materia di disabilita', in attuazione degli articoli 2, 3, 31 e 38</w:t>
      </w:r>
    </w:p>
    <w:p w14:paraId="0ECC43A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 Costituzione  e  in  conformita'   alle   disposizioni   della</w:t>
      </w:r>
    </w:p>
    <w:p w14:paraId="4D4AF9A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Convenzione  delle  Nazioni  Unite  sui  diritti  delle  persone  con</w:t>
      </w:r>
    </w:p>
    <w:p w14:paraId="5058AC8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e del relativo Protocollo opzionale, fatta a New York  il</w:t>
      </w:r>
    </w:p>
    <w:p w14:paraId="74DE77C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13 dicembre 2006, ratificata ai sensi della legge 3  marzo  2009,  n.</w:t>
      </w:r>
    </w:p>
    <w:p w14:paraId="15A4E50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18, alla Strategia  per  i  diritti  delle  persone  con  disabilita'</w:t>
      </w:r>
    </w:p>
    <w:p w14:paraId="71F232B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2021-2030,  di  cui  alla  comunicazione  della  Commissione  europea</w:t>
      </w:r>
    </w:p>
    <w:p w14:paraId="738FE6F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COM(2021) 101 final,  del  3  marzo  2021,  e  alla  risoluzione  del</w:t>
      </w:r>
    </w:p>
    <w:p w14:paraId="729CD8A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del 7 ottobre 2021, sulla protezione delle persone</w:t>
      </w:r>
    </w:p>
    <w:p w14:paraId="0630D57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 disabilita', al fine di garantire alla persona con disabilita' di</w:t>
      </w:r>
    </w:p>
    <w:p w14:paraId="1A7AED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ottenere il riconoscimento della propria condizione, anche attraverso</w:t>
      </w:r>
    </w:p>
    <w:p w14:paraId="78ECD67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una valutazione della stessa congruente, trasparente  e  agevole  che</w:t>
      </w:r>
    </w:p>
    <w:p w14:paraId="30EB823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consenta il pieno  esercizio  dei  suoi  diritti  civili  e  sociali,</w:t>
      </w:r>
    </w:p>
    <w:p w14:paraId="55F0729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compresi il diritto alla vita indipendente e  alla  piena  inclusione</w:t>
      </w:r>
    </w:p>
    <w:p w14:paraId="0469048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sociale e lavorativa, nonche' l'effettivo e pieno accesso al  sistema</w:t>
      </w:r>
    </w:p>
    <w:p w14:paraId="4BDFFB5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dei servizi, delle prestazioni, dei trasferimenti finanziari previsti</w:t>
      </w:r>
    </w:p>
    <w:p w14:paraId="6ABB522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di ogni altra relativa agevolazione, e  di  promuovere  l'autonomia</w:t>
      </w:r>
    </w:p>
    <w:p w14:paraId="2F4BE94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persona con disabilita'  e  il  suo  vivere  su  base  di  pari</w:t>
      </w:r>
    </w:p>
    <w:p w14:paraId="0E402DD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opportunita'  con  gli  altri,   nel   rispetto   dei   principi   di</w:t>
      </w:r>
    </w:p>
    <w:p w14:paraId="4F2B790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autodeterminazione e di non discriminazione. </w:t>
      </w:r>
    </w:p>
    <w:p w14:paraId="51CEFF4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decreti legislativi di cui al comma 1 sono emanati su proposta</w:t>
      </w:r>
    </w:p>
    <w:p w14:paraId="0D23F25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ministri o  dell'Autorita'  politica</w:t>
      </w:r>
    </w:p>
    <w:p w14:paraId="3714487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delegata in materia di disabilita', di concerto con il  Ministro  del</w:t>
      </w:r>
    </w:p>
    <w:p w14:paraId="202C25A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lavoro e delle politiche sociali, con  il  Ministro  dell'economia  e</w:t>
      </w:r>
    </w:p>
    <w:p w14:paraId="58ACD17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delle finanze, con il Ministro della salute e con gli altri  Ministri</w:t>
      </w:r>
    </w:p>
    <w:p w14:paraId="78EC36E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eventualmente competenti nelle materie oggetto di tali  decreti.  Gli</w:t>
      </w:r>
    </w:p>
    <w:p w14:paraId="19039EC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schemi dei decreti legislativi, previa intesa in sede  di  Conferenza</w:t>
      </w:r>
    </w:p>
    <w:p w14:paraId="3AEFF89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unificata di cui all'articolo 8 del  decreto  legislativo  28  agosto</w:t>
      </w:r>
    </w:p>
    <w:p w14:paraId="232166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1997, n. 281, sono trasmessi al Consiglio di Stato per  l'espressione</w:t>
      </w:r>
    </w:p>
    <w:p w14:paraId="535B3B4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parere, che e' reso nel termine di trenta giorni  dalla  data  di</w:t>
      </w:r>
    </w:p>
    <w:p w14:paraId="6DFCD5F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trasmissione, decorso il quale il Governo puo' comunque procedere.  I</w:t>
      </w:r>
    </w:p>
    <w:p w14:paraId="17A9957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medesimi schemi sono quindi trasmessi alle Camere, perche' su di essi</w:t>
      </w:r>
    </w:p>
    <w:p w14:paraId="5FD8A2C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sia espresso il parere delle Commissioni parlamentari competenti  per</w:t>
      </w:r>
    </w:p>
    <w:p w14:paraId="14E9288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materia e delle Commissioni parlamentari competenti per i profili  di</w:t>
      </w:r>
    </w:p>
    <w:p w14:paraId="4FC5598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carattere finanziario, da rendere entro il termine di quaranta giorni</w:t>
      </w:r>
    </w:p>
    <w:p w14:paraId="6109562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dalla data di trasmissione, decorso il quale i decreti possono essere</w:t>
      </w:r>
    </w:p>
    <w:p w14:paraId="3E3A1D0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comunque  adottati.  In  mancanza  dell'intesa  nel  termine  di  cui</w:t>
      </w:r>
    </w:p>
    <w:p w14:paraId="5677BA9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all'articolo 3 del decreto legislativo 28 agosto  1997,  n.  281,  il</w:t>
      </w:r>
    </w:p>
    <w:p w14:paraId="4A3DAC5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delibera, approvando  una  relazione,  che  e'</w:t>
      </w:r>
    </w:p>
    <w:p w14:paraId="3B0940A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trasmessa alle Camere, nella quale sono indicati gli specifici motivi</w:t>
      </w:r>
    </w:p>
    <w:p w14:paraId="6D01FF3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 cui l'intesa non e'  stata  raggiunta.  Qualora  il  termine  per</w:t>
      </w:r>
    </w:p>
    <w:p w14:paraId="00A9A65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l'espressione del parere delle  Commissioni  parlamentari  scada  nei</w:t>
      </w:r>
    </w:p>
    <w:p w14:paraId="075E65A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trenta giorni che precedono il termine finale per  l'esercizio  della</w:t>
      </w:r>
    </w:p>
    <w:p w14:paraId="4B6E13D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delega  o  successivamente,  quest'ultimo  e'  prorogato  di  novanta</w:t>
      </w:r>
    </w:p>
    <w:p w14:paraId="58FC7E4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giorni. Il Governo, qualora, a seguito  dell'espressione  dei  pareri</w:t>
      </w:r>
    </w:p>
    <w:p w14:paraId="6985577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parlamentari, non  intenda  conformarsi  all'intesa  raggiunta  nella</w:t>
      </w:r>
    </w:p>
    <w:p w14:paraId="3B7A2D4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Conferenza unificata, trasmette alle Camere e alla stessa  Conferenza</w:t>
      </w:r>
    </w:p>
    <w:p w14:paraId="5926DE1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unificata una relazione  nella  quale  sono  indicate  le  specifiche</w:t>
      </w:r>
    </w:p>
    <w:p w14:paraId="4323237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motivazioni della difformita' dall'intesa.  La  Conferenza  unificata</w:t>
      </w:r>
    </w:p>
    <w:p w14:paraId="3615A4B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assume le conseguenti determinazioni entro  il  termine  di  quindici</w:t>
      </w:r>
    </w:p>
    <w:p w14:paraId="775DCC2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giorni dalla data di trasmissione della relazione, decorso il quale i</w:t>
      </w:r>
    </w:p>
    <w:p w14:paraId="646F2BF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decreti possono essere comunque adottati. Qualora,  anche  a  seguito</w:t>
      </w:r>
    </w:p>
    <w:p w14:paraId="17F7B87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delle determinazioni della Conferenza unificata  di  cui  al  periodo</w:t>
      </w:r>
    </w:p>
    <w:p w14:paraId="156C9D7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precedente,  il   Governo   non   intenda   conformarsi   ai   pareri</w:t>
      </w:r>
    </w:p>
    <w:p w14:paraId="02E2088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parlamentari, trasmette nuovamente i testi alle  Camere  con  le  sue</w:t>
      </w:r>
    </w:p>
    <w:p w14:paraId="346E915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osservazioni e con eventuali modificazioni, corredate  dei  necessari</w:t>
      </w:r>
    </w:p>
    <w:p w14:paraId="10C99B9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elementi integrativi di informazione e  motivazione.  Le  Commissioni</w:t>
      </w:r>
    </w:p>
    <w:p w14:paraId="216274B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parlamentari competenti per materia e per  i  profili  finanziari  si</w:t>
      </w:r>
    </w:p>
    <w:p w14:paraId="5924D5F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esprimono entro il termine di dieci giorni  dalla  data  della  nuova</w:t>
      </w:r>
    </w:p>
    <w:p w14:paraId="7532439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trasmissione. Decorso tale termine, i decreti possono comunque essere</w:t>
      </w:r>
    </w:p>
    <w:p w14:paraId="2458F62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adottati. </w:t>
      </w:r>
    </w:p>
    <w:p w14:paraId="03E792B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Governo, nella predisposizione dei decreti legislativi di cui</w:t>
      </w:r>
    </w:p>
    <w:p w14:paraId="65F4C6A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 comma 1, assicura la leale collaborazione con le regioni egli enti</w:t>
      </w:r>
    </w:p>
    <w:p w14:paraId="7A74FF4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locali e si avvale del  supporto  dell'Osservatorio  nazionale  sulla</w:t>
      </w:r>
    </w:p>
    <w:p w14:paraId="7571489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condizione delle persone con disabilita'. </w:t>
      </w:r>
    </w:p>
    <w:p w14:paraId="15FB8D5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ventiquattro mesi dalla  data  di  entrata  in  vigore  di</w:t>
      </w:r>
    </w:p>
    <w:p w14:paraId="6E6B435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ciascuno dei decreti legislativi di cui al comma  1,  possono  essere</w:t>
      </w:r>
    </w:p>
    <w:p w14:paraId="2404161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adottati  decreti  legislativi  recanti  disposizioni  integrative  e</w:t>
      </w:r>
    </w:p>
    <w:p w14:paraId="4BCF1E2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correttive, nel rispetto dei principi e  criteri  direttivi  previsti</w:t>
      </w:r>
    </w:p>
    <w:p w14:paraId="63C5B7A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presente legge e con la procedura di cui al comma 2. </w:t>
      </w:r>
    </w:p>
    <w:p w14:paraId="332385E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I  decreti  legislativi  di  cui  al  comma   1   intervengono,</w:t>
      </w:r>
    </w:p>
    <w:p w14:paraId="74D552B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progressivamente nei limiti delle risorse disponibili,  ivi  comprese</w:t>
      </w:r>
    </w:p>
    <w:p w14:paraId="36D27E0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quelle del Piano  nazionale  di  ripresa  e  resilienza  (PNRR),  nei</w:t>
      </w:r>
    </w:p>
    <w:p w14:paraId="443AE7F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ambiti: </w:t>
      </w:r>
    </w:p>
    <w:p w14:paraId="22E25C8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definizione della condizione di disabilita' nonche' revisione,</w:t>
      </w:r>
    </w:p>
    <w:p w14:paraId="61057B4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riordino e semplificazione della normativa di settore; </w:t>
      </w:r>
    </w:p>
    <w:p w14:paraId="2A57BF9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accertamento della condizione di disabilita' e  revisione  dei</w:t>
      </w:r>
    </w:p>
    <w:p w14:paraId="035CF6E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suoi processi valutativi di base; </w:t>
      </w:r>
    </w:p>
    <w:p w14:paraId="207955A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valutazione multidimensionale della disabilita', realizzazione</w:t>
      </w:r>
    </w:p>
    <w:p w14:paraId="69D8086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progetto di vita individuale, personalizzato e partecipato; </w:t>
      </w:r>
    </w:p>
    <w:p w14:paraId="1FC6AF8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informatizzazione dei processi valutativi e di archiviazione; </w:t>
      </w:r>
    </w:p>
    <w:p w14:paraId="2449C28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riqualificazione dei servizi pubblici in materia di inclusione</w:t>
      </w:r>
    </w:p>
    <w:p w14:paraId="3CB7F2F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accessibilita'; </w:t>
      </w:r>
    </w:p>
    <w:p w14:paraId="77F072E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istituzione di un Garante nazionale delle disabilita'; </w:t>
      </w:r>
    </w:p>
    <w:p w14:paraId="5E74CFD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potenziamento dell'Ufficio per le politiche  in  favore  delle</w:t>
      </w:r>
    </w:p>
    <w:p w14:paraId="4256A00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persone con disabilita', istituito presso la Presidenza del Consiglio</w:t>
      </w:r>
    </w:p>
    <w:p w14:paraId="10472C5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ministri; </w:t>
      </w:r>
    </w:p>
    <w:p w14:paraId="157C53E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disposizioni finali e transitorie. </w:t>
      </w:r>
    </w:p>
    <w:p w14:paraId="5DAC9AE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1BEF6F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154F4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Principi e criteri direttivi della delega </w:t>
      </w:r>
    </w:p>
    <w:p w14:paraId="0A8F1FB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BFE5C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Nell'esercizio della delega di cui all'articolo  1,  il  Governo</w:t>
      </w:r>
    </w:p>
    <w:p w14:paraId="6FDDDAC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provvede al coordinamento, sotto il profilo  formale  e  sostanziale,</w:t>
      </w:r>
    </w:p>
    <w:p w14:paraId="2D1EF0F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delle  disposizioni  legislative  vigenti,  anche  di  recepimento  e</w:t>
      </w:r>
    </w:p>
    <w:p w14:paraId="170E0FB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attuazione della normativa europea, apportando a  esse  le  opportune</w:t>
      </w:r>
    </w:p>
    <w:p w14:paraId="117DA1D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modifiche volte a  garantire  e  migliorare  la  coerenza  giuridica,</w:t>
      </w:r>
    </w:p>
    <w:p w14:paraId="1BB798F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logica  e  sistematica  della  normativa  di  settore,  ad  adeguare,</w:t>
      </w:r>
    </w:p>
    <w:p w14:paraId="6D73207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aggiornare e semplificare il linguaggio  normativo  e  a  individuare</w:t>
      </w:r>
    </w:p>
    <w:p w14:paraId="74B1DAB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espressamente le  disposizioni  da  abrogare,  fatta  salva  comunque</w:t>
      </w:r>
    </w:p>
    <w:p w14:paraId="662146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l'applicazione dell'articolo 15 delle  disposizioni  sulla  legge  in</w:t>
      </w:r>
    </w:p>
    <w:p w14:paraId="258FD02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premesse al codice civile. </w:t>
      </w:r>
    </w:p>
    <w:p w14:paraId="19311AA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Governo si attiene ai seguenti principi e criteri direttivi: </w:t>
      </w:r>
    </w:p>
    <w:p w14:paraId="0BD8FC4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con riguardo alle definizioni  concernenti  la  condizione  di</w:t>
      </w:r>
    </w:p>
    <w:p w14:paraId="1E53B1D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e alla revisione,  al  riordino  e  alla  semplificazione</w:t>
      </w:r>
    </w:p>
    <w:p w14:paraId="0BDA9B3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normativa di settore: </w:t>
      </w:r>
    </w:p>
    <w:p w14:paraId="5C80539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adozione di una definizione di  «disabilita'»  coerente  con</w:t>
      </w:r>
    </w:p>
    <w:p w14:paraId="421452F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l'articolo 1, secondo  paragrafo,  della  Convenzione  delle  Nazioni</w:t>
      </w:r>
    </w:p>
    <w:p w14:paraId="20C0095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Unite sui diritti delle persone con disabilita', anche integrando  la</w:t>
      </w:r>
    </w:p>
    <w:p w14:paraId="023394F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legge 5 febbraio  1992,  n.  104,  e  introducendo  disposizioni  che</w:t>
      </w:r>
    </w:p>
    <w:p w14:paraId="0FE5B3D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prevedano una valutazione di base della disabilita' distinta  da  una</w:t>
      </w:r>
    </w:p>
    <w:p w14:paraId="7A306A1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successiva  valutazione  multidimensionale   fondata   sull'approccio</w:t>
      </w:r>
    </w:p>
    <w:p w14:paraId="2E61D27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bio-psico-sociale, attivabile dalla persona con disabilita' o da  chi</w:t>
      </w:r>
    </w:p>
    <w:p w14:paraId="79D2D87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la  rappresenta,  previa  adeguata  informazione  sugli   interventi,</w:t>
      </w:r>
    </w:p>
    <w:p w14:paraId="28C66B6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sostegni e benefici cui puo' accedere,  finalizzata  al  progetto  di</w:t>
      </w:r>
    </w:p>
    <w:p w14:paraId="5F12135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vita individuale, personalizzato e partecipato di cui alla lettera c)</w:t>
      </w:r>
    </w:p>
    <w:p w14:paraId="537C1BA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presente comma e  assicurando  l'adozione  di  criteri  idonei  a</w:t>
      </w:r>
    </w:p>
    <w:p w14:paraId="5B3D16C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tenere nella dovuta considerazione le differenze di genere; </w:t>
      </w:r>
    </w:p>
    <w:p w14:paraId="51A0A7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 adozione   della   Classificazione   internazionale    del</w:t>
      </w:r>
    </w:p>
    <w:p w14:paraId="1B4556C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funzionamento,  della  disabilita'  e  della  salute -  International</w:t>
      </w:r>
    </w:p>
    <w:p w14:paraId="4E1EBBE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Classification of Functioning, Disability and Health (ICF), approvata</w:t>
      </w:r>
    </w:p>
    <w:p w14:paraId="0C1B5BD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dalla 54ª Assemblea mondiale della sanita' il 22 maggio 2001,  e  dei</w:t>
      </w:r>
    </w:p>
    <w:p w14:paraId="109E450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correlati strumenti tecnico-operativi di valutazione, ai  fini  della</w:t>
      </w:r>
    </w:p>
    <w:p w14:paraId="22CB112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descrizione e dell'analisi del  funzionamento,  della  disabilita'  e</w:t>
      </w:r>
    </w:p>
    <w:p w14:paraId="635E0FC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salute, congiuntamente alla versione adottata in  Italia  della</w:t>
      </w:r>
    </w:p>
    <w:p w14:paraId="2A906D3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Classificazione     internazionale     delle      malattie      (ICD)</w:t>
      </w:r>
    </w:p>
    <w:p w14:paraId="01BA664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dell'Organizzazione mondiale della sanita' e a ogni  altra  eventuale</w:t>
      </w:r>
    </w:p>
    <w:p w14:paraId="66F21AA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scala di valutazione  disponibile  e  consolidata  nella  letteratura</w:t>
      </w:r>
    </w:p>
    <w:p w14:paraId="70F4DA8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scientifica e nella pratica clinica; </w:t>
      </w:r>
    </w:p>
    <w:p w14:paraId="7C711CF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separazione dei percorsi valutativi previsti per le  persone</w:t>
      </w:r>
    </w:p>
    <w:p w14:paraId="1A708C4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anziane da quelli previsti per gli adulti e da quelli previsti per  i</w:t>
      </w:r>
    </w:p>
    <w:p w14:paraId="6AC2D0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minori; </w:t>
      </w:r>
    </w:p>
    <w:p w14:paraId="4EB3213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adozione di una definizione di  «profilo  di  funzionamento»</w:t>
      </w:r>
    </w:p>
    <w:p w14:paraId="490D125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coerente con l'ICF e con  le  disposizioni  della  Convenzione  delle</w:t>
      </w:r>
    </w:p>
    <w:p w14:paraId="15848C2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Nazioni Unite sui diritti delle persone con disabilita' e  che  tenga</w:t>
      </w:r>
    </w:p>
    <w:p w14:paraId="1900E4F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dell'ICD; </w:t>
      </w:r>
    </w:p>
    <w:p w14:paraId="525CD82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introduzione nella legge 5  febbraio  1992,  n.  104,  della</w:t>
      </w:r>
    </w:p>
    <w:p w14:paraId="4EDD5D1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definizione  di  «accomodamento  ragionevole»,  prevedendo   adeguati</w:t>
      </w:r>
    </w:p>
    <w:p w14:paraId="1D49C8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strumenti di tutela coerenti con le  disposizioni  della  Convenzione</w:t>
      </w:r>
    </w:p>
    <w:p w14:paraId="32921BE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Nazioni Unite sui diritti delle persone con disabilita'; </w:t>
      </w:r>
    </w:p>
    <w:p w14:paraId="2A4447E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con  riguardo  all'accertamento  della  disabilita'  e   alla</w:t>
      </w:r>
    </w:p>
    <w:p w14:paraId="188829F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revisione dei suoi processi valutativi di base: </w:t>
      </w:r>
    </w:p>
    <w:p w14:paraId="3ABF8F0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previsione che, in conformita' alle indicazioni  dell'ICF  e</w:t>
      </w:r>
    </w:p>
    <w:p w14:paraId="61DFABC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tenuto conto dell'ICD, la  valutazione  di  base  accerti,  ai  sensi</w:t>
      </w:r>
    </w:p>
    <w:p w14:paraId="5CCDEB2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dell'articolo 3 della legge 5 febbraio 1992, n. 104, come  modificato</w:t>
      </w:r>
    </w:p>
    <w:p w14:paraId="62C211C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 coerenza con la Convenzione delle Nazioni Unite sui diritti  delle</w:t>
      </w:r>
    </w:p>
    <w:p w14:paraId="4A31C3E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persone con disabilita', la condizione di disabilita' e le necessita'</w:t>
      </w:r>
    </w:p>
    <w:p w14:paraId="723489D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sostegno,  di  sostegno  intensivo   o   di   restrizione   della</w:t>
      </w:r>
    </w:p>
    <w:p w14:paraId="64990E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partecipazione  della  persona  ai  fini  dei  correlati  benefici  o</w:t>
      </w:r>
    </w:p>
    <w:p w14:paraId="5EBB94A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istituti; </w:t>
      </w:r>
    </w:p>
    <w:p w14:paraId="5D43C04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al  fine  di  semplificare  gli   aspetti   procedurali   e</w:t>
      </w:r>
    </w:p>
    <w:p w14:paraId="0B33972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organizzativi  in  modo  da  assicurare  tempestivita',   efficienza,</w:t>
      </w:r>
    </w:p>
    <w:p w14:paraId="553A20E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trasparenza e tutela della persona con disabilita', razionalizzazione</w:t>
      </w:r>
    </w:p>
    <w:p w14:paraId="320C72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unificazione in un'unica procedura del processo valutativo di  base</w:t>
      </w:r>
    </w:p>
    <w:p w14:paraId="227EDD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ai sensi della legge 5 febbraio  1992,  n.  104,  degli  accertamenti</w:t>
      </w:r>
    </w:p>
    <w:p w14:paraId="77F9780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afferenti all'invalidita' civile ai sensi della legge 30 marzo  1971,</w:t>
      </w:r>
    </w:p>
    <w:p w14:paraId="387F41D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n. 118, alla cecita' civile ai sensi della legge 27 maggio  1970,  n.</w:t>
      </w:r>
    </w:p>
    <w:p w14:paraId="050ED5D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382, e della legge 3 aprile 2001, n. 138,  alla  sordita'  civile  ai</w:t>
      </w:r>
    </w:p>
    <w:p w14:paraId="252F4E9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sensi della legge 26 maggio 1970, n. 381, alla sordocecita' ai  sensi</w:t>
      </w:r>
    </w:p>
    <w:p w14:paraId="22E5A48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legge 24 giugno 2010, n. 107, delle  valutazioni  propedeutiche</w:t>
      </w:r>
    </w:p>
    <w:p w14:paraId="5EE5D46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all'individuazione degli alunni con disabilita' di  cui  all'articolo</w:t>
      </w:r>
    </w:p>
    <w:p w14:paraId="3212CCA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1, comma 181, lettera c), numero 5), della legge 13 luglio  2015,  n.</w:t>
      </w:r>
    </w:p>
    <w:p w14:paraId="164152C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107,  all'accertamento  della  disabilita'  ai  fini  dell'inclusione</w:t>
      </w:r>
    </w:p>
    <w:p w14:paraId="63121DD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lavorativa ai sensi della legge 12 marzo 1999, n. 68, e dell'articolo</w:t>
      </w:r>
    </w:p>
    <w:p w14:paraId="490EE69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1, comma 1, lettera c), del decreto legislativo 14 settembre 2015, n.</w:t>
      </w:r>
    </w:p>
    <w:p w14:paraId="5BB11ED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151,  e  alla  concessione  di  assistenza  protesica,  sanitaria   e</w:t>
      </w:r>
    </w:p>
    <w:p w14:paraId="34FA400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riabilitativa, delle valutazioni utili alla definizione del  concetto</w:t>
      </w:r>
    </w:p>
    <w:p w14:paraId="7F783A4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non autosufficienza e delle valutazioni relative al  possesso  dei</w:t>
      </w:r>
    </w:p>
    <w:p w14:paraId="4260331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requisiti necessari per l'accesso ad agevolazioni fiscali, tributarie</w:t>
      </w:r>
    </w:p>
    <w:p w14:paraId="7F950B3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 relative  alla  mobilita'  nonche'  di  ogni  altro   accertamento</w:t>
      </w:r>
    </w:p>
    <w:p w14:paraId="13DD161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dell'invalidita' previsto  dalla  normativa  vigente,  confermando  e</w:t>
      </w:r>
    </w:p>
    <w:p w14:paraId="23A5AF8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garantendo la specificita' e l'autonoma rilevanza di  ciascuna  forma</w:t>
      </w:r>
    </w:p>
    <w:p w14:paraId="264A82F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disabilita'; </w:t>
      </w:r>
    </w:p>
    <w:p w14:paraId="138FF45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previsione  che,  in  conformita'   alla   definizione   di</w:t>
      </w:r>
    </w:p>
    <w:p w14:paraId="149C50B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e in coerenza con  le  classificazioni  ICD  e  ICF,  con</w:t>
      </w:r>
    </w:p>
    <w:p w14:paraId="4BD16A6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decreto del Ministro  della  salute,  di  concerto  con  il  Ministro</w:t>
      </w:r>
    </w:p>
    <w:p w14:paraId="3BEBB6C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finanze, con l'Autorita' politica  delegata  in</w:t>
      </w:r>
    </w:p>
    <w:p w14:paraId="5CD0B7F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materia di disabilita' e con il Ministro del lavoro e delle politiche</w:t>
      </w:r>
    </w:p>
    <w:p w14:paraId="4E2DF18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sociali, si provveda al progressivo aggiornamento delle  definizioni,</w:t>
      </w:r>
    </w:p>
    <w:p w14:paraId="53983C8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dei  criteri  e  delle  modalita'  di  accertamento  dell'invalidita'</w:t>
      </w:r>
    </w:p>
    <w:p w14:paraId="125721D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previsti dal decreto del Ministro  della  sanita'  5  febbraio  1992,</w:t>
      </w:r>
    </w:p>
    <w:p w14:paraId="33BA3FA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pubblicato nel Supplemento ordinario n. 43 alla Gazzetta Ufficiale n.</w:t>
      </w:r>
    </w:p>
    <w:p w14:paraId="0B28978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47 del 26 febbraio 1992; </w:t>
      </w:r>
    </w:p>
    <w:p w14:paraId="2F49CFD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affidamento a  un  unico  soggetto  pubblico  dell'esclusiva</w:t>
      </w:r>
    </w:p>
    <w:p w14:paraId="3DB63A2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competenza medico-legale sulle procedure valutative di cui al  numero</w:t>
      </w:r>
    </w:p>
    <w:p w14:paraId="12E0B61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2),   garantendone   l'omogeneita'   nel   territorio   nazionale   e</w:t>
      </w:r>
    </w:p>
    <w:p w14:paraId="51B7643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realizzando, anche a fini deflativi del contenzioso giudiziario,  una</w:t>
      </w:r>
    </w:p>
    <w:p w14:paraId="038D024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semplificazione  e  razionalizzazione  degli  aspetti  procedurali  e</w:t>
      </w:r>
    </w:p>
    <w:p w14:paraId="539D254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organizzativi del  processo  valutativo  di  base,  anche  prevedendo</w:t>
      </w:r>
    </w:p>
    <w:p w14:paraId="4EABD33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procedimenti semplificati di riesame o di rivalutazione, in modo  che</w:t>
      </w:r>
    </w:p>
    <w:p w14:paraId="30D27DD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siano assicurate la tempestivita', l'efficienza e  la  trasparenza  e</w:t>
      </w:r>
    </w:p>
    <w:p w14:paraId="1633201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siano riconosciute la tutela e la rappresentanza  della  persona  con</w:t>
      </w:r>
    </w:p>
    <w:p w14:paraId="4262CA8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disabilita', in tutte le fasi della procedura di  accertamento  della</w:t>
      </w:r>
    </w:p>
    <w:p w14:paraId="630165E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condizione  di  disabilita',  garantendo  la   partecipazione   delle</w:t>
      </w:r>
    </w:p>
    <w:p w14:paraId="47AF313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associazioni di categoria di cui all'articolo 1, comma 3, della legge</w:t>
      </w:r>
    </w:p>
    <w:p w14:paraId="27003D8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 ottobre 1990, n. 295; </w:t>
      </w:r>
    </w:p>
    <w:p w14:paraId="4F4584D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previsione di un efficace e trasparente sistema di controlli</w:t>
      </w:r>
    </w:p>
    <w:p w14:paraId="3905FE4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sull'adeguatezza     delle     prestazioni      rese,      garantendo</w:t>
      </w:r>
    </w:p>
    <w:p w14:paraId="35F9B3C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l'interoperabilita' tra le banche di dati gia' esistenti,  prevedendo</w:t>
      </w:r>
    </w:p>
    <w:p w14:paraId="4772B10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anche specifiche situazioni comportanti l'irrivedibilita' nel  tempo,</w:t>
      </w:r>
    </w:p>
    <w:p w14:paraId="15FE74A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fermi restando i casi  di  esonero  gia'  stabiliti  dalla  normativa</w:t>
      </w:r>
    </w:p>
    <w:p w14:paraId="5DCDB7A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vigente; </w:t>
      </w:r>
    </w:p>
    <w:p w14:paraId="380A859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con  riguardo  alla   valutazione   multidimensionale   della</w:t>
      </w:r>
    </w:p>
    <w:p w14:paraId="06B3AD2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e alla realizzazione del progetto  di  vita  individuale,</w:t>
      </w:r>
    </w:p>
    <w:p w14:paraId="3605721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personalizzato e partecipato: </w:t>
      </w:r>
    </w:p>
    <w:p w14:paraId="09F7223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prevedere modalita' di coordinamento tra le  amministrazioni</w:t>
      </w:r>
    </w:p>
    <w:p w14:paraId="68E9735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competenti  per  l'integrazione  della   programmazione   sociale   e</w:t>
      </w:r>
    </w:p>
    <w:p w14:paraId="5EFAFA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nazionale e regionale; </w:t>
      </w:r>
    </w:p>
    <w:p w14:paraId="5D679EF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prevedere che la valutazione  multidimensionale  sia  svolta</w:t>
      </w:r>
    </w:p>
    <w:p w14:paraId="6B4A4D9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attraverso l'istituzione e l'organizzazione di unita' di  valutazione</w:t>
      </w:r>
    </w:p>
    <w:p w14:paraId="1C9038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multidimensionale composte in modo da assicurare l'integrazione degli</w:t>
      </w:r>
    </w:p>
    <w:p w14:paraId="63CFD1D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interventi di presa in carico, di valutazione e di  progettazione  da</w:t>
      </w:r>
    </w:p>
    <w:p w14:paraId="36B298A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parte delle amministrazioni competenti  in  ambito  sociosanitario  e</w:t>
      </w:r>
    </w:p>
    <w:p w14:paraId="7C95F25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socio-assistenziale, ferme restando le prestazioni  gia'  individuate</w:t>
      </w:r>
    </w:p>
    <w:p w14:paraId="1F7EC0A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dal decreto del Presidente del  Consiglio  dei  ministri  12  gennaio</w:t>
      </w:r>
    </w:p>
    <w:p w14:paraId="5CB0D6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2017, concernente la definizione dei livelli essenziali di assistenza</w:t>
      </w:r>
    </w:p>
    <w:p w14:paraId="07164A1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nel settore sanitario,  pubblicato  nel  Supplemento  ordinario  alla</w:t>
      </w:r>
    </w:p>
    <w:p w14:paraId="7D24BC2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65 del 18 marzo 2017; </w:t>
      </w:r>
    </w:p>
    <w:p w14:paraId="05530AA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prevedere che la valutazione  multidimensionale  sia  svolta</w:t>
      </w:r>
    </w:p>
    <w:p w14:paraId="5DCD2E8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tenendo conto delle indicazioni dell'ICF e dell'ICD e  che  definisca</w:t>
      </w:r>
    </w:p>
    <w:p w14:paraId="237F5DF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  profilo  di  funzionamento   della   persona,   necessario   alla</w:t>
      </w:r>
    </w:p>
    <w:p w14:paraId="6844B3E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predisposizione del progetto di vita  individuale,  personalizzato  e</w:t>
      </w:r>
    </w:p>
    <w:p w14:paraId="2EB6A9B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partecipato e al monitoraggio dei suoi  effetti  nel  tempo,  tenendo</w:t>
      </w:r>
    </w:p>
    <w:p w14:paraId="3098C00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delle differenti disabilita' nell'ambito della valutazione; </w:t>
      </w:r>
    </w:p>
    <w:p w14:paraId="6F0C508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4) prevedere che  la  valutazione  multidimensionale  assicuri,</w:t>
      </w:r>
    </w:p>
    <w:p w14:paraId="467AC99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sulla base di un approccio multidisciplinare e con la  partecipazione</w:t>
      </w:r>
    </w:p>
    <w:p w14:paraId="6F93E79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persona con disabilita' e di chi la rappresenta, l'elaborazione</w:t>
      </w:r>
    </w:p>
    <w:p w14:paraId="182867D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un progetto di vita individuale, personalizzato e partecipato,  il</w:t>
      </w:r>
    </w:p>
    <w:p w14:paraId="61258B9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quale individui  i  sostegni  e  gli  accomodamenti  ragionevoli  che</w:t>
      </w:r>
    </w:p>
    <w:p w14:paraId="7868CE7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garantiscano l'effettivo  godimento  dei  diritti  e  delle  liberta'</w:t>
      </w:r>
    </w:p>
    <w:p w14:paraId="67C55DF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fondamentali, tra cui la possibilita' di  scegliere,  in  assenza  di</w:t>
      </w:r>
    </w:p>
    <w:p w14:paraId="19B258C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discriminazioni,  il  proprio  luogo  di  residenza   e   un'adeguata</w:t>
      </w:r>
    </w:p>
    <w:p w14:paraId="6A0546F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soluzione abitativa, anche promuovendo il diritto alla domiciliarita'</w:t>
      </w:r>
    </w:p>
    <w:p w14:paraId="677FC4F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cure e dei sostegni socio-assistenziali; </w:t>
      </w:r>
    </w:p>
    <w:p w14:paraId="2BB559F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  prevedere   che   il   progetto   di   vita   individuale,</w:t>
      </w:r>
    </w:p>
    <w:p w14:paraId="6749C8E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personalizzato e partecipato sia diretto a realizzare  gli  obiettivi</w:t>
      </w:r>
    </w:p>
    <w:p w14:paraId="14AC194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persona  con  disabilita'  secondo  i  suoi  desideri,  le  sue</w:t>
      </w:r>
    </w:p>
    <w:p w14:paraId="2952CC2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aspettative e le sue scelte, migliorandone le condizioni personali  e</w:t>
      </w:r>
    </w:p>
    <w:p w14:paraId="686FBF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salute  nonche'  la  qualita'  di  vita  nei  suoi  vari  ambiti,</w:t>
      </w:r>
    </w:p>
    <w:p w14:paraId="2206F41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individuando le barriere e i facilitatori che incidono  sui  contesti</w:t>
      </w:r>
    </w:p>
    <w:p w14:paraId="7FCF447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vita  e  rispettando  i  principi  al  riguardo   sanciti   dalla</w:t>
      </w:r>
    </w:p>
    <w:p w14:paraId="4D834E5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Convenzione  delle  Nazioni  Unite  sui  diritti  delle  persone  con</w:t>
      </w:r>
    </w:p>
    <w:p w14:paraId="4161653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disabilita', indicando gli  strumenti,  le  risorse,  i  servizi,  le</w:t>
      </w:r>
    </w:p>
    <w:p w14:paraId="5074508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misure, gli accomodamenti ragionevoli che devono essere adottati  per</w:t>
      </w:r>
    </w:p>
    <w:p w14:paraId="1943618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la realizzazione del progetto e che sono necessari  a  compensare  le</w:t>
      </w:r>
    </w:p>
    <w:p w14:paraId="4901613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limitazioni alle attivita'  e  a  favorire  la  partecipazione  della</w:t>
      </w:r>
    </w:p>
    <w:p w14:paraId="54FC62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persona con disabilita' nei diversi ambiti della vita e  nei  diversi</w:t>
      </w:r>
    </w:p>
    <w:p w14:paraId="71527CE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contesti di riferimento,  compresi  quelli  lavorativi  e  scolastici</w:t>
      </w:r>
    </w:p>
    <w:p w14:paraId="048E9E9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nonche' quelli culturali e sportivi, e  in  ogni  altro  contesto  di</w:t>
      </w:r>
    </w:p>
    <w:p w14:paraId="6E668CE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inclusione sociale; </w:t>
      </w:r>
    </w:p>
    <w:p w14:paraId="6F392EE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6)  assicurare  l'adozione  degli   accomodamenti   ragionevoli</w:t>
      </w:r>
    </w:p>
    <w:p w14:paraId="7FC9F0D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necessari a  consentire  l'effettiva  individuazione  ed  espressione</w:t>
      </w:r>
    </w:p>
    <w:p w14:paraId="012A6C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volonta' dell'interessato e la  sua  piena  comprensione  delle</w:t>
      </w:r>
    </w:p>
    <w:p w14:paraId="538FAF6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misure e dei sostegni attivabili, al fine di garantire  alla  persona</w:t>
      </w:r>
    </w:p>
    <w:p w14:paraId="4A49CA2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 disabilita', anche quando sia soggetta a una misura di protezione</w:t>
      </w:r>
    </w:p>
    <w:p w14:paraId="0BDD328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giuridica o abbia necessita' di sostegni ad altissima intensita',  la</w:t>
      </w:r>
    </w:p>
    <w:p w14:paraId="3FE74DC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piena    partecipazione    alla    valutazione     multidimensionale,</w:t>
      </w:r>
    </w:p>
    <w:p w14:paraId="279F15F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all'elaborazione del progetto di vita individuale,  personalizzato  e</w:t>
      </w:r>
    </w:p>
    <w:p w14:paraId="1D19B22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partecipato e all'attuazione  dello  stesso  con  modalita'  tali  da</w:t>
      </w:r>
    </w:p>
    <w:p w14:paraId="7DD4D98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garantire la soddisfazione della persona interessata; </w:t>
      </w:r>
    </w:p>
    <w:p w14:paraId="69A951C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7)  prevedere  che  sia  garantita  comunque  l'attuazione  del</w:t>
      </w:r>
    </w:p>
    <w:p w14:paraId="1FB31B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progetto  di  vita  individuale,  personalizzato  e  partecipato,  al</w:t>
      </w:r>
    </w:p>
    <w:p w14:paraId="352E3B2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variare del  contesto  territoriale  e  di  vita  della  persona  con</w:t>
      </w:r>
    </w:p>
    <w:p w14:paraId="499FCB4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disabilita', mediante le risorse umane e  strumentali  di  rispettiva</w:t>
      </w:r>
    </w:p>
    <w:p w14:paraId="1246AF5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competenza degli enti locali e delle regioni ai sensi della normativa</w:t>
      </w:r>
    </w:p>
    <w:p w14:paraId="3CC1BE8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vigente; </w:t>
      </w:r>
    </w:p>
    <w:p w14:paraId="6FB708A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8) assicurare che, su richiesta della persona con disabilita' o</w:t>
      </w:r>
    </w:p>
    <w:p w14:paraId="5BD4A1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chi  la  rappresenta,  l'elaborazione  del   progetto   di   vita</w:t>
      </w:r>
    </w:p>
    <w:p w14:paraId="0738FEF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individuale, personalizzato e partecipato coinvolga attivamente anche</w:t>
      </w:r>
    </w:p>
    <w:p w14:paraId="309A109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gli enti del Terzo settore, attraverso forme di  co-programmazione  e</w:t>
      </w:r>
    </w:p>
    <w:p w14:paraId="217C2A6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co-progettazione ai sensi degli articoli 55 e 56 del codice del Terzo</w:t>
      </w:r>
    </w:p>
    <w:p w14:paraId="33749E2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settore, di cui al decreto legislativo 3 luglio 2017, n. 117; </w:t>
      </w:r>
    </w:p>
    <w:p w14:paraId="1BE4BA2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9)  prevedere   che   nel   progetto   di   vita   individuale,</w:t>
      </w:r>
    </w:p>
    <w:p w14:paraId="30C63E8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personalizzato e partecipato sia  indicato  l'insieme  delle  risorse</w:t>
      </w:r>
    </w:p>
    <w:p w14:paraId="4059FBD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umane,  professionali,  tecnologiche,  strumentali   ed   economiche,</w:t>
      </w:r>
    </w:p>
    <w:p w14:paraId="571F3A6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pubbliche  e  private,  attivabili  anche  in  seno  alla   comunita'</w:t>
      </w:r>
    </w:p>
    <w:p w14:paraId="641140D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territoriale e al  sistema  dei  supporti  informali,  volte  a  dare</w:t>
      </w:r>
    </w:p>
    <w:p w14:paraId="04F1386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attuazione al progetto medesimo, stabilendo ipotesi in cui lo stesso,</w:t>
      </w:r>
    </w:p>
    <w:p w14:paraId="350D4EB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 tutto o  in  parte,  possa  essere  autogestito,  con  obbligo  di</w:t>
      </w:r>
    </w:p>
    <w:p w14:paraId="5A90812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rendicontazione secondo criteri predefiniti nel progetto stesso; </w:t>
      </w:r>
    </w:p>
    <w:p w14:paraId="74B8102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10)  prevedere  che,   nell'ambito   del   progetto   di   vita</w:t>
      </w:r>
    </w:p>
    <w:p w14:paraId="5451B27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individuale, personalizzato e partecipato, siano individuati tutti  i</w:t>
      </w:r>
    </w:p>
    <w:p w14:paraId="5D376B1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sostegni  e  gli  interventi  idonei  e  pertinenti  a  garantire  il</w:t>
      </w:r>
    </w:p>
    <w:p w14:paraId="321473F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superamento delle condizioni di emarginazione e il godimento, su base</w:t>
      </w:r>
    </w:p>
    <w:p w14:paraId="55B1114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eguaglianza  con  gli  altri,  dei  diritti  e   delle   liberta'</w:t>
      </w:r>
    </w:p>
    <w:p w14:paraId="04F004F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fondamentali e che la loro attuazione sia garantita anche  attraverso</w:t>
      </w:r>
    </w:p>
    <w:p w14:paraId="06FB58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l'accomodamento ragionevole di cui all'articolo 2  della  Convenzione</w:t>
      </w:r>
    </w:p>
    <w:p w14:paraId="737D93C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delle Nazioni Unite sui diritti delle persone con disabilita'; </w:t>
      </w:r>
    </w:p>
    <w:p w14:paraId="339C707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11)  prevedere  che   nel   progetto   di   vita   individuale,</w:t>
      </w:r>
    </w:p>
    <w:p w14:paraId="1392B62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personalizzato e partecipato siano individuate  figure  professionali</w:t>
      </w:r>
    </w:p>
    <w:p w14:paraId="7E63EAB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aventi  il  compito  di  curare  la   realizzazione   del   progetto,</w:t>
      </w:r>
    </w:p>
    <w:p w14:paraId="5A30267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monitorarne l'attuazione e assicurare il confronto con la persona con</w:t>
      </w:r>
    </w:p>
    <w:p w14:paraId="043FFDF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e  con  i  suoi  referenti  familiari,  ferma  restandola</w:t>
      </w:r>
    </w:p>
    <w:p w14:paraId="25FFC88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facolta' di autogestione del progetto  da  parte  della  persona  con</w:t>
      </w:r>
    </w:p>
    <w:p w14:paraId="60BD837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disabilita'; </w:t>
      </w:r>
    </w:p>
    <w:p w14:paraId="6168650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12)  prevedere  che,   nell'ambito   del   progetto   di   vita</w:t>
      </w:r>
    </w:p>
    <w:p w14:paraId="7CF9D69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individuale,  personalizzato  e  partecipato  diretto  ad  assicurare</w:t>
      </w:r>
    </w:p>
    <w:p w14:paraId="17A9B55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l'inclusione e la partecipazione sociale,  compreso  l'esercizio  dei</w:t>
      </w:r>
    </w:p>
    <w:p w14:paraId="649ED93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diritti  all'affettivita'   e   alla   socialita',   possano   essere</w:t>
      </w:r>
    </w:p>
    <w:p w14:paraId="3CFF200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individuati sostegni e servizi per l'abitare in autonomia  e  modelli</w:t>
      </w:r>
    </w:p>
    <w:p w14:paraId="227D076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 assistenza  personale  autogestita   che   supportino   la   vita</w:t>
      </w:r>
    </w:p>
    <w:p w14:paraId="3192109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indipendente  delle  persone  con   disabilita'   in   eta'   adulta,</w:t>
      </w:r>
    </w:p>
    <w:p w14:paraId="4B92B18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favorendone     la     deistituzionalizzazione     e     prevenendone</w:t>
      </w:r>
    </w:p>
    <w:p w14:paraId="55B1E8A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l'istituzionalizzazione, come previsto dall'articolo 8 della legge  5</w:t>
      </w:r>
    </w:p>
    <w:p w14:paraId="2538241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febbraio 1992, n. 104, e dall'articolo  19  della  Convenzione  delle</w:t>
      </w:r>
    </w:p>
    <w:p w14:paraId="75CE629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Nazioni Unite  sui  diritti  delle  persone  con  disabilita',  anche</w:t>
      </w:r>
    </w:p>
    <w:p w14:paraId="09AA51C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mediante l'attuazione coordinata dei progetti delle missioni  5  e  6</w:t>
      </w:r>
    </w:p>
    <w:p w14:paraId="66109F1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PNRR e attraverso le misure previste dalla legge 22 giugno  2016,</w:t>
      </w:r>
    </w:p>
    <w:p w14:paraId="26B497C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112; </w:t>
      </w:r>
    </w:p>
    <w:p w14:paraId="792FF71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13) prevedere eventuali forme di finanziamento  aggiuntivo  per</w:t>
      </w:r>
    </w:p>
    <w:p w14:paraId="402673D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 finalita' di cui al numero 12) e meccanismi di riconversione delle</w:t>
      </w:r>
    </w:p>
    <w:p w14:paraId="1E35B93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risorse attualmente destinate all'assistenza nell'ambito di  istituti</w:t>
      </w:r>
    </w:p>
    <w:p w14:paraId="0E0F7E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 favore dei servizi di supporto  alla  domiciliarita'  e  alla  vita</w:t>
      </w:r>
    </w:p>
    <w:p w14:paraId="036930B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indipendente; </w:t>
      </w:r>
    </w:p>
    <w:p w14:paraId="757F7DB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con riguardo all'informatizzazione dei processi  valutativi  e</w:t>
      </w:r>
    </w:p>
    <w:p w14:paraId="3706415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archiviazione, istituire, nell'ambito  degli  interventi  previsti</w:t>
      </w:r>
    </w:p>
    <w:p w14:paraId="0604EC6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nel PNRR, piattaforme informatiche, accessibili e fruibili  ai  sensi</w:t>
      </w:r>
    </w:p>
    <w:p w14:paraId="05ED66A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legge 9  gennaio  2004,  n.  4,  e  interoperabili  con  quelle</w:t>
      </w:r>
    </w:p>
    <w:p w14:paraId="7F87386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esistenti alla data di entrata in  vigore  dei  decreti  legislativi,</w:t>
      </w:r>
    </w:p>
    <w:p w14:paraId="018CBD2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che,  nel  rispetto  del  principio  della  riservatezza   dei   dati</w:t>
      </w:r>
    </w:p>
    <w:p w14:paraId="0F41A8A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personali, coadiuvino i  processi  valutativi  e  l'elaborazione  dei</w:t>
      </w:r>
    </w:p>
    <w:p w14:paraId="64EF276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progetti  di  vita   individuali,   personalizzati   e   partecipati,</w:t>
      </w:r>
    </w:p>
    <w:p w14:paraId="45C80DA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consentano la consultazione delle certificazioni e delle informazioni</w:t>
      </w:r>
    </w:p>
    <w:p w14:paraId="26C160E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riguardanti i benefici economici, previdenziali e assistenziali e gli</w:t>
      </w:r>
    </w:p>
    <w:p w14:paraId="63AEE9C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interventi di assistenza socio-sanitaria che  spettano  alla  persona</w:t>
      </w:r>
    </w:p>
    <w:p w14:paraId="484ABD0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  disabilita',  garantendo  comunque  la   semplificazione   delle</w:t>
      </w:r>
    </w:p>
    <w:p w14:paraId="764176B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condizioni di esercizio dei diritti delle persone con  disabilita'  e</w:t>
      </w:r>
    </w:p>
    <w:p w14:paraId="487398B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la possibilita'  di  effettuare  controlli,  e  contengano  anche  le</w:t>
      </w:r>
    </w:p>
    <w:p w14:paraId="15B7006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informazioni  relative  ai  benefici   eventualmente   spettanti   ai</w:t>
      </w:r>
    </w:p>
    <w:p w14:paraId="289700F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familiari  o  alle  persone  che  hanno  cura   della   persona   con</w:t>
      </w:r>
    </w:p>
    <w:p w14:paraId="440C577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disabilita'; </w:t>
      </w:r>
    </w:p>
    <w:p w14:paraId="2883A33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con riguardo alla riqualificazione  dei  servizi  pubblici  in</w:t>
      </w:r>
    </w:p>
    <w:p w14:paraId="5D18E6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materia di inclusione e accessibilita', fermi restando  gli  obblighi</w:t>
      </w:r>
    </w:p>
    <w:p w14:paraId="1F44D48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derivanti dalla normativa vigente: </w:t>
      </w:r>
    </w:p>
    <w:p w14:paraId="2E990A6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prevedere che presso ciascuna amministrazione  possa  essere</w:t>
      </w:r>
    </w:p>
    <w:p w14:paraId="40307AA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individuata una  figura  dirigenziale  preposta  alla  programmazione</w:t>
      </w:r>
    </w:p>
    <w:p w14:paraId="1EDDB70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strategica della  piena  accessibilita',  fisica  e  digitale,  delle</w:t>
      </w:r>
    </w:p>
    <w:p w14:paraId="3AC34C0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amministrazioni da parte delle persone con  disabilita',  nell'ambito</w:t>
      </w:r>
    </w:p>
    <w:p w14:paraId="7148832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 piano  integrato  di   attivita'   e   organizzazione   previsto</w:t>
      </w:r>
    </w:p>
    <w:p w14:paraId="05DB79F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dall'articolo 6 del decreto-legge 9 giugno 2021, n.  80,  convertito,</w:t>
      </w:r>
    </w:p>
    <w:p w14:paraId="4FE368B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legge 6 agosto 2021, n. 113; </w:t>
      </w:r>
    </w:p>
    <w:p w14:paraId="6235798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prevedere  la  partecipazione  dei   rappresentanti   delle</w:t>
      </w:r>
    </w:p>
    <w:p w14:paraId="3884986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associazioni   delle    persone    con    disabilita'    maggiormente</w:t>
      </w:r>
    </w:p>
    <w:p w14:paraId="51D73EC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rappresentative alla formazione della sezione del piano relativa alla</w:t>
      </w:r>
    </w:p>
    <w:p w14:paraId="4990E55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strategica di cui al numero 1); </w:t>
      </w:r>
    </w:p>
    <w:p w14:paraId="56BBDEA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introdurre, anche al fine di una corretta allocazione  delle</w:t>
      </w:r>
    </w:p>
    <w:p w14:paraId="005A6E0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risorse, tra gli obiettivi di produttivita' delle amministrazioni, di</w:t>
      </w:r>
    </w:p>
    <w:p w14:paraId="283C2B4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cui all'articolo 5 del decreto legislativo 27 ottobre 2009,  n.  150,</w:t>
      </w:r>
    </w:p>
    <w:p w14:paraId="2755451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quelli specificamente volti a rendere effettive l'inclusione  sociale</w:t>
      </w:r>
    </w:p>
    <w:p w14:paraId="0D488D1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le possibilita' di accesso delle persone con disabilita'; </w:t>
      </w:r>
    </w:p>
    <w:p w14:paraId="3358E63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4) prevedere che  i  rappresentanti  delle  associazioni  delle</w:t>
      </w:r>
    </w:p>
    <w:p w14:paraId="7483F3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persone con disabilita' possano presentare osservazioni sui documenti</w:t>
      </w:r>
    </w:p>
    <w:p w14:paraId="05184F2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10, comma 1, del decreto legislativo  27  ottobre</w:t>
      </w:r>
    </w:p>
    <w:p w14:paraId="10A117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2009, n. 150, relativamente ai profili che riguardano le possibilita'</w:t>
      </w:r>
    </w:p>
    <w:p w14:paraId="0F0AD5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accesso e l'inclusione sociale delle persone con disabilita'; </w:t>
      </w:r>
    </w:p>
    <w:p w14:paraId="2DA8CEB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5) prevedere che il rispetto degli  obiettivi  derivanti  dalla</w:t>
      </w:r>
    </w:p>
    <w:p w14:paraId="400F329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programmazione  strategica  della  piena  accessibilita',  fisica   e</w:t>
      </w:r>
    </w:p>
    <w:p w14:paraId="2214010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digitale,  delle  amministrazioni  da   parte   delle   persone   con</w:t>
      </w:r>
    </w:p>
    <w:p w14:paraId="74792CC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sia inserito tra gli obiettivi da valutare ai fini  della</w:t>
      </w:r>
    </w:p>
    <w:p w14:paraId="67B7E56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performance del personale dirigenziale; </w:t>
      </w:r>
    </w:p>
    <w:p w14:paraId="14E9485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6) prevedere la nomina, da parte dei datori di lavoro pubblici,</w:t>
      </w:r>
    </w:p>
    <w:p w14:paraId="5487E40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un responsabile del processo  di  inserimento  delle  persone  con</w:t>
      </w:r>
    </w:p>
    <w:p w14:paraId="7C42C4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nell'ambiente di lavoro, ai sensi della  legge  12  marzo</w:t>
      </w:r>
    </w:p>
    <w:p w14:paraId="2866BC8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1999, n. 68, anche al fine di garantire  l'accomodamento  ragionevole</w:t>
      </w:r>
    </w:p>
    <w:p w14:paraId="085A357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3, comma 3-bis, del decreto legislativo 9  luglio</w:t>
      </w:r>
    </w:p>
    <w:p w14:paraId="07C2149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2003, n. 216; </w:t>
      </w:r>
    </w:p>
    <w:p w14:paraId="3B9B953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7)  prevedere  l'obbligo,  per  i  concessionari  dei  pubblici</w:t>
      </w:r>
    </w:p>
    <w:p w14:paraId="5AB8C5C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servizi, di indicare nella carta dei servizi i  livelli  di  qualita'</w:t>
      </w:r>
    </w:p>
    <w:p w14:paraId="7D878EB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 servizio erogato che  assicurino  alle  persone  con  disabilita'</w:t>
      </w:r>
    </w:p>
    <w:p w14:paraId="547A401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l'effettiva accessibilita'  delle  prestazioni,  evidenziando  quelli</w:t>
      </w:r>
    </w:p>
    <w:p w14:paraId="70F9B54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obbligatori ai sensi della normativa vigente; </w:t>
      </w:r>
    </w:p>
    <w:p w14:paraId="36AB64F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8) estendere il ricorso per l'efficienza delle  amministrazioni</w:t>
      </w:r>
    </w:p>
    <w:p w14:paraId="684D365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 dei  concessionari  di  servizi  pubblici,  di  cui   al   decreto</w:t>
      </w:r>
    </w:p>
    <w:p w14:paraId="752B776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legislativo 20 dicembre 2009, n. 198, alla mancata attuazione o  alla</w:t>
      </w:r>
    </w:p>
    <w:p w14:paraId="1F91BB8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violazione  dei  livelli  di  qualita'  dei  servizi  essenziali  per</w:t>
      </w:r>
    </w:p>
    <w:p w14:paraId="34D3508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l'inclusione sociale e la possibilita' di accesso delle  persone  con</w:t>
      </w:r>
    </w:p>
    <w:p w14:paraId="29C43C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disabilita' oppure degli obblighi previsti dalla normativa vigente in</w:t>
      </w:r>
    </w:p>
    <w:p w14:paraId="684D351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materia; </w:t>
      </w:r>
    </w:p>
    <w:p w14:paraId="74F9D99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con riguardo all'istituzione di  un  Garante  nazionale  delle</w:t>
      </w:r>
    </w:p>
    <w:p w14:paraId="301D5ED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disabilita': </w:t>
      </w:r>
    </w:p>
    <w:p w14:paraId="71CBD74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istituire il  Garante  nazionale  delle  disabilita',  quale</w:t>
      </w:r>
    </w:p>
    <w:p w14:paraId="340EF76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organo di natura indipendente e collegiale, competente per la  tutela</w:t>
      </w:r>
    </w:p>
    <w:p w14:paraId="3D368CE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la promozione dei diritti delle persone con disabilita'; </w:t>
      </w:r>
    </w:p>
    <w:p w14:paraId="70C93DC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definire le competenze, i poteri, i requisiti e la struttura</w:t>
      </w:r>
    </w:p>
    <w:p w14:paraId="735317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organizzativa del Garante, disciplinandone le procedure e attribuendo</w:t>
      </w:r>
    </w:p>
    <w:p w14:paraId="55B052C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esso le seguenti funzioni: </w:t>
      </w:r>
    </w:p>
    <w:p w14:paraId="6865B79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2.1) raccogliere segnalazioni da persone con disabilita'  che</w:t>
      </w:r>
    </w:p>
    <w:p w14:paraId="21405D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denuncino discriminazioni o  violazioni  dei  propri  diritti,  anche</w:t>
      </w:r>
    </w:p>
    <w:p w14:paraId="3D44E68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attraverso la previsione di un centro di contatto a cio' dedicato; </w:t>
      </w:r>
    </w:p>
    <w:p w14:paraId="174C202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2.2) vigilare sul rispetto dei diritti  e  sulla  conformita'</w:t>
      </w:r>
    </w:p>
    <w:p w14:paraId="5E798B7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alle norme e ai principi stabiliti dalla  Convenzione  delle  Nazioni</w:t>
      </w:r>
    </w:p>
    <w:p w14:paraId="77E77F1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Unite sui diritti delle persone con disabilita', dalla  Costituzione,</w:t>
      </w:r>
    </w:p>
    <w:p w14:paraId="0704483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leggi dello Stato e dai regolamenti; </w:t>
      </w:r>
    </w:p>
    <w:p w14:paraId="4A522C6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2.3)  svolgere  verifiche,   d'ufficio   o   a   seguito   di</w:t>
      </w:r>
    </w:p>
    <w:p w14:paraId="4D7D885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segnalazione, sull'esistenza di fenomeni discriminatori e  richiedere</w:t>
      </w:r>
    </w:p>
    <w:p w14:paraId="63E52CA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alle amministrazioni  e  ai  concessionari  di  pubblici  servizi  le</w:t>
      </w:r>
    </w:p>
    <w:p w14:paraId="69EFE15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informazioni e i documenti necessari allo svolgimento delle  funzioni</w:t>
      </w:r>
    </w:p>
    <w:p w14:paraId="32A456B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sua competenza; </w:t>
      </w:r>
    </w:p>
    <w:p w14:paraId="659F865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2.4) formulare raccomandazioni e pareri alle  amministrazioni</w:t>
      </w:r>
    </w:p>
    <w:p w14:paraId="33F1ABF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 ai concessionari pubblici interessati sulle segnalazioni  raccolte,</w:t>
      </w:r>
    </w:p>
    <w:p w14:paraId="595F264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anche in relazione a specifiche situazioni e nei confronti di singoli</w:t>
      </w:r>
    </w:p>
    <w:p w14:paraId="324D56A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enti, sollecitando o proponendo interventi,  misure  o  accomodamenti</w:t>
      </w:r>
    </w:p>
    <w:p w14:paraId="5C030A9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ragionevoli idonei a superare le criticita' riscontrate; </w:t>
      </w:r>
    </w:p>
    <w:p w14:paraId="7BBABB6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2.5) promuovere una cultura del rispetto  dei  diritti  delle</w:t>
      </w:r>
    </w:p>
    <w:p w14:paraId="45B3D86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persone con disabilita' attraverso campagne  di  sensibilizzazione  e</w:t>
      </w:r>
    </w:p>
    <w:p w14:paraId="1F82930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comunicazione e progetti di azioni  positive,  in  particolare  nelle</w:t>
      </w:r>
    </w:p>
    <w:p w14:paraId="6F50688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istituzioni scolastiche, in  collaborazione  con  le  amministrazioni</w:t>
      </w:r>
    </w:p>
    <w:p w14:paraId="7AC7318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per materia; </w:t>
      </w:r>
    </w:p>
    <w:p w14:paraId="46C4C9B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2.6) trasmettere  annualmente  una  relazione  sull'attivita'</w:t>
      </w:r>
    </w:p>
    <w:p w14:paraId="067B1CB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svolta alle Camere nonche' al Presidente del Consiglio  dei  ministri</w:t>
      </w:r>
    </w:p>
    <w:p w14:paraId="3C096AE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ovvero all'Autorita' politica delegata in materia di disabilita'; </w:t>
      </w:r>
    </w:p>
    <w:p w14:paraId="5056F24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con riguardo al potenziamento dell'Ufficio per le politiche in</w:t>
      </w:r>
    </w:p>
    <w:p w14:paraId="3298E61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favore delle persone con disabilita',  ridefinirne  le  competenze  e</w:t>
      </w:r>
    </w:p>
    <w:p w14:paraId="2EBF832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potenziarne la  struttura  organizzativa  al  fine  di  garantire  lo</w:t>
      </w:r>
    </w:p>
    <w:p w14:paraId="0416581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svolgimento delle  nuove  funzioni  e  di  promuovere  le  iniziative</w:t>
      </w:r>
    </w:p>
    <w:p w14:paraId="683F232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necessarie al supporto dell'Autorita' politica delegata in materia di</w:t>
      </w:r>
    </w:p>
    <w:p w14:paraId="593582F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disabilita'; </w:t>
      </w:r>
    </w:p>
    <w:p w14:paraId="74EDFCB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con riguardo alle disposizioni finali e transitorie: </w:t>
      </w:r>
    </w:p>
    <w:p w14:paraId="6905FC0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 coordinare   le   disposizioni   introdotte   dai   decreti</w:t>
      </w:r>
    </w:p>
    <w:p w14:paraId="25A1C3A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legislativi di cui all'articolo 1 con quelle ancora vigenti, comprese</w:t>
      </w:r>
    </w:p>
    <w:p w14:paraId="49DB98D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quelle relative agli incentivi e ai sussidi di natura economica e  ai</w:t>
      </w:r>
    </w:p>
    <w:p w14:paraId="08841CC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relativi  fondi,  facendo  salvi  le  prestazioni,  i   servizi,   le</w:t>
      </w:r>
    </w:p>
    <w:p w14:paraId="4F516EA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agevolazioni e i trasferimenti monetari gia' erogati ai  sensi  della</w:t>
      </w:r>
    </w:p>
    <w:p w14:paraId="020F3E3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normativa vigente  in  materia  di  invalidita'  civile,  di  cecita'</w:t>
      </w:r>
    </w:p>
    <w:p w14:paraId="1DD257E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civile, di sordita' civile e di sordocecita' e della legge 5 febbraio</w:t>
      </w:r>
    </w:p>
    <w:p w14:paraId="29836BA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1992, n. 104, anche con riferimento  alla  nuova  tabella  indicativa</w:t>
      </w:r>
    </w:p>
    <w:p w14:paraId="31C4ABC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delle  percentuali  d'invalidita'  per  le  minorazioni  e   malattie</w:t>
      </w:r>
    </w:p>
    <w:p w14:paraId="60FE8BD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invalidanti, di cui al decreto del Ministro della sanita' 5  febbraio</w:t>
      </w:r>
    </w:p>
    <w:p w14:paraId="2046B64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1992, pubblicato  nel  Supplemento  ordinario  n.  43  alla  Gazzetta</w:t>
      </w:r>
    </w:p>
    <w:p w14:paraId="53CC9EF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Ufficiale n. 47 del 26 febbraio 1992,  al  fine  di  salvaguardare  i</w:t>
      </w:r>
    </w:p>
    <w:p w14:paraId="6BFB07ED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diritti gia' acquisiti; </w:t>
      </w:r>
    </w:p>
    <w:p w14:paraId="186BF0A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definire, anche avvalendosi del supporto  della  Commissione</w:t>
      </w:r>
    </w:p>
    <w:p w14:paraId="7FFC23A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tecnica per i fabbisogni standard di cui all'articolo  1,  comma  29,</w:t>
      </w:r>
    </w:p>
    <w:p w14:paraId="06F1FBC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della legge 28  dicembre  2015,  n.  208,  le  procedure  volte  alla</w:t>
      </w:r>
    </w:p>
    <w:p w14:paraId="0C55611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determinazione dei  livelli  essenziali  delle  prestazioni,  di  cui</w:t>
      </w:r>
    </w:p>
    <w:p w14:paraId="427B11C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all'articolo 117, secondo comma, lettera m), della Costituzione,  con</w:t>
      </w:r>
    </w:p>
    <w:p w14:paraId="0666491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riguardo alle prestazioni in favore delle  persone  con  disabilita',</w:t>
      </w:r>
    </w:p>
    <w:p w14:paraId="1D0E3DD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con l'individuazione di  una  disciplina  di  carattere  transitorio,</w:t>
      </w:r>
    </w:p>
    <w:p w14:paraId="46661B3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nelle more dell'effettiva applicazione dei livelli  essenziali  delle</w:t>
      </w:r>
    </w:p>
    <w:p w14:paraId="562F183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prestazioni, volta a individuare e garantire obiettivi  di  servizio,</w:t>
      </w:r>
    </w:p>
    <w:p w14:paraId="67C022B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promuovendo la collaborazione tra i soggetti pubblici  e  i  privati,</w:t>
      </w:r>
    </w:p>
    <w:p w14:paraId="510167B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compresi gli enti operanti nel Terzo settore. </w:t>
      </w:r>
    </w:p>
    <w:p w14:paraId="3DF4435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EC7A64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4418C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4B76D88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5E0EF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 nuovi  o  maggiori  oneri  derivanti  dall'attuazione  della</w:t>
      </w:r>
    </w:p>
    <w:p w14:paraId="1870AB4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presente legge, fermo restando quanto previsto dai commi 2  e  3,  si</w:t>
      </w:r>
    </w:p>
    <w:p w14:paraId="3567168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provvede: </w:t>
      </w:r>
    </w:p>
    <w:p w14:paraId="4ED76C0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con  le  risorse  del  Fondo  per  la  disabilita'  e  la  non</w:t>
      </w:r>
    </w:p>
    <w:p w14:paraId="3957B9C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autosufficienza, di cui all'articolo 1, comma  330,  della  legge  27</w:t>
      </w:r>
    </w:p>
    <w:p w14:paraId="757F0FC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2019, n. 160; </w:t>
      </w:r>
    </w:p>
    <w:p w14:paraId="268E767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con le risorse disponibili nel  PNRR  per  l'attuazione  degli</w:t>
      </w:r>
    </w:p>
    <w:p w14:paraId="42631C8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rientranti nell'ambito del presente provvedimento; </w:t>
      </w:r>
    </w:p>
    <w:p w14:paraId="6F4A3F75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mediante   la   razionalizzazione   e   la   riprogrammazione</w:t>
      </w:r>
    </w:p>
    <w:p w14:paraId="0E71523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dell'impiego delle risorse previste a  legislazione  vigente  per  il</w:t>
      </w:r>
    </w:p>
    <w:p w14:paraId="2C6C7C7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 della disabilita'. </w:t>
      </w:r>
    </w:p>
    <w:p w14:paraId="58EFFC0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dall'attuazione dell'articolo 2,  comma  2,</w:t>
      </w:r>
    </w:p>
    <w:p w14:paraId="09A4A31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lettera g), pari a 800.000 euro annui a decorrere dall'anno 2023,  si</w:t>
      </w:r>
    </w:p>
    <w:p w14:paraId="0C11573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provvede mediante  corrispondente  riduzione  dell'autorizzazione  di</w:t>
      </w:r>
    </w:p>
    <w:p w14:paraId="104B92C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spesa di cui all'articolo 1, comma 200, della legge 23 dicembre 2014,</w:t>
      </w:r>
    </w:p>
    <w:p w14:paraId="3E49AB5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190. </w:t>
      </w:r>
    </w:p>
    <w:p w14:paraId="2B3DF48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Le  amministrazioni  competenti  provvedono  agli   adempimenti</w:t>
      </w:r>
    </w:p>
    <w:p w14:paraId="02DBB2E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previsti dai decreti legislativi attuativi della presente  legge  con</w:t>
      </w:r>
    </w:p>
    <w:p w14:paraId="416BB83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  risorse  umane,   finanziarie   e   strumentali   disponibili   a</w:t>
      </w:r>
    </w:p>
    <w:p w14:paraId="5C86DD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legislazione vigente e, comunque, senza nuovi o maggiori oneri per la</w:t>
      </w:r>
    </w:p>
    <w:p w14:paraId="3CEAF3A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finanza pubblica. </w:t>
      </w:r>
    </w:p>
    <w:p w14:paraId="1C9203D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Gli schemi dei decreti legislativi adottati in attuazione  delle</w:t>
      </w:r>
    </w:p>
    <w:p w14:paraId="28AA357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deleghe  conferite  dalla  presente  legge  sono  corredati  di   una</w:t>
      </w:r>
    </w:p>
    <w:p w14:paraId="24D1A7F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relazione tecnica che dia conto  della  neutralita'  finanziaria  dei</w:t>
      </w:r>
    </w:p>
    <w:p w14:paraId="1A2670A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medesimi ovvero dei nuovi o maggiori oneri da essi  derivanti  e  dei</w:t>
      </w:r>
    </w:p>
    <w:p w14:paraId="4FBB6A3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corrispondenti mezzi di copertura. In  conformita'  all'articolo  17,</w:t>
      </w:r>
    </w:p>
    <w:p w14:paraId="63E598E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comma 2, della legge 31 dicembre 2009, n. 196,  qualora  uno  o  piu'</w:t>
      </w:r>
    </w:p>
    <w:p w14:paraId="7A273A6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decreti legislativi  determinino  nuovi  o  maggiori  oneri  che  non</w:t>
      </w:r>
    </w:p>
    <w:p w14:paraId="4DF901A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trovino compensazione al loro interno, i medesimi decreti legislativi</w:t>
      </w:r>
    </w:p>
    <w:p w14:paraId="64C2056A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sono emanati solo successivamente o  contestualmente  all'entrata  in</w:t>
      </w:r>
    </w:p>
    <w:p w14:paraId="02569CD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vigore dei  provvedimenti  legislativi  che  stanzino  le  occorrenti</w:t>
      </w:r>
    </w:p>
    <w:p w14:paraId="4FCC663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risorse finanziarie. </w:t>
      </w:r>
    </w:p>
    <w:p w14:paraId="6F7ADC1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575B7750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FD212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Clausola di salvaguardia </w:t>
      </w:r>
    </w:p>
    <w:p w14:paraId="0BEF023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34881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 della  presente  legge  e  quelle  dei  decreti</w:t>
      </w:r>
    </w:p>
    <w:p w14:paraId="5955B63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legislativi emanati in attuazione della stessa sono applicabili nelle</w:t>
      </w:r>
    </w:p>
    <w:p w14:paraId="483C507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regioni a statuto speciale e nelle Province autonome di Trento  e  di</w:t>
      </w:r>
    </w:p>
    <w:p w14:paraId="4CE8DCE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Bolzano compatibilmente con i rispettivi statuti e le relative  norme</w:t>
      </w:r>
    </w:p>
    <w:p w14:paraId="1C7019D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attuazione. </w:t>
      </w:r>
    </w:p>
    <w:p w14:paraId="139BE0E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E0F3C8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910B1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1C6420B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48DE42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legge entra in vigore il giorno successivo a  quello</w:t>
      </w:r>
    </w:p>
    <w:p w14:paraId="2E835D8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sua pubblicazione nella Gazzetta Ufficiale. </w:t>
      </w:r>
    </w:p>
    <w:p w14:paraId="00A7A57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legge, munita del sigillo dello Stato,  sara'  inserita</w:t>
      </w:r>
    </w:p>
    <w:p w14:paraId="3A837A2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nella  Raccolta  ufficiale  degli  atti  normativi  della  Repubblica</w:t>
      </w:r>
    </w:p>
    <w:p w14:paraId="60F225A6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>italiana. E' fatto obbligo a chiunque spetti di osservarla e di farla</w:t>
      </w:r>
    </w:p>
    <w:p w14:paraId="449B43CC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 come legge dello Stato. </w:t>
      </w:r>
    </w:p>
    <w:p w14:paraId="1384B191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Data a Roma, addi' 22 dicembre 2021 </w:t>
      </w:r>
    </w:p>
    <w:p w14:paraId="649CD3F3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7C0E08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0533334F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440E7B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Draghi,  Presidente  del  Consiglio</w:t>
      </w:r>
    </w:p>
    <w:p w14:paraId="05EC41A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53A05E24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48722E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Stefani,    Ministro     per     le</w:t>
      </w:r>
    </w:p>
    <w:p w14:paraId="58512627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disabilita' </w:t>
      </w:r>
    </w:p>
    <w:p w14:paraId="3C317F09" w14:textId="77777777" w:rsidR="006A73CD" w:rsidRPr="006A73CD" w:rsidRDefault="006A73CD" w:rsidP="006A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A73CD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A73CD" w:rsidRPr="006A73CD" w14:paraId="1DEC3901" w14:textId="77777777" w:rsidTr="006A73C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34014" w14:textId="77777777" w:rsidR="006A73CD" w:rsidRPr="006A73CD" w:rsidRDefault="006A73CD" w:rsidP="006A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61E27DE" w14:textId="77777777" w:rsidR="006A73CD" w:rsidRPr="006A73CD" w:rsidRDefault="006A73CD" w:rsidP="006A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81E2E1E" w14:textId="77777777" w:rsidR="00076009" w:rsidRDefault="006A73CD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3CD"/>
    <w:rsid w:val="001A5978"/>
    <w:rsid w:val="006A73CD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777D"/>
  <w15:chartTrackingRefBased/>
  <w15:docId w15:val="{1F591213-1404-4A8A-99EB-59470E67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6A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A73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A73CD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6A73CD"/>
  </w:style>
  <w:style w:type="character" w:customStyle="1" w:styleId="righetta">
    <w:name w:val="righetta"/>
    <w:basedOn w:val="Carpredefinitoparagrafo"/>
    <w:rsid w:val="006A73CD"/>
  </w:style>
  <w:style w:type="character" w:customStyle="1" w:styleId="righettadx">
    <w:name w:val="righetta_dx"/>
    <w:basedOn w:val="Carpredefinitoparagrafo"/>
    <w:rsid w:val="006A7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5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4881</Words>
  <Characters>27823</Characters>
  <Application>Microsoft Office Word</Application>
  <DocSecurity>0</DocSecurity>
  <Lines>231</Lines>
  <Paragraphs>65</Paragraphs>
  <ScaleCrop>false</ScaleCrop>
  <Company/>
  <LinksUpToDate>false</LinksUpToDate>
  <CharactersWithSpaces>32639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2022-01-01T07:34:00Z</dcterms:created>
  <dcterms:modified xsi:type="dcterms:W3CDTF">2022-01-01T07:35:00Z</dcterms:modified>
</cp:coreProperties>
</file>