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91A1F" w:rsidRPr="00E91A1F" w14:paraId="0E089D57" w14:textId="77777777" w:rsidTr="00E91A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DFD5F" w14:textId="77777777" w:rsidR="00E91A1F" w:rsidRPr="00E91A1F" w:rsidRDefault="00E91A1F" w:rsidP="00E9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81DE5E0" w14:textId="77777777" w:rsidR="00E91A1F" w:rsidRPr="00E91A1F" w:rsidRDefault="00E91A1F" w:rsidP="00E9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B88D9B6" w14:textId="77777777" w:rsidR="00E91A1F" w:rsidRPr="00E91A1F" w:rsidRDefault="00E91A1F" w:rsidP="00E9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91A1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LEGISLATIVO 21 dicembre 2021, n. 230  </w:t>
      </w:r>
    </w:p>
    <w:p w14:paraId="4C15036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Istituzione dell'assegno unico e universale per i figli a carico,  in</w:t>
      </w:r>
    </w:p>
    <w:p w14:paraId="5D30F3B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attuazione della delega conferita al Governo ai sensi della legge  1°</w:t>
      </w:r>
    </w:p>
    <w:p w14:paraId="3A02972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n. 46. (21G00252) </w:t>
      </w:r>
    </w:p>
    <w:p w14:paraId="106CE386" w14:textId="77777777" w:rsidR="00E91A1F" w:rsidRPr="00E91A1F" w:rsidRDefault="00E91A1F" w:rsidP="00E91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91A1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n.309 del 30-12-2021) </w:t>
      </w:r>
    </w:p>
    <w:p w14:paraId="3C613BEF" w14:textId="77777777" w:rsidR="00E91A1F" w:rsidRPr="00E91A1F" w:rsidRDefault="00E91A1F" w:rsidP="00E91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91A1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794518C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31-12-2021  </w:t>
      </w:r>
    </w:p>
    <w:p w14:paraId="6AD3E1FB" w14:textId="77777777" w:rsidR="00E91A1F" w:rsidRPr="00E91A1F" w:rsidRDefault="00E91A1F" w:rsidP="00E91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91A1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5D913ED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823894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14:paraId="765743B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CD76C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76 e 87 della Costituzione; </w:t>
      </w:r>
    </w:p>
    <w:p w14:paraId="4153A70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1° aprile 2021, n. 46, recante  «Delega  al  Governo</w:t>
      </w:r>
    </w:p>
    <w:p w14:paraId="413AE05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 riordinare, semplificare e potenziare le misure  a  sostegno  dei</w:t>
      </w:r>
    </w:p>
    <w:p w14:paraId="0ABCBFE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figli a carico attraverso l'assegno unico e universale»; </w:t>
      </w:r>
    </w:p>
    <w:p w14:paraId="0619A13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 13  marzo  1988,  n.  69,  convertito,  con</w:t>
      </w:r>
    </w:p>
    <w:p w14:paraId="2049536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13 maggio 1988, n. 153, recante «Norme  in</w:t>
      </w:r>
    </w:p>
    <w:p w14:paraId="381078C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materia previdenziale, per il miglioramento delle gestioni degli enti</w:t>
      </w:r>
    </w:p>
    <w:p w14:paraId="6AF5F0C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portuali ed altre disposizioni urgenti» e, in particolare, l'articolo</w:t>
      </w:r>
    </w:p>
    <w:p w14:paraId="78242DD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2; </w:t>
      </w:r>
    </w:p>
    <w:p w14:paraId="1EFF2F4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1998, n. 448, recante «Misure di finanza</w:t>
      </w:r>
    </w:p>
    <w:p w14:paraId="3EC67E9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pubblica per la stabilizzazione e lo  sviluppo»  e,  in  particolare,</w:t>
      </w:r>
    </w:p>
    <w:p w14:paraId="5FF3CDC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l'articolo 65; </w:t>
      </w:r>
    </w:p>
    <w:p w14:paraId="272A6AD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11 dicembre  2016,  n.  232,  recante  «Bilancio  di</w:t>
      </w:r>
    </w:p>
    <w:p w14:paraId="2150A2C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previsione  dello  Stato  per  l'anno  finanziario  2017  e  bilancio</w:t>
      </w:r>
    </w:p>
    <w:p w14:paraId="2D807CE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pluriennale per il triennio 2017-2019» e, in particolare,  l'articolo</w:t>
      </w:r>
    </w:p>
    <w:p w14:paraId="3543E1D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comma 353; </w:t>
      </w:r>
    </w:p>
    <w:p w14:paraId="083BB2A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1, comma 339, della legge  27  dicembre  2019,  n.</w:t>
      </w:r>
    </w:p>
    <w:p w14:paraId="75405C7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160, relativo all'istituzione del «Fondo assegno universale e servizi</w:t>
      </w:r>
    </w:p>
    <w:p w14:paraId="4128583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famiglia»; </w:t>
      </w:r>
    </w:p>
    <w:p w14:paraId="43CCE9C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 8  giugno  2021,  n.  79,  convertito,  con</w:t>
      </w:r>
    </w:p>
    <w:p w14:paraId="27307EA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30 luglio 2021, n.  112,  recante  «Misure</w:t>
      </w:r>
    </w:p>
    <w:p w14:paraId="0A77E24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in materia di assegno temporaneo per figli minori»; </w:t>
      </w:r>
    </w:p>
    <w:p w14:paraId="343173B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settembre 2021, n. 132,  convertito,  con</w:t>
      </w:r>
    </w:p>
    <w:p w14:paraId="683057B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23 novembre 2021, n. 178, recante  «Misure</w:t>
      </w:r>
    </w:p>
    <w:p w14:paraId="21A10DF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urgenti in materia di giustizia e di difesa, nonche' proroghe in tema</w:t>
      </w:r>
    </w:p>
    <w:p w14:paraId="3AA0E54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  referendum,  assegno  temporaneo  e  IRAP»  e,  in   particolare,</w:t>
      </w:r>
    </w:p>
    <w:p w14:paraId="498922B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l'articolo 4; </w:t>
      </w:r>
    </w:p>
    <w:p w14:paraId="2D04E63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ottobre 2021,  n.  146,  convertito,  con</w:t>
      </w:r>
    </w:p>
    <w:p w14:paraId="2FFFFCB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17 dicembre 2021, n. 215, recante  «Misure</w:t>
      </w:r>
    </w:p>
    <w:p w14:paraId="0A8E7ED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urgenti in materia economica e fiscale, a tutela  del  lavoro  e  per</w:t>
      </w:r>
    </w:p>
    <w:p w14:paraId="17A5358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esigenze indifferibili» e, in particolare, l'articolo 17, comma 1; </w:t>
      </w:r>
    </w:p>
    <w:p w14:paraId="38036F0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22 dicembre  1986,</w:t>
      </w:r>
    </w:p>
    <w:p w14:paraId="76C8655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n. 917, recante «Approvazione  del  testo  unico  delle  imposte  sui</w:t>
      </w:r>
    </w:p>
    <w:p w14:paraId="00E3D09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redditi» e, in particolare, l'articolo 12; </w:t>
      </w:r>
    </w:p>
    <w:p w14:paraId="3EC5BD3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preliminare  deliberazione  del  Consiglio  dei  ministri,</w:t>
      </w:r>
    </w:p>
    <w:p w14:paraId="42F8E60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adottata nella riunione del 18 novembre 2021; </w:t>
      </w:r>
    </w:p>
    <w:p w14:paraId="619EB52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 il parere della Conferenza unificata di cui  all'articolo</w:t>
      </w:r>
    </w:p>
    <w:p w14:paraId="20985BA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8 del decreto legislativo 28 agosto 1997, n. 281, reso  nella  seduta</w:t>
      </w:r>
    </w:p>
    <w:p w14:paraId="10000DC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 dicembre 2021; </w:t>
      </w:r>
    </w:p>
    <w:p w14:paraId="6D1C458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Acquisiti i pareri delle competenti Commissioni  della  Camera  dei</w:t>
      </w:r>
    </w:p>
    <w:p w14:paraId="70A54B6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deputati e del Senato della Repubblica; </w:t>
      </w:r>
    </w:p>
    <w:p w14:paraId="1049863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deliberazione del Consiglio dei ministri,  adottata  nella</w:t>
      </w:r>
    </w:p>
    <w:p w14:paraId="6FAE5B1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23 dicembre 2021; </w:t>
      </w:r>
    </w:p>
    <w:p w14:paraId="0EEA932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proposta del Ministro per le pari opportunita' e la famiglia,</w:t>
      </w:r>
    </w:p>
    <w:p w14:paraId="581AE49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 Ministro del lavoro e delle  politiche  sociali  e  del  Ministro</w:t>
      </w:r>
    </w:p>
    <w:p w14:paraId="1AC0C7B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dell'economia  e  delle  finanze,  sentito   il   Ministro   per   le</w:t>
      </w:r>
    </w:p>
    <w:p w14:paraId="70BA237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disabilita'; </w:t>
      </w:r>
    </w:p>
    <w:p w14:paraId="2FEFC60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1C8DCC8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06ECD8F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4B9DB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il seguente decreto legislativo: </w:t>
      </w:r>
    </w:p>
    <w:p w14:paraId="3AED911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E376D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F5225D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D83656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Oggetto </w:t>
      </w:r>
    </w:p>
    <w:p w14:paraId="24D508C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BBE087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 decorrere dal 1° marzo 2022 e'  istituito  l'assegno  unico  e</w:t>
      </w:r>
    </w:p>
    <w:p w14:paraId="64579F1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universale per  i  figli  a  carico,  che  costituisce  un  beneficio</w:t>
      </w:r>
    </w:p>
    <w:p w14:paraId="107EF16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economico attribuito, su base mensile, per il  periodo  compreso  tra</w:t>
      </w:r>
    </w:p>
    <w:p w14:paraId="70FEB64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marzo di ciascun anno e  febbraio  dell'anno  successivo,  ai  nuclei</w:t>
      </w:r>
    </w:p>
    <w:p w14:paraId="76A4C4A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familiari sulla base della condizione economica del nucleo,  in  base</w:t>
      </w:r>
    </w:p>
    <w:p w14:paraId="2A18E6F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all'indicatore della situazione economica equivalente (ISEE)  di  cui</w:t>
      </w:r>
    </w:p>
    <w:p w14:paraId="1860DF9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 decreto del Presidente del Consiglio dei ministri 5 dicembre 2013,</w:t>
      </w:r>
    </w:p>
    <w:p w14:paraId="576F034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159, secondo quanto di seguito disciplinato. </w:t>
      </w:r>
    </w:p>
    <w:p w14:paraId="58DE20B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 presente decreto,  si  considerano  figli  a  carico</w:t>
      </w:r>
    </w:p>
    <w:p w14:paraId="5C9B2AA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quelli facenti parte del nucleo familiare indicato ai fini  ISEE,  in</w:t>
      </w:r>
    </w:p>
    <w:p w14:paraId="47C1599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corso di validita', calcolato ai sensi dell'articolo  7  del  decreto</w:t>
      </w:r>
    </w:p>
    <w:p w14:paraId="5F978DF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 Presidente del Consiglio dei ministri 5 dicembre  2013,  n.  159.</w:t>
      </w:r>
    </w:p>
    <w:p w14:paraId="542D08F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Nel caso di nuclei con figli  maggiorenni,  l'ISEE  e'  calcolato  ai</w:t>
      </w:r>
    </w:p>
    <w:p w14:paraId="5EBE420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sensi degli articoli da 2 a 6 e 9  del  decreto  del  Presidente  del</w:t>
      </w:r>
    </w:p>
    <w:p w14:paraId="43F7CCE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dei ministri 5 dicembre 2013, n. 159. </w:t>
      </w:r>
    </w:p>
    <w:p w14:paraId="147C82E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In assenza di ISEE il nucleo di riferimento e'  accertato  sulla</w:t>
      </w:r>
    </w:p>
    <w:p w14:paraId="07B6884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base dei dati autodichiarati in domanda, ai  sensi  dell'articolo  46</w:t>
      </w:r>
    </w:p>
    <w:p w14:paraId="0095B8C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 decreto del Presidente della Repubblica 28 dicembre 2000, n. 445,</w:t>
      </w:r>
    </w:p>
    <w:p w14:paraId="0ADF30C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dal richiedente l'assegno unico, sulla base dei  criteri  di  cui  al</w:t>
      </w:r>
    </w:p>
    <w:p w14:paraId="2F5EB40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decreto del Presidente del Consiglio dei ministri 5 dicembre 2013, n.</w:t>
      </w:r>
    </w:p>
    <w:p w14:paraId="5F2E752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159. </w:t>
      </w:r>
    </w:p>
    <w:p w14:paraId="14516F9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disposizioni del  presente  decreto  sono  applicabili  nelle</w:t>
      </w:r>
    </w:p>
    <w:p w14:paraId="1332ACC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regioni a statuto speciale e nelle province autonome di Trento  e  di</w:t>
      </w:r>
    </w:p>
    <w:p w14:paraId="1A1C101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Bolzano compatibilmente con i rispettivi statuti e le relative  norme</w:t>
      </w:r>
    </w:p>
    <w:p w14:paraId="41A2E1A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 attuazione, anche con  riferimento  all'articolo  10  della  legge</w:t>
      </w:r>
    </w:p>
    <w:p w14:paraId="20B6C71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costituzionale 18 ottobre 2001, n. 3. </w:t>
      </w:r>
    </w:p>
    <w:p w14:paraId="1EFF880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C125ED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7CE3AD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Beneficiari </w:t>
      </w:r>
    </w:p>
    <w:p w14:paraId="3DB371C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820403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L'assegno di cui all'articolo 1, il cui importo  e'  determinato</w:t>
      </w:r>
    </w:p>
    <w:p w14:paraId="784BAFC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dell'articolo 4, e' riconosciuto ai nuclei familiari: </w:t>
      </w:r>
    </w:p>
    <w:p w14:paraId="0AA2670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per ogni figlio minorenne  a  carico  e,  per  i  nuovi  nati,</w:t>
      </w:r>
    </w:p>
    <w:p w14:paraId="1357C21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decorre dal settimo mese di gravidanza; </w:t>
      </w:r>
    </w:p>
    <w:p w14:paraId="28BD2BC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per ciascun figlio maggiorenne a carico,  fino  al  compimento</w:t>
      </w:r>
    </w:p>
    <w:p w14:paraId="7C44E86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dei 21 anni  di  eta',  per  il  quale  ricorra  una  delle  seguenti</w:t>
      </w:r>
    </w:p>
    <w:p w14:paraId="7A93937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condizioni: </w:t>
      </w:r>
    </w:p>
    <w:p w14:paraId="0A8D78A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frequenti un corso di formazione scolastica o professionale,</w:t>
      </w:r>
    </w:p>
    <w:p w14:paraId="705B581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ovvero un corso di laurea; </w:t>
      </w:r>
    </w:p>
    <w:p w14:paraId="7B4F62F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 svolga  un  tirocinio  ovvero  un'attivita'  lavorativa   e</w:t>
      </w:r>
    </w:p>
    <w:p w14:paraId="2F956ED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possieda un reddito complessivo inferiore a 8.000 euro annui; </w:t>
      </w:r>
    </w:p>
    <w:p w14:paraId="12C9C30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sia registrato come disoccupato e  in  cerca  di  un  lavoro</w:t>
      </w:r>
    </w:p>
    <w:p w14:paraId="614B179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presso i servizi pubblici per l'impiego; </w:t>
      </w:r>
    </w:p>
    <w:p w14:paraId="18D3E87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svolga il servizio civile universale; </w:t>
      </w:r>
    </w:p>
    <w:p w14:paraId="148A38C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per ciascun figlio con disabilita' a carico, senza  limiti  di</w:t>
      </w:r>
    </w:p>
    <w:p w14:paraId="15B12DC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eta'. </w:t>
      </w:r>
    </w:p>
    <w:p w14:paraId="4936961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L'assegno di  cui  all'articolo  1  spetta,  nell'interesse  del</w:t>
      </w:r>
    </w:p>
    <w:p w14:paraId="4E29E0C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figlio,  in  parti  uguali  a   chi   esercita   la   responsabilita'</w:t>
      </w:r>
    </w:p>
    <w:p w14:paraId="37A1110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genitoriale, salvo quanto previsto dall'articolo 6, commi 4 e 5. </w:t>
      </w:r>
    </w:p>
    <w:p w14:paraId="39161D9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 fine di assicurare la piena conoscibilita' del beneficio,  al</w:t>
      </w:r>
    </w:p>
    <w:p w14:paraId="207B107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momento della registrazione della  nascita  del  figlio,  l'ufficiale</w:t>
      </w:r>
    </w:p>
    <w:p w14:paraId="2C33657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dello stato civile informa i genitori  sull'assegno.  Alle  attivita'</w:t>
      </w:r>
    </w:p>
    <w:p w14:paraId="4AC7937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previste dal presente comma si  provvede  nell'ambito  delle  risorse</w:t>
      </w:r>
    </w:p>
    <w:p w14:paraId="6570256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umane, finanziarie e strumentali disponibili a  legislazione  vigente</w:t>
      </w:r>
    </w:p>
    <w:p w14:paraId="1A57A19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e, comunque, senza nuovi o maggiori oneri per la finanza pubblica. </w:t>
      </w:r>
    </w:p>
    <w:p w14:paraId="2EDF923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51F86EA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BA5C2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Requisiti soggettivi del richiedente </w:t>
      </w:r>
    </w:p>
    <w:p w14:paraId="026F242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CBDFE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L'assegno di cui all'articolo 1 e' riconosciuto a condizione che</w:t>
      </w:r>
    </w:p>
    <w:p w14:paraId="3458E5E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 momento della presentazione della domanda e per  tutta  la  durata</w:t>
      </w:r>
    </w:p>
    <w:p w14:paraId="5177AE3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 beneficio il  richiedente  sia  in  possesso  congiuntamente  dei</w:t>
      </w:r>
    </w:p>
    <w:p w14:paraId="77629C9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requisiti di cittadinanza, residenza e soggiorno: </w:t>
      </w:r>
    </w:p>
    <w:p w14:paraId="1D1F14D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sia cittadino italiano  o  di  uno  Stato  membro  dell'Unione</w:t>
      </w:r>
    </w:p>
    <w:p w14:paraId="4C6E716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europea, o suo familiare, titolare del diritto  di  soggiorno  o  del</w:t>
      </w:r>
    </w:p>
    <w:p w14:paraId="4401C10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diritto di soggiorno permanente, ovvero sia cittadino  di  uno  Stato</w:t>
      </w:r>
    </w:p>
    <w:p w14:paraId="12571B5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non appartenente all'Unione  europea  in  possesso  del  permesso  di</w:t>
      </w:r>
    </w:p>
    <w:p w14:paraId="32C16EE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soggiorno UE per soggiornanti di lungo  periodo  o  sia  titolare  di</w:t>
      </w:r>
    </w:p>
    <w:p w14:paraId="41C7EBD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permesso  unico  di  lavoro  autorizzato  a   svolgere   un'attivita'</w:t>
      </w:r>
    </w:p>
    <w:p w14:paraId="2DAF1D6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lavorativa per un periodo superiore a sei  mesi  o  sia  titolare  di</w:t>
      </w:r>
    </w:p>
    <w:p w14:paraId="3207B5C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permesso di soggiorno per motivi di ricerca autorizzato a soggiornare</w:t>
      </w:r>
    </w:p>
    <w:p w14:paraId="6CD5B0C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Italia per un periodo superiore a sei mesi; </w:t>
      </w:r>
    </w:p>
    <w:p w14:paraId="5CEC2E3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sia soggetto al pagamento dell'imposta sul reddito in Italia; </w:t>
      </w:r>
    </w:p>
    <w:p w14:paraId="6BB6D9E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sia residente e domiciliato in Italia; </w:t>
      </w:r>
    </w:p>
    <w:p w14:paraId="60D2B43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sia o sia stato residente in Italia per almeno due anni, anche</w:t>
      </w:r>
    </w:p>
    <w:p w14:paraId="0E592D8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non continuativi, ovvero sia titolare di un  contratto  di  lavoro  a</w:t>
      </w:r>
    </w:p>
    <w:p w14:paraId="0E35463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tempo  indeterminato  o  a  tempo  determinato   di   durata   almeno</w:t>
      </w:r>
    </w:p>
    <w:p w14:paraId="2CD2F36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semestrale. </w:t>
      </w:r>
    </w:p>
    <w:p w14:paraId="33D0D7A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6DEE6A6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E74BC7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Criteri per la determinazione dell'assegno </w:t>
      </w:r>
    </w:p>
    <w:p w14:paraId="0F702E4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DAC210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ciascun figlio minorenne e' previsto un importo pari  a  175</w:t>
      </w:r>
    </w:p>
    <w:p w14:paraId="2F7CBF9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euro mensili. Tale importo spetta in misura piena per un ISEE pari  o</w:t>
      </w:r>
    </w:p>
    <w:p w14:paraId="5FCF1C2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inferiore a 15.000 euro. Per  livelli  di  ISEE  superiori,  esso  si</w:t>
      </w:r>
    </w:p>
    <w:p w14:paraId="27791B7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riduce gradualmente secondo gli importi indicati nella tabella 1 fino</w:t>
      </w:r>
    </w:p>
    <w:p w14:paraId="6C20007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 raggiungere un valore pari a 50 euro in corrispondenza di  un  ISEE</w:t>
      </w:r>
    </w:p>
    <w:p w14:paraId="22BDE93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pari a 40.000 euro. Per livelli  di  ISEE  superiori  a  40.000  euro</w:t>
      </w:r>
    </w:p>
    <w:p w14:paraId="6AA78CE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l'importo rimane costante. </w:t>
      </w:r>
    </w:p>
    <w:p w14:paraId="38D5A28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Per  ciascun  figlio  maggiorenne  fino   al   compimento   del</w:t>
      </w:r>
    </w:p>
    <w:p w14:paraId="76C8233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ventunesimo anno di eta' e'  previsto  un  importo  pari  a  85  euro</w:t>
      </w:r>
    </w:p>
    <w:p w14:paraId="76FC454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mensili. Tale importo spetta in misura  piena  per  un  ISEE  pari  o</w:t>
      </w:r>
    </w:p>
    <w:p w14:paraId="46FAB37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inferiore a 15.000 euro. Per  livelli  di  ISEE  superiori,  esso  si</w:t>
      </w:r>
    </w:p>
    <w:p w14:paraId="1AC4EEF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riduce gradualmente secondo gli importi indicati nella tabella 1 fino</w:t>
      </w:r>
    </w:p>
    <w:p w14:paraId="1010862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 raggiungere un valore pari a 25 euro in corrispondenza di  un  ISEE</w:t>
      </w:r>
    </w:p>
    <w:p w14:paraId="64F7226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pari a 40.000 euro. Per livelli  di  ISEE  superiori  a  40.000  euro</w:t>
      </w:r>
    </w:p>
    <w:p w14:paraId="77F028B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l'importo rimane costante. </w:t>
      </w:r>
    </w:p>
    <w:p w14:paraId="5356665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 ciascun  figlio  successivo  al  secondo  e'  prevista  una</w:t>
      </w:r>
    </w:p>
    <w:p w14:paraId="34A0250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maggiorazione dell'importo pari  a  85  euro  mensili.  Tale  importo</w:t>
      </w:r>
    </w:p>
    <w:p w14:paraId="7EB9D4E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spetta in misura piena per un ISEE pari o inferiore  a  15.000  euro.</w:t>
      </w:r>
    </w:p>
    <w:p w14:paraId="3A28E3A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 livelli di ISEE superiori, esso si  riduce  gradualmente  secondo</w:t>
      </w:r>
    </w:p>
    <w:p w14:paraId="4DB259C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gli importi indicati nella tabella 1 fino  a  raggiungere  un  valore</w:t>
      </w:r>
    </w:p>
    <w:p w14:paraId="4E2A240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pari a 15 euro in corrispondenza di un ISEE pari a 40.000  euro.  Per</w:t>
      </w:r>
    </w:p>
    <w:p w14:paraId="41B4A4A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livelli di ISEE superiori a 40.000 euro l'importo rimane costante. </w:t>
      </w:r>
    </w:p>
    <w:p w14:paraId="4A1DE73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Per ciascun figlio con disabilita'  minorenne  e'  prevista  una</w:t>
      </w:r>
    </w:p>
    <w:p w14:paraId="783C4AE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maggiorazione,  sulla  base  della  condizione  di  disabilita'  come</w:t>
      </w:r>
    </w:p>
    <w:p w14:paraId="3C12478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definita ai fini ISEE, degli importi individuati ai sensi dei commi 1</w:t>
      </w:r>
    </w:p>
    <w:p w14:paraId="244FB89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 3 pari a 105 euro mensili in caso di non autosufficienza, a 95 euro</w:t>
      </w:r>
    </w:p>
    <w:p w14:paraId="2168BCC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mensili in caso di disabilita' grave e a 85 euro mensili in  caso  di</w:t>
      </w:r>
    </w:p>
    <w:p w14:paraId="4A1E6B1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disabilita' media. </w:t>
      </w:r>
    </w:p>
    <w:p w14:paraId="0C00356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Per  ciascun  figlio  con  disabilita'  maggiorenne   fino   al</w:t>
      </w:r>
    </w:p>
    <w:p w14:paraId="7F0E035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compimento del ventunesimo anno di eta' e' prevista una maggiorazione</w:t>
      </w:r>
    </w:p>
    <w:p w14:paraId="57A306A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dell'importo individuato ai sensi del comma 2 pari a 80 euro mensili. </w:t>
      </w:r>
    </w:p>
    <w:p w14:paraId="2443442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Per ciascun figlio con disabilita'  a  carico  di  eta'  pari  o</w:t>
      </w:r>
    </w:p>
    <w:p w14:paraId="439A864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superiore a 21 anni e' previsto un assegno  dell'importo  pari  a  85</w:t>
      </w:r>
    </w:p>
    <w:p w14:paraId="1A1F14A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euro mensili. Tale importo spetta in misura piena per un ISEE pari  o</w:t>
      </w:r>
    </w:p>
    <w:p w14:paraId="3568655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inferiore a 15.000 euro. Per  livelli  di  ISEE  superiori,  esso  si</w:t>
      </w:r>
    </w:p>
    <w:p w14:paraId="0103D10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riduce gradualmente secondo gli importi indicati nella tabella 1 fino</w:t>
      </w:r>
    </w:p>
    <w:p w14:paraId="0A76FC5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 raggiungere un valore pari a 25 euro in corrispondenza di  un  ISEE</w:t>
      </w:r>
    </w:p>
    <w:p w14:paraId="11BC818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pari a 40.000 euro. Per livelli  di  ISEE  superiori  a  40.000  euro</w:t>
      </w:r>
    </w:p>
    <w:p w14:paraId="07C22C8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l'importo rimane costante. </w:t>
      </w:r>
    </w:p>
    <w:p w14:paraId="3F32879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Per le madri di  eta'  inferiore  a  21  anni  e'  prevista  una</w:t>
      </w:r>
    </w:p>
    <w:p w14:paraId="1087FCC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maggiorazione degli importi individuati ai sensi dei commi 1 e 3 pari</w:t>
      </w:r>
    </w:p>
    <w:p w14:paraId="4BF8ABA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20 euro mensili per ciascun figlio. </w:t>
      </w:r>
    </w:p>
    <w:p w14:paraId="1DDD948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Nel caso in cui entrambi i genitori siano titolari di reddito da</w:t>
      </w:r>
    </w:p>
    <w:p w14:paraId="5897289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lavoro, e' prevista una maggiorazione per ciascun figlio minore  pari</w:t>
      </w:r>
    </w:p>
    <w:p w14:paraId="39FC781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 30 euro mensili. Tale importo spetta in misura piena  per  un  ISEE</w:t>
      </w:r>
    </w:p>
    <w:p w14:paraId="2597679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pari o inferiore a 15.000 euro. Per livelli di ISEE  superiori,  esso</w:t>
      </w:r>
    </w:p>
    <w:p w14:paraId="3C6DDAE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si riduce gradualmente secondo gli importi indicati nella  tabella  1</w:t>
      </w:r>
    </w:p>
    <w:p w14:paraId="5D73C1F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fino ad annullarsi in corrispondenza di un ISEE pari a  40.000  euro.</w:t>
      </w:r>
    </w:p>
    <w:p w14:paraId="3CE4BF6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 livelli di ISEE superiori a  40.000  euro  la  maggiorazione  non</w:t>
      </w:r>
    </w:p>
    <w:p w14:paraId="2E8EAAE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spetta. </w:t>
      </w:r>
    </w:p>
    <w:p w14:paraId="323E4DE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Nel caso di assenza di ISEE per i casi indicati all'articolo  1,</w:t>
      </w:r>
    </w:p>
    <w:p w14:paraId="1B3EB04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comma 3, spettano gli importi corrispondenti a quelli minimi previsti</w:t>
      </w:r>
    </w:p>
    <w:p w14:paraId="4EFD006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commi da 1 a 8. </w:t>
      </w:r>
    </w:p>
    <w:p w14:paraId="5B04AE1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A decorrere dall'anno 2022 e'  riconosciuta  una  maggiorazione</w:t>
      </w:r>
    </w:p>
    <w:p w14:paraId="5D97267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forfettaria per i nuclei familiari con quattro o piu' figli,  pari  a</w:t>
      </w:r>
    </w:p>
    <w:p w14:paraId="0AAC282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100 euro mensili per nucleo. </w:t>
      </w:r>
    </w:p>
    <w:p w14:paraId="098C65F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 Gli  importi  dell'assegno  di  cui   all'articolo   1,   come</w:t>
      </w:r>
    </w:p>
    <w:p w14:paraId="6A305E6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individuati della tabella  1  allegata  al  presente  decreto,  e  le</w:t>
      </w:r>
    </w:p>
    <w:p w14:paraId="5CA1FBD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relative  soglie  ISEE  sono  adeguati  annualmente  alle  variazioni</w:t>
      </w:r>
    </w:p>
    <w:p w14:paraId="4D484FC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dell'indice del costo della vita. </w:t>
      </w:r>
    </w:p>
    <w:p w14:paraId="6A2AA21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00987FA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5651D5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Maggiorazione per i nuclei familiari </w:t>
      </w:r>
    </w:p>
    <w:p w14:paraId="4322F13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con ISEE non superiore a 25.000 euro </w:t>
      </w:r>
    </w:p>
    <w:p w14:paraId="2E8BA35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071A5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consentire la graduale transizione alle nuove  misure</w:t>
      </w:r>
    </w:p>
    <w:p w14:paraId="3189BF7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 sostegno dei  figli  a  carico  e  di  garantire  il  rispetto  del</w:t>
      </w:r>
    </w:p>
    <w:p w14:paraId="0C820B0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principio  di  progressivita',  per  le  prime  tre  annualita',   e'</w:t>
      </w:r>
    </w:p>
    <w:p w14:paraId="73ECB44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istituita una maggiorazione di natura transitoria, su  base  mensile,</w:t>
      </w:r>
    </w:p>
    <w:p w14:paraId="5ACCC0E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dell'importo dell'assegno di cui all'articolo 1, come determinato  ai</w:t>
      </w:r>
    </w:p>
    <w:p w14:paraId="7C10AE2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dell'articolo 4. </w:t>
      </w:r>
    </w:p>
    <w:p w14:paraId="26F74C9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maggiorazione di cui al comma 1 e' riconosciuta  ai  soggetti</w:t>
      </w:r>
    </w:p>
    <w:p w14:paraId="78421F1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aventi diritto all'assegno  come  determinato  all'articolo  4  e  in</w:t>
      </w:r>
    </w:p>
    <w:p w14:paraId="1BAF6DD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presenza delle ulteriori entrambe seguenti condizioni: </w:t>
      </w:r>
    </w:p>
    <w:p w14:paraId="34161C8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valore dell'ISEE del  nucleo  familiare  di  appartenenza  del</w:t>
      </w:r>
    </w:p>
    <w:p w14:paraId="4F51938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richiedente non superiore a 25.000 euro; </w:t>
      </w:r>
    </w:p>
    <w:p w14:paraId="0795812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effettiva percezione, nel corso del 2021, dell'assegno per  il</w:t>
      </w:r>
    </w:p>
    <w:p w14:paraId="0D8795B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nucleo familiare di cui all'articolo 2  del  decreto-legge  13  marzo</w:t>
      </w:r>
    </w:p>
    <w:p w14:paraId="25879FA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1988, n. 69, convertito, con modificazioni,  dalla  legge  13  maggio</w:t>
      </w:r>
    </w:p>
    <w:p w14:paraId="5F05253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1988, n. 153, in presenza di figli minori da parte del richiedente  o</w:t>
      </w:r>
    </w:p>
    <w:p w14:paraId="6371440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parte di altro componente del nucleo familiare del richiedente. </w:t>
      </w:r>
    </w:p>
    <w:p w14:paraId="0B4BE8B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maggiorazione mensile di cui al comma 1 e'  pari  alla  somma</w:t>
      </w:r>
    </w:p>
    <w:p w14:paraId="7A2A4C2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dell'ammontare mensile della componente familiare,  come  determinato</w:t>
      </w:r>
    </w:p>
    <w:p w14:paraId="43B75D9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 comma 4, e dell'ammontare mensile della componente  fiscale,  come</w:t>
      </w:r>
    </w:p>
    <w:p w14:paraId="6C8D338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determinato al comma 5, al netto dell'ammontare mensile  dell'assegno</w:t>
      </w:r>
    </w:p>
    <w:p w14:paraId="7FFFAB0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determinato all'articolo 4. </w:t>
      </w:r>
    </w:p>
    <w:p w14:paraId="0E51CAE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Per componente familiare si intende: </w:t>
      </w:r>
    </w:p>
    <w:p w14:paraId="72E17D7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per i nuclei familiari che comprendono  entrambi  i  genitori,</w:t>
      </w:r>
    </w:p>
    <w:p w14:paraId="4F96587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inclusi quelli separati o divorziati o comunque  non  conviventi,  il</w:t>
      </w:r>
    </w:p>
    <w:p w14:paraId="55CD270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valore teorico dell'assegno per il nucleo familiare determinato sulla</w:t>
      </w:r>
    </w:p>
    <w:p w14:paraId="3A5FD25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base della Tabella A allegata al presente decreto; </w:t>
      </w:r>
    </w:p>
    <w:p w14:paraId="0914814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per i nuclei  familiari  che  comprendono  uno  solo  dei  due</w:t>
      </w:r>
    </w:p>
    <w:p w14:paraId="72AFA94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genitori, il valore teorico  dell'assegno  per  il  nucleo  familiare</w:t>
      </w:r>
    </w:p>
    <w:p w14:paraId="57FDDCA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determinato sulla base della Tabella B allegata al presente decreto. </w:t>
      </w:r>
    </w:p>
    <w:p w14:paraId="41063CF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Per componente fiscale si intende: </w:t>
      </w:r>
    </w:p>
    <w:p w14:paraId="275CE0B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nei casi in cui entrambi  i  genitori  siano  titolari  di  un</w:t>
      </w:r>
    </w:p>
    <w:p w14:paraId="3124926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reddito superiore a 2.840,51 euro annui, la somma degli  importi  dei</w:t>
      </w:r>
    </w:p>
    <w:p w14:paraId="631285A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valori teorici delle detrazioni per i figli determinati,  sulla  base</w:t>
      </w:r>
    </w:p>
    <w:p w14:paraId="589DABD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della Tabella C allegata al presente decreto, per ciascun genitore; </w:t>
      </w:r>
    </w:p>
    <w:p w14:paraId="33D6009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nei casi diversi da quelli di cui alla lettera  a),  l'importo</w:t>
      </w:r>
    </w:p>
    <w:p w14:paraId="33E2790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 valore teorico della detrazione per i figli  determinato  per  il</w:t>
      </w:r>
    </w:p>
    <w:p w14:paraId="1248D96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solo richiedente sulla base della  Tabella  D  allegata  al  presente</w:t>
      </w:r>
    </w:p>
    <w:p w14:paraId="0FC92D8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decreto. </w:t>
      </w:r>
    </w:p>
    <w:p w14:paraId="33E5014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Ai fini del riconoscimento degli importi indicate dalle  Tabelle</w:t>
      </w:r>
    </w:p>
    <w:p w14:paraId="736E6A6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A, B, C e D: </w:t>
      </w:r>
    </w:p>
    <w:p w14:paraId="6DF44C4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vanno considerati i figli componenti del nucleo familiare  del</w:t>
      </w:r>
    </w:p>
    <w:p w14:paraId="501E2FD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richiedente; </w:t>
      </w:r>
    </w:p>
    <w:p w14:paraId="311EC11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va  considerato  l'indicatore  della  situazione  reddituale,</w:t>
      </w:r>
    </w:p>
    <w:p w14:paraId="03E29C1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valido ai fini ISEE, come risultante dall'articolo 4 del decreto  del</w:t>
      </w:r>
    </w:p>
    <w:p w14:paraId="278A3D0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Presidente del Consiglio dei ministri 5 dicembre 2013, n. 159, per le</w:t>
      </w:r>
    </w:p>
    <w:p w14:paraId="7D53EAE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Tabelle  A  e  B  e  il  reddito  del   genitore   risultante   dalla</w:t>
      </w:r>
    </w:p>
    <w:p w14:paraId="1767134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dichiarazione sostitutiva unica ai sensi dell'articolo 10 del decreto</w:t>
      </w:r>
    </w:p>
    <w:p w14:paraId="685A8A2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 Presidente del Consiglio dei ministri 5 dicembre  2013,  n.  159,</w:t>
      </w:r>
    </w:p>
    <w:p w14:paraId="747265A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valida ai fini del calcolo dell'ISEE di cui al comma 2,  lettera  a),</w:t>
      </w:r>
    </w:p>
    <w:p w14:paraId="63B200E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le Tabelle C e D. </w:t>
      </w:r>
    </w:p>
    <w:p w14:paraId="3ED9339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La maggiorazione mensile di cui al comma 1 spetta: </w:t>
      </w:r>
    </w:p>
    <w:p w14:paraId="2D9C54D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per l'intero, nell'anno 2022, a decorrere dal 1° marzo 2022; </w:t>
      </w:r>
    </w:p>
    <w:p w14:paraId="616F65B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per un importo pari a 2/3, nell'anno 2023; </w:t>
      </w:r>
    </w:p>
    <w:p w14:paraId="099D09E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per un importo pari a 1/3 nell'anno  2024  e  per  i  mesi  di</w:t>
      </w:r>
    </w:p>
    <w:p w14:paraId="6890904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e febbraio nell'anno 2025. </w:t>
      </w:r>
    </w:p>
    <w:p w14:paraId="0CFC76C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La maggiorazione non spetta a decorrere dal 1° marzo 2025. </w:t>
      </w:r>
    </w:p>
    <w:p w14:paraId="4C644DA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La sussistenza della condizione di cui comma 2, lettera  b),  e'</w:t>
      </w:r>
    </w:p>
    <w:p w14:paraId="3F032E4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autodichiarata dal  richiedente  al  momento  della  richiesta.  Tale</w:t>
      </w:r>
    </w:p>
    <w:p w14:paraId="7813E96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autodichiarazione e' soggetta a controllo successivo a cura dell'INPS</w:t>
      </w:r>
    </w:p>
    <w:p w14:paraId="2EEE25C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che provvede, in caso di dichiarazione  mendace,  alla  revoca  della</w:t>
      </w:r>
    </w:p>
    <w:p w14:paraId="012C2BD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maggiorazione  e  all'applicazione  delle  sanzioni  previste   dalla</w:t>
      </w:r>
    </w:p>
    <w:p w14:paraId="1699D9A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normativa vigente. </w:t>
      </w:r>
    </w:p>
    <w:p w14:paraId="2740992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743FD08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2EE5E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Modalita' di presentazione della domanda </w:t>
      </w:r>
    </w:p>
    <w:p w14:paraId="55379D7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ed erogazione del beneficio </w:t>
      </w:r>
    </w:p>
    <w:p w14:paraId="51A105C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67361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La  domanda  per  il   riconoscimento   dell'assegno   di   cui</w:t>
      </w:r>
    </w:p>
    <w:p w14:paraId="77934D9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all'articolo 1 e' presentata, annualmente, a decorrere dal 1° gennaio</w:t>
      </w:r>
    </w:p>
    <w:p w14:paraId="6915C63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 ciascun anno ed e' riferita al periodo compreso  tra  il  mese  di</w:t>
      </w:r>
    </w:p>
    <w:p w14:paraId="03623D1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marzo dell'anno di presentazione della domanda e quello  di  febbraio</w:t>
      </w:r>
    </w:p>
    <w:p w14:paraId="6ACF7B8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dell'anno  successivo.  La  domanda  e'   presentata   in   modalita'</w:t>
      </w:r>
    </w:p>
    <w:p w14:paraId="34C26C1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telematica all'INPS ovvero presso gli istituti di  patronato  di  cui</w:t>
      </w:r>
    </w:p>
    <w:p w14:paraId="21B89E6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alla legge 30 marzo 2001,  n.  152,  secondo  le  modalita'  indicate</w:t>
      </w:r>
    </w:p>
    <w:p w14:paraId="42A24B5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dall'INPS sul proprio sito istituzionale  entro  venti  giorni  dalla</w:t>
      </w:r>
    </w:p>
    <w:p w14:paraId="6730DB4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pubblicazione del presente decreto. </w:t>
      </w:r>
    </w:p>
    <w:p w14:paraId="58587BF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Fatto salvo quanto previsto ai commi 4 e 5, la domanda di cui al</w:t>
      </w:r>
    </w:p>
    <w:p w14:paraId="5597CE4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comma 1 e' presentata da  un  genitore  ovvero  da  chi  esercita  la</w:t>
      </w:r>
    </w:p>
    <w:p w14:paraId="3BD0573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responsabilita' genitoriale. L'assegno e'  riconosciuto  a  decorrere</w:t>
      </w:r>
    </w:p>
    <w:p w14:paraId="42AE133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dal mese successivo a quello di presentazione della domanda; nel caso</w:t>
      </w:r>
    </w:p>
    <w:p w14:paraId="2B24476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in cui e' presentata entro il 30  giugno  dell'anno  di  riferimento,</w:t>
      </w:r>
    </w:p>
    <w:p w14:paraId="29D4F2A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l'assegno e' riconosciuto a decorrere dal mese di marzo del  medesimo</w:t>
      </w:r>
    </w:p>
    <w:p w14:paraId="696D79C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anno. Ferma restando la decorrenza, l'INPS provvede al riconoscimento</w:t>
      </w:r>
    </w:p>
    <w:p w14:paraId="27E6DA2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dell'assegno entro sessanta giorni dalla domanda. </w:t>
      </w:r>
    </w:p>
    <w:p w14:paraId="5E4D0AB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 caso di nuove nascite in corso di fruizione dell'assegno, la</w:t>
      </w:r>
    </w:p>
    <w:p w14:paraId="4CA055C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modifica alla composizione del nucleo  familiare  e'  comunicata  con</w:t>
      </w:r>
    </w:p>
    <w:p w14:paraId="3E06E06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apposita procedura telematica all'INPS ovvero presso gli istituti  di</w:t>
      </w:r>
    </w:p>
    <w:p w14:paraId="28DC6D1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patronato di cui alla legge 30 marzo 2001, n.  152  entro  centoventi</w:t>
      </w:r>
    </w:p>
    <w:p w14:paraId="2B53089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giorni  dalla  nascita   del   nuovo   figlio,   con   riconoscimento</w:t>
      </w:r>
    </w:p>
    <w:p w14:paraId="2B7D69E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dell'assegno a decorrere dal settimo mese di gravidanza. </w:t>
      </w:r>
    </w:p>
    <w:p w14:paraId="05540BE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L'assegno e' corrisposto dall'INPS ed e' erogato al  richiedente</w:t>
      </w:r>
    </w:p>
    <w:p w14:paraId="045A2A2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ovvero, a richiesta, anche successiva, in pari misura tra coloro  che</w:t>
      </w:r>
    </w:p>
    <w:p w14:paraId="120F4C8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esercitano la responsabilita' genitoriale.  In  caso  di  affidamento</w:t>
      </w:r>
    </w:p>
    <w:p w14:paraId="6FF8437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esclusivo, l'assegno spetta, in  mancanza  di  accordo,  al  genitore</w:t>
      </w:r>
    </w:p>
    <w:p w14:paraId="224022D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affidatario. Nel caso di nomina di un  tutore  o  di  affidatario  ai</w:t>
      </w:r>
    </w:p>
    <w:p w14:paraId="11845A9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sensi della legge 4 maggio 1983, n. 184,  l'assegno  e'  riconosciuto</w:t>
      </w:r>
    </w:p>
    <w:p w14:paraId="1D94CC5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nell'interesse esclusivo del tutelato ovvero  del  minore  in  affido</w:t>
      </w:r>
    </w:p>
    <w:p w14:paraId="707106B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familiare. </w:t>
      </w:r>
    </w:p>
    <w:p w14:paraId="3B1C83A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 figli maggiorenni di cui all'articolo 2 possono presentare  la</w:t>
      </w:r>
    </w:p>
    <w:p w14:paraId="4FF2CB2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domanda di cui al comma 1 in sostituzione  dei  genitori  secondo  le</w:t>
      </w:r>
    </w:p>
    <w:p w14:paraId="3069315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modalita' di cui al presente articolo e richiedere la  corresponsione</w:t>
      </w:r>
    </w:p>
    <w:p w14:paraId="4E96FF6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diretta della quota di assegno loro spettante. </w:t>
      </w:r>
    </w:p>
    <w:p w14:paraId="11D18EC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L'erogazione avviene mediante accredito su IBAN ovvero  mediante</w:t>
      </w:r>
    </w:p>
    <w:p w14:paraId="2F5F392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bonifico domiciliato, fatto salvo quanto previsto all'articolo  7  in</w:t>
      </w:r>
    </w:p>
    <w:p w14:paraId="731FF38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caso di nuclei familiari percettori di Reddito di cittadinanza. </w:t>
      </w:r>
    </w:p>
    <w:p w14:paraId="2BCEF0B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Con riguardo all'assegno relativo ai mesi di gennaio e  febbraio</w:t>
      </w:r>
    </w:p>
    <w:p w14:paraId="3CF47E0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 ogni anno, si fa riferimento all'ISEE  in  corso  di  validita'  a</w:t>
      </w:r>
    </w:p>
    <w:p w14:paraId="0A92E60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dell'anno precedente. </w:t>
      </w:r>
    </w:p>
    <w:p w14:paraId="4090339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Agli oneri derivanti dal riconoscimento dell'assegno di cui agli</w:t>
      </w:r>
    </w:p>
    <w:p w14:paraId="77185B3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articoli 1, 2, 3, 4, 5 e all'articolo 7, comma 2,  sono  valutati  in</w:t>
      </w:r>
    </w:p>
    <w:p w14:paraId="7C70E0C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14.219,5 milioni di euro per l'anno 2022, 18.222,2  milioni  di  euro</w:t>
      </w:r>
    </w:p>
    <w:p w14:paraId="116C970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 l'anno 2023, 18.694,6 milioni di euro per l'anno  2024,  18.914,8</w:t>
      </w:r>
    </w:p>
    <w:p w14:paraId="0DEB965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milioni di euro per l'anno 2025, 19.201,0 milioni di euro per  l'anno</w:t>
      </w:r>
    </w:p>
    <w:p w14:paraId="21F2EEB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2026, 19.316,0 milioni di euro per l'anno 2027, 19.431,0  milioni  di</w:t>
      </w:r>
    </w:p>
    <w:p w14:paraId="7FBD4A1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euro per l'anno 2028 e 19.547,0 milioni di  euro  annui  a  decorrere</w:t>
      </w:r>
    </w:p>
    <w:p w14:paraId="1BCFF2C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dall'anno 2029 si provvede ai sensi dell'articolo 13. L'INPS provvede</w:t>
      </w:r>
    </w:p>
    <w:p w14:paraId="13A18C8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 monitoraggio dei relativi oneri, anche in  via  prospettica  sulla</w:t>
      </w:r>
    </w:p>
    <w:p w14:paraId="3799789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base delle domande pervenute e  accolte,  e  comunica  mensilmente  i</w:t>
      </w:r>
    </w:p>
    <w:p w14:paraId="15B3959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risultati di tale attivita' al Ministero del lavoro e delle politiche</w:t>
      </w:r>
    </w:p>
    <w:p w14:paraId="257DA05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sociali e al Ministero dell'economia e delle finanze  inviando  entro</w:t>
      </w:r>
    </w:p>
    <w:p w14:paraId="5F7BDF3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il  10  del  mese  successivo  al   periodo   di   monitoraggio,   la</w:t>
      </w:r>
    </w:p>
    <w:p w14:paraId="2E2F767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rendicontazione degli oneri, anche a carattere prospettico,  relativi</w:t>
      </w:r>
    </w:p>
    <w:p w14:paraId="6DE03DC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domande accolte. </w:t>
      </w:r>
    </w:p>
    <w:p w14:paraId="4EAF860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3EB5F9A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38966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Compatibilita' rispetto alle prestazioni sociali </w:t>
      </w:r>
    </w:p>
    <w:p w14:paraId="23EFA3F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7343A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L'assegno di cui all'articolo 1 e' compatibile con la  fruizione</w:t>
      </w:r>
    </w:p>
    <w:p w14:paraId="4FF74B9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 eventuali altre misure a favore dei figli a carico  erogate  dalle</w:t>
      </w:r>
    </w:p>
    <w:p w14:paraId="5D1BA53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regioni, province autonome di  Trento  e  di  Bolzano  e  dagli  enti</w:t>
      </w:r>
    </w:p>
    <w:p w14:paraId="089EF6A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locali. </w:t>
      </w:r>
    </w:p>
    <w:p w14:paraId="5568D77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Per i nuclei familiari percettori del Reddito di cittadinanza di</w:t>
      </w:r>
    </w:p>
    <w:p w14:paraId="321F64B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cui  al  decreto-legge  28  gennaio  2019,  n.  4,  convertito,   con</w:t>
      </w:r>
    </w:p>
    <w:p w14:paraId="7967DB4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  legge  del  28  marzo  2019,  n.  26,   l'INPS</w:t>
      </w:r>
    </w:p>
    <w:p w14:paraId="20543D5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corrisponde d'ufficio, a valere sugli oneri indicati all'articolo  6,</w:t>
      </w:r>
    </w:p>
    <w:p w14:paraId="5AC1E08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comma 8, l'assegno di cui all'articolo 1 congiuntamente ad esso e con</w:t>
      </w:r>
    </w:p>
    <w:p w14:paraId="5ACFCED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le modalita' di  erogazione  del  Reddito  di  cittadinanza,  fino  a</w:t>
      </w:r>
    </w:p>
    <w:p w14:paraId="7140187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concorrenza   dell'importo   dell'assegno   spettante   in   ciascuna</w:t>
      </w:r>
    </w:p>
    <w:p w14:paraId="42F6F30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mensilita' ai  sensi  di  quanto  previsto  dal  presente  comma.  Il</w:t>
      </w:r>
    </w:p>
    <w:p w14:paraId="16D557B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beneficio complessivo e' determinato sottraendo dall'importo  teorico</w:t>
      </w:r>
    </w:p>
    <w:p w14:paraId="1191CB1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spettante la quota di Reddito di cittadinanza relativa ai  figli  che</w:t>
      </w:r>
    </w:p>
    <w:p w14:paraId="2129D8A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fanno parte del nucleo familiare, calcolata sulla base della scala di</w:t>
      </w:r>
    </w:p>
    <w:p w14:paraId="5D692C3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equivalenza di cui all'articolo 2,  comma  4,  del  decreto-legge  28</w:t>
      </w:r>
    </w:p>
    <w:p w14:paraId="26D2715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gennaio 2019, n. 4, convertito, con modificazioni, dalla legge del 28</w:t>
      </w:r>
    </w:p>
    <w:p w14:paraId="72528F8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marzo 2019, n. 26.  La  richiesta  di  suddivisione  del  Reddito  di</w:t>
      </w:r>
    </w:p>
    <w:p w14:paraId="645A5E4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cittadinanza fra i componenti maggiorenni del nucleo  comporta  anche</w:t>
      </w:r>
    </w:p>
    <w:p w14:paraId="79E0ABD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il pagamento dell'assegno unico in parti uguali fra gli esercenti  la</w:t>
      </w:r>
    </w:p>
    <w:p w14:paraId="3B2CC78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responsabilita' genitoriale. </w:t>
      </w:r>
    </w:p>
    <w:p w14:paraId="3FEF1B8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la determinazione del Reddito familiare di cui  all'articolo</w:t>
      </w:r>
    </w:p>
    <w:p w14:paraId="5300A8B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2, comma 1, lettera b), numero 4), del decreto-legge 28 gennaio 2019,</w:t>
      </w:r>
    </w:p>
    <w:p w14:paraId="5B55730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n. 4, convertito, con modificazioni, dalla legge del 28  marzo  2019,</w:t>
      </w:r>
    </w:p>
    <w:p w14:paraId="782AF21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n. 26, l'assegno non si computa nei trattamenti assistenziali di  cui</w:t>
      </w:r>
    </w:p>
    <w:p w14:paraId="229643A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2, comma 6, del medesimo decreto-legge. </w:t>
      </w:r>
    </w:p>
    <w:p w14:paraId="79AF56A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569B585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098291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Neutralita' fiscale </w:t>
      </w:r>
    </w:p>
    <w:p w14:paraId="086E29E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5498F9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L'assegno non concorre alla formazione del  reddito  complessivo</w:t>
      </w:r>
    </w:p>
    <w:p w14:paraId="7216F23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8 del testo unico delle imposte  sui  redditi  di</w:t>
      </w:r>
    </w:p>
    <w:p w14:paraId="7558128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cui al decreto del Presidente della Repubblica 22 dicembre  1986,  n.</w:t>
      </w:r>
    </w:p>
    <w:p w14:paraId="4ECCD04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917. </w:t>
      </w:r>
    </w:p>
    <w:p w14:paraId="225F86B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14:paraId="45C0008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E14A6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Osservatorio nazionale per l'assegno unico e universale </w:t>
      </w:r>
    </w:p>
    <w:p w14:paraId="6AEF576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FA224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Presso la Presidenza del Consiglio dei ministri  -  Dipartimento</w:t>
      </w:r>
    </w:p>
    <w:p w14:paraId="6900E4D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  le  politiche  della  famiglia,  e'   istituito   l'Osservatorio</w:t>
      </w:r>
    </w:p>
    <w:p w14:paraId="6258D69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nazionale per l'assegno unico e universale per i figli a  carico,  di</w:t>
      </w:r>
    </w:p>
    <w:p w14:paraId="052E273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seguito Osservatorio, con funzioni  di  supporto  tecnico-scientifico</w:t>
      </w:r>
    </w:p>
    <w:p w14:paraId="56A25AB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  lo  svolgimento  delle  attivita'  di  analisi,  monitoraggio  e</w:t>
      </w:r>
    </w:p>
    <w:p w14:paraId="2D7E149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valutazione d'impatto dell'assegno di cui al presente decreto. </w:t>
      </w:r>
    </w:p>
    <w:p w14:paraId="58E99C7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L'Osservatorio e' presieduto  dal  Presidente  dell'Osservatorio</w:t>
      </w:r>
    </w:p>
    <w:p w14:paraId="1525058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nazionale sulla famiglia di cui all'articolo 1, commi  1250  e  1253,</w:t>
      </w:r>
    </w:p>
    <w:p w14:paraId="48520CF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della legge 27 dicembre 2006, n. 296, ed e', altresi', composto da un</w:t>
      </w:r>
    </w:p>
    <w:p w14:paraId="0EC95D4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rappresentante  del  Ministero  dell'economia  e  delle  finanze,  un</w:t>
      </w:r>
    </w:p>
    <w:p w14:paraId="5E0BD03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rappresentante del Ministero del lavoro e delle politiche sociali, un</w:t>
      </w:r>
    </w:p>
    <w:p w14:paraId="0640D2D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rappresentante dell'INPS, un  rappresentante  dell'ISTAT,  un  membro</w:t>
      </w:r>
    </w:p>
    <w:p w14:paraId="7FE610D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designato dal Presidente dell'Osservatorio nazionale sulla condizione</w:t>
      </w:r>
    </w:p>
    <w:p w14:paraId="38202C6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delle persone con disabilita', un membro designato  della  Conferenza</w:t>
      </w:r>
    </w:p>
    <w:p w14:paraId="4553EBF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unificata di cui all'articolo 8 del  decreto  legislativo  28  agosto</w:t>
      </w:r>
    </w:p>
    <w:p w14:paraId="3F8F60C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1997,  n.  281  nonche'  da  due  rappresentanti  delle  associazioni</w:t>
      </w:r>
    </w:p>
    <w:p w14:paraId="7A819A0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familiari maggiormente rappresentative. </w:t>
      </w:r>
    </w:p>
    <w:p w14:paraId="58FEB43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Nello svolgimento delle funzioni, l'Osservatorio: </w:t>
      </w:r>
    </w:p>
    <w:p w14:paraId="3E5397B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coordina  le  proprie  attivita'  di   ricerca   con   quelle</w:t>
      </w:r>
    </w:p>
    <w:p w14:paraId="27F102A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dell'Osservatorio  nazionale  sulla  famiglia   e   dell'Osservatorio</w:t>
      </w:r>
    </w:p>
    <w:p w14:paraId="63FEB39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nazionale per  l'infanzia  e  l'adolescenza  di  cui  alla  legge  23</w:t>
      </w:r>
    </w:p>
    <w:p w14:paraId="3D3C0D7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1997, n. 451; </w:t>
      </w:r>
    </w:p>
    <w:p w14:paraId="43DE03E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predispone per l'Autorita' politica delegata per  la  famiglia</w:t>
      </w:r>
    </w:p>
    <w:p w14:paraId="37493F3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una relazione semestrale sullo stato di implementazione dell'assegno;</w:t>
      </w:r>
    </w:p>
    <w:p w14:paraId="100AE99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 tal fine, l'INPS provvede, con  le  risorse  umane,  strumentali  e</w:t>
      </w:r>
    </w:p>
    <w:p w14:paraId="0DAFF9B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finanziarie disponibili  a  legislazione  vigente  e  senza  nuovi  o</w:t>
      </w:r>
    </w:p>
    <w:p w14:paraId="330B62E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maggiori oneri per la finanza  pubblica,  alla  realizzazione  di  un</w:t>
      </w:r>
    </w:p>
    <w:p w14:paraId="56DE231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osservatorio  statistico  sui  beneficiari  dell'assegno   aggiornato</w:t>
      </w:r>
    </w:p>
    <w:p w14:paraId="22F4134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mensilmente e pubblicato sul sito istituzionale dell'Istituto nonche'</w:t>
      </w:r>
    </w:p>
    <w:p w14:paraId="089444F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alla trasmissione all'Osservatorio di una relazione trimestrale sugli</w:t>
      </w:r>
    </w:p>
    <w:p w14:paraId="3B25833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aspetti   amministrativi-gestionali;    la    relazione    semestrale</w:t>
      </w:r>
    </w:p>
    <w:p w14:paraId="2928325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dell'Osservatorio  individua,  altresi',  le  possibili   azioni   da</w:t>
      </w:r>
    </w:p>
    <w:p w14:paraId="061F3CF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realizzare per una maggiore efficacia dell'intervento. </w:t>
      </w:r>
    </w:p>
    <w:p w14:paraId="7773C7D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Dall'istituzione  e  dal  funzionamento  dell'Osservatorio  non</w:t>
      </w:r>
    </w:p>
    <w:p w14:paraId="2FC7898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devono derivare nuovi o maggiori oneri per la  finanza  pubblica.  Ai</w:t>
      </w:r>
    </w:p>
    <w:p w14:paraId="14F4FAC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suoi componenti non spettano compensi, gettoni di presenza,  rimborsi</w:t>
      </w:r>
    </w:p>
    <w:p w14:paraId="1546921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spese o altri emolumenti comunque denominati. </w:t>
      </w:r>
    </w:p>
    <w:p w14:paraId="4F5F73B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10 </w:t>
      </w:r>
    </w:p>
    <w:p w14:paraId="1BE71AE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FF1D0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Abrogazioni e modificazioni </w:t>
      </w:r>
    </w:p>
    <w:p w14:paraId="550A6A7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A342E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effetto dal 1°  gennaio  2022,  e'  abrogato  il  comma  353</w:t>
      </w:r>
    </w:p>
    <w:p w14:paraId="114A726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1, della legge 11 dicembre 2016, n. 232. </w:t>
      </w:r>
    </w:p>
    <w:p w14:paraId="7014CFF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Con effetto dal 1° marzo 2022,  l'articolo  65  della  legge  23</w:t>
      </w:r>
    </w:p>
    <w:p w14:paraId="697BD13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dicembre 1998, n. 448 e' abrogato. Per l'anno 2022, l'assegno di  cui</w:t>
      </w:r>
    </w:p>
    <w:p w14:paraId="4E15D65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all'articolo 65 della legge 23 dicembre 1998, n. 448 e'  riconosciuto</w:t>
      </w:r>
    </w:p>
    <w:p w14:paraId="36CD8E2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esclusivamente con riferimento alle mensilita' di gennaio e febbraio. </w:t>
      </w:r>
    </w:p>
    <w:p w14:paraId="06D2EB8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Limitatamente ai  nuclei  familiari  con  figli  e  orfanili,  a</w:t>
      </w:r>
    </w:p>
    <w:p w14:paraId="64A325F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decorrere dal 1°  marzo  2022,  cessano  di  essere  riconosciute  le</w:t>
      </w:r>
    </w:p>
    <w:p w14:paraId="61F5235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prestazioni di cui all'articolo 2 del decreto-legge 13 marzo 1988, n.</w:t>
      </w:r>
    </w:p>
    <w:p w14:paraId="145A996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69, convertito, con modificazioni, dalla legge 13 maggio 1988, n. 153</w:t>
      </w:r>
    </w:p>
    <w:p w14:paraId="72BCC0F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 di cui all'articolo 4 del testo unico delle norme  concernenti  gli</w:t>
      </w:r>
    </w:p>
    <w:p w14:paraId="4E44944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assegni  familiari,  approvato  con  decreto  del  Presidente   della</w:t>
      </w:r>
    </w:p>
    <w:p w14:paraId="37FA71D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Repubblica 30 maggio 1955, n. 797. Conseguentemente, sono ridotte  le</w:t>
      </w:r>
    </w:p>
    <w:p w14:paraId="1DEE287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risorse da trasferire  all'INPS  per  effetto  del  minor  fabbisogno</w:t>
      </w:r>
    </w:p>
    <w:p w14:paraId="54930B2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relativo alle effettive esigenze connesse alle prestazioni di cui  al</w:t>
      </w:r>
    </w:p>
    <w:p w14:paraId="28200AF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primo periodo. </w:t>
      </w:r>
    </w:p>
    <w:p w14:paraId="7052B01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4. All'articolo 12 del testo unico delle imposte  sui  redditi,  di</w:t>
      </w:r>
    </w:p>
    <w:p w14:paraId="2F39C82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cui al decreto del Presidente della Repubblica 22 dicembre  1986,  n.</w:t>
      </w:r>
    </w:p>
    <w:p w14:paraId="56BF844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917, sono apportate le seguenti modificazioni: </w:t>
      </w:r>
    </w:p>
    <w:p w14:paraId="0C43C13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1, lettera c), primo periodo, dopo le parole «i figli</w:t>
      </w:r>
    </w:p>
    <w:p w14:paraId="1E59024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adottivi o affidati» sono aggiunte le seguenti: «,  di  eta'  pari  o</w:t>
      </w:r>
    </w:p>
    <w:p w14:paraId="57B90B5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 21 anni »; </w:t>
      </w:r>
    </w:p>
    <w:p w14:paraId="70F53FF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1, lettera c), il  secondo,  il  terzo  e  il  quarto</w:t>
      </w:r>
    </w:p>
    <w:p w14:paraId="0BA35FB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sono soppressi; </w:t>
      </w:r>
    </w:p>
    <w:p w14:paraId="159ABA1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 comma 1, lettera c), sesto  periodo,  dopo  le  parole  «In</w:t>
      </w:r>
    </w:p>
    <w:p w14:paraId="6BE1749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presenza di piu' figli» sono aggiunte le seguenti: «che danno diritto</w:t>
      </w:r>
    </w:p>
    <w:p w14:paraId="4343CC0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detrazione»; </w:t>
      </w:r>
    </w:p>
    <w:p w14:paraId="1AF81C4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il comma 1-bis e' abrogato; </w:t>
      </w:r>
    </w:p>
    <w:p w14:paraId="3B6114C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al comma 2, primo periodo, le parole «Le detrazioni di cui  ai</w:t>
      </w:r>
    </w:p>
    <w:p w14:paraId="1665DE7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commi 1 e 1-bis» sono sostituite dalle seguenti:  «Le  detrazioni  di</w:t>
      </w:r>
    </w:p>
    <w:p w14:paraId="5D15725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1»; </w:t>
      </w:r>
    </w:p>
    <w:p w14:paraId="1ACF98D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al comma 3, il secondo e il terzo periodo sono soppressi. </w:t>
      </w:r>
    </w:p>
    <w:p w14:paraId="292857C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disposizioni di cui al comma 4 si applicano a  decorrere  dal</w:t>
      </w:r>
    </w:p>
    <w:p w14:paraId="0BBBA8E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1° marzo 2022. </w:t>
      </w:r>
    </w:p>
    <w:p w14:paraId="394AC62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 decorrere dal 1° gennaio 2022, sono abrogati i commi 348 e 349</w:t>
      </w:r>
    </w:p>
    <w:p w14:paraId="04A0E77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1, della legge 11 dicembre 2016, n. 232. </w:t>
      </w:r>
    </w:p>
    <w:p w14:paraId="2BDD830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11 </w:t>
      </w:r>
    </w:p>
    <w:p w14:paraId="6BF8442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5ACD1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Disposizioni di proroga in materia di assegno  temporaneo  per  figli</w:t>
      </w:r>
    </w:p>
    <w:p w14:paraId="6C7A548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minori e  di  maggiorazione  dell'importo  dell'assegno  al  nucleo</w:t>
      </w:r>
    </w:p>
    <w:p w14:paraId="2C08A35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familiare </w:t>
      </w:r>
    </w:p>
    <w:p w14:paraId="626F2FB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86B45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  decreto-legge  8  giugno  2021,  n.  79,  convertito,   con</w:t>
      </w:r>
    </w:p>
    <w:p w14:paraId="70C1F35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30 luglio 2021, n. 112, sono apportate  le</w:t>
      </w:r>
    </w:p>
    <w:p w14:paraId="5BA0C96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425BB09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1, comma 1, le parole  «31  dicembre  2021»  sono</w:t>
      </w:r>
    </w:p>
    <w:p w14:paraId="529161F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sostituite dalle seguenti: «28 febbraio 2022». Il  beneficio  di  cui</w:t>
      </w:r>
    </w:p>
    <w:p w14:paraId="2E68693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alla  presente  lettera  e'   riconosciuto   secondo   le   modalita'</w:t>
      </w:r>
    </w:p>
    <w:p w14:paraId="769A5CE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disciplinate dagli articoli da 1 a 4 del citato decreto-legge  n.  79</w:t>
      </w:r>
    </w:p>
    <w:p w14:paraId="1AEB84B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 2021 e nel limite di spesa di 440  milioni  di  euro  per  l'anno</w:t>
      </w:r>
    </w:p>
    <w:p w14:paraId="584EC56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2022; </w:t>
      </w:r>
    </w:p>
    <w:p w14:paraId="60F8F73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5, comma 1, le parole  «31  dicembre  2021»  sono</w:t>
      </w:r>
    </w:p>
    <w:p w14:paraId="4A309BD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«28 febbraio 2022». </w:t>
      </w:r>
    </w:p>
    <w:p w14:paraId="45D6B2E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derivanti dal comma 1, pari a 440 milioni di euro per</w:t>
      </w:r>
    </w:p>
    <w:p w14:paraId="5899820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l'anno 2022 con riferimento alla lettera a) e valutati in 463 milioni</w:t>
      </w:r>
    </w:p>
    <w:p w14:paraId="141D74E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 euro per l'anno 2022 con riferimento alla lettera b)  si  provvede</w:t>
      </w:r>
    </w:p>
    <w:p w14:paraId="4919694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sensi dell'articolo 13. </w:t>
      </w:r>
    </w:p>
    <w:p w14:paraId="6EE9841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12 </w:t>
      </w:r>
    </w:p>
    <w:p w14:paraId="0F7D4D6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0E792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Disposizioni in materia di assunzione di personale </w:t>
      </w:r>
    </w:p>
    <w:p w14:paraId="274A8AC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per l'attuazione dell'Assegno unico e universale </w:t>
      </w:r>
    </w:p>
    <w:p w14:paraId="71BA1A2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8A36A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dare piena attuazione alle disposizioni contenute nel</w:t>
      </w:r>
    </w:p>
    <w:p w14:paraId="505FF23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presente decreto, l'Istituto nazionale della  previdenza  sociale  e'</w:t>
      </w:r>
    </w:p>
    <w:p w14:paraId="0BDB4B3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autorizzato a bandire apposite  procedure  concorsuali  pubbliche  e,</w:t>
      </w:r>
    </w:p>
    <w:p w14:paraId="76E1822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conseguentemente, ad assumere con contratto di lavoro  subordinato  a</w:t>
      </w:r>
    </w:p>
    <w:p w14:paraId="4449FD3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tempo  indeterminato,   anche   mediante   scorrimento   di   vigenti</w:t>
      </w:r>
    </w:p>
    <w:p w14:paraId="6583D68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graduatorie di concorsi pubblici, con corrispondente incremento della</w:t>
      </w:r>
    </w:p>
    <w:p w14:paraId="0DCB12E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vigente  dotazione  organica,  un  contingente   di   personale   non</w:t>
      </w:r>
    </w:p>
    <w:p w14:paraId="42A0F16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dirigenziale pari a 300 unita' da inquadrare nell'Area C -  posizione</w:t>
      </w:r>
    </w:p>
    <w:p w14:paraId="335A9D5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economica C1 del Comparto Funzioni Centrali - Sez. Enti pubblici  non</w:t>
      </w:r>
    </w:p>
    <w:p w14:paraId="3652FC0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economici. </w:t>
      </w:r>
    </w:p>
    <w:p w14:paraId="289B883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assunzionali derivanti dall'applicazione del comma 1,</w:t>
      </w:r>
    </w:p>
    <w:p w14:paraId="71C465A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pari a euro 8.015.336 per l'anno 2022 e a  euro  16.030.671  annui  a</w:t>
      </w:r>
    </w:p>
    <w:p w14:paraId="167C140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decorrere dall'anno 2023 si provvede ai sensi dell'articolo 13. </w:t>
      </w:r>
    </w:p>
    <w:p w14:paraId="3118328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L'INPS pone in essere tutte le iniziative di  semplificazione  e</w:t>
      </w:r>
    </w:p>
    <w:p w14:paraId="0856EF1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di informazione all'utenza utilizzando le banche dati presenti  negli</w:t>
      </w:r>
    </w:p>
    <w:p w14:paraId="0A1EDF8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archivi dell'Istituto, anche al fine di introdurre  gradualmente  gli</w:t>
      </w:r>
    </w:p>
    <w:p w14:paraId="5D7140C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strumenti   necessari   ad    un'eventuale    erogazione    d'ufficio</w:t>
      </w:r>
    </w:p>
    <w:p w14:paraId="5CCE5E1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dell'assegno. </w:t>
      </w:r>
    </w:p>
    <w:p w14:paraId="73FB9B3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13 </w:t>
      </w:r>
    </w:p>
    <w:p w14:paraId="167ECCE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8667E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14:paraId="544C90B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586BC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Agli oneri derivanti dagli articoli da 1 a 8 e 11,  valutati  in</w:t>
      </w:r>
    </w:p>
    <w:p w14:paraId="132AE2E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15.122,50 milioni di euro per l'anno 2022, 18.222,20 milioni di  euro</w:t>
      </w:r>
    </w:p>
    <w:p w14:paraId="6F502B5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 l'anno 2023, 18.694,60 milioni di euro per l'anno 2024, 18.914,80</w:t>
      </w:r>
    </w:p>
    <w:p w14:paraId="719C480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milioni di euro per l'anno 2025, 19.201 milioni di  euro  per  l'anno</w:t>
      </w:r>
    </w:p>
    <w:p w14:paraId="13842C0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2026, 19.316 milioni di euro per l'anno 2027, 19.431 milioni di  euro</w:t>
      </w:r>
    </w:p>
    <w:p w14:paraId="509AE42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per l'anno 2028 e 19.547 milioni di euro annui a decorrere  dall'anno</w:t>
      </w:r>
    </w:p>
    <w:p w14:paraId="612EDE6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2029 e agli oneri derivanti dall'articolo 12, pari a 8,02 milioni  di</w:t>
      </w:r>
    </w:p>
    <w:p w14:paraId="5E168DB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euro per l'anno 2022 e 16,031  milioni  di  euro  annui  a  decorrere</w:t>
      </w:r>
    </w:p>
    <w:p w14:paraId="2246F10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dall'anno 2023, si provvede: </w:t>
      </w:r>
    </w:p>
    <w:p w14:paraId="1699940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quanto a 6.615,92 milioni di euro per l'anno  2022,  6.018,631</w:t>
      </w:r>
    </w:p>
    <w:p w14:paraId="1CD18FE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milioni di euro per l'anno 2023, 6.674,031 milioni di euro per l'anno</w:t>
      </w:r>
    </w:p>
    <w:p w14:paraId="2E89D72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2024, 6.884,031 milioni di euro per l'anno 2025, 6.977,431 milioni di</w:t>
      </w:r>
    </w:p>
    <w:p w14:paraId="790FA4E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euro per l'anno 2026, 6.918,231 milioni  di  euro  per  l'anno  2027,</w:t>
      </w:r>
    </w:p>
    <w:p w14:paraId="6836BC9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6.888,131 milioni di euro per l'anno 2028 e 6.857,131 milioni di euro</w:t>
      </w:r>
    </w:p>
    <w:p w14:paraId="16EDB20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annui a decorrere dall'anno 2029, mediante  corrispondente  riduzione</w:t>
      </w:r>
    </w:p>
    <w:p w14:paraId="37D3100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dell'autorizzazione di spesa di cui all'articolo 1, comma 339,  della</w:t>
      </w:r>
    </w:p>
    <w:p w14:paraId="371ACEC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27 dicembre 2019, n. 160; </w:t>
      </w:r>
    </w:p>
    <w:p w14:paraId="1A7CB51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per la restante quota mediante le maggiori  entrate  derivanti</w:t>
      </w:r>
    </w:p>
    <w:p w14:paraId="3D3CF22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dall'articolo 10, commi 4  e  5  e  dalle  risorse  rivenienti  dalle</w:t>
      </w:r>
    </w:p>
    <w:p w14:paraId="66237D9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abrogazioni di cui articolo 10, commi da 1 a 3 e comma 6. </w:t>
      </w:r>
    </w:p>
    <w:p w14:paraId="7A96E4FF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Ministro dell'economia e  delle  finanze  e'  autorizzato  ad</w:t>
      </w:r>
    </w:p>
    <w:p w14:paraId="09DBF93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apportare, con propri decreti, le occorrenti variazioni di bilancio. </w:t>
      </w:r>
    </w:p>
    <w:p w14:paraId="56F52A2B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14 </w:t>
      </w:r>
    </w:p>
    <w:p w14:paraId="165F966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18CA2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Entrata in vigore </w:t>
      </w:r>
    </w:p>
    <w:p w14:paraId="0E0FF58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4A770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entra  in  vigore  il  giorno  successivo  a</w:t>
      </w:r>
    </w:p>
    <w:p w14:paraId="64C562F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quello  della  sua  pubblicazione  nella  Gazzetta  Ufficiale   della</w:t>
      </w:r>
    </w:p>
    <w:p w14:paraId="0371AD1E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italiana. </w:t>
      </w:r>
    </w:p>
    <w:p w14:paraId="3B0B0B2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munito del sigillo dello Stato, sara' inserito</w:t>
      </w:r>
    </w:p>
    <w:p w14:paraId="31B793F0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nella  Raccolta  ufficiale  degli  atti  normativi  della  Repubblica</w:t>
      </w:r>
    </w:p>
    <w:p w14:paraId="6AB31D9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>italiana. E' fatto obbligo a chiunque spetti di osservarlo e di farlo</w:t>
      </w:r>
    </w:p>
    <w:p w14:paraId="748283D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14:paraId="4E09B1F7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Dato a Roma, addi' 21 dicembre 2021 </w:t>
      </w:r>
    </w:p>
    <w:p w14:paraId="64FD342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0C6E42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492BB583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DF3A6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Draghi,  Presidente  del  Consiglio</w:t>
      </w:r>
    </w:p>
    <w:p w14:paraId="0AD07D2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dei ministri </w:t>
      </w:r>
    </w:p>
    <w:p w14:paraId="7B5D0A3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5CE446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Bonetti,  Ministro  per   le   pari</w:t>
      </w:r>
    </w:p>
    <w:p w14:paraId="75AE2F9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opportunita' e la famiglia </w:t>
      </w:r>
    </w:p>
    <w:p w14:paraId="3665803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EF574B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Orlando,  Ministro  del  lavoro   e</w:t>
      </w:r>
    </w:p>
    <w:p w14:paraId="598B27B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delle politiche sociali </w:t>
      </w:r>
    </w:p>
    <w:p w14:paraId="4A7F3095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77983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Franco,  Ministro  dell'economia  e</w:t>
      </w:r>
    </w:p>
    <w:p w14:paraId="6316AEB9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delle finanze </w:t>
      </w:r>
    </w:p>
    <w:p w14:paraId="7839D30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p w14:paraId="5D60F1D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   TAB. A </w:t>
      </w:r>
    </w:p>
    <w:p w14:paraId="6B2A46D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EC13AC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Parte di provvedimento in formato grafico</w:t>
      </w:r>
    </w:p>
    <w:p w14:paraId="2EBB939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1AB79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   TAB. B </w:t>
      </w:r>
    </w:p>
    <w:p w14:paraId="3502EA1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DC198D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Parte di provvedimento in formato grafico</w:t>
      </w:r>
    </w:p>
    <w:p w14:paraId="55CD06D8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8C7764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TABELLA C </w:t>
      </w:r>
    </w:p>
    <w:p w14:paraId="68CD18E2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1F4082FA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Parte di provvedimento in formato grafico</w:t>
      </w:r>
    </w:p>
    <w:p w14:paraId="08ED6161" w14:textId="77777777" w:rsidR="00E91A1F" w:rsidRPr="00E91A1F" w:rsidRDefault="00E91A1F" w:rsidP="00E91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91A1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91A1F" w:rsidRPr="00E91A1F" w14:paraId="332F592D" w14:textId="77777777" w:rsidTr="00E91A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D6E54" w14:textId="77777777" w:rsidR="00E91A1F" w:rsidRPr="00E91A1F" w:rsidRDefault="00E91A1F" w:rsidP="00E9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F3E46D0" w14:textId="77777777" w:rsidR="00E91A1F" w:rsidRPr="00E91A1F" w:rsidRDefault="00E91A1F" w:rsidP="00E9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273C7C5" w14:textId="77777777" w:rsidR="00076009" w:rsidRDefault="00E91A1F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A1F"/>
    <w:rsid w:val="001A5978"/>
    <w:rsid w:val="00D454BF"/>
    <w:rsid w:val="00E9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D2EB0"/>
  <w15:chartTrackingRefBased/>
  <w15:docId w15:val="{B8BA4E7B-20EE-40E8-9BA1-F3A0C1A4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E91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91A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91A1F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E91A1F"/>
  </w:style>
  <w:style w:type="character" w:customStyle="1" w:styleId="righetta">
    <w:name w:val="righetta"/>
    <w:basedOn w:val="Carpredefinitoparagrafo"/>
    <w:rsid w:val="00E91A1F"/>
  </w:style>
  <w:style w:type="character" w:customStyle="1" w:styleId="righettadx">
    <w:name w:val="righetta_dx"/>
    <w:basedOn w:val="Carpredefinitoparagrafo"/>
    <w:rsid w:val="00E91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4748</Words>
  <Characters>27070</Characters>
  <Application>Microsoft Office Word</Application>
  <DocSecurity>0</DocSecurity>
  <Lines>225</Lines>
  <Paragraphs>63</Paragraphs>
  <ScaleCrop>false</ScaleCrop>
  <Company/>
  <LinksUpToDate>false</LinksUpToDate>
  <CharactersWithSpaces>31755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2022-01-01T07:47:00Z</dcterms:created>
  <dcterms:modified xsi:type="dcterms:W3CDTF">2022-01-01T07:48:00Z</dcterms:modified>
</cp:coreProperties>
</file>