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27889" w:rsidRPr="00627889" w14:paraId="38A143EB" w14:textId="77777777" w:rsidTr="006278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B517C" w14:textId="77777777" w:rsidR="00627889" w:rsidRPr="00627889" w:rsidRDefault="00627889" w:rsidP="00627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DB1CA0D" w14:textId="77777777" w:rsidR="00627889" w:rsidRPr="00627889" w:rsidRDefault="00627889" w:rsidP="00627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1DB75721" w14:textId="77777777" w:rsidR="00627889" w:rsidRPr="00627889" w:rsidRDefault="00627889" w:rsidP="00627889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</w:pPr>
      <w:r w:rsidRPr="00627889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it-IT"/>
        </w:rPr>
        <w:t xml:space="preserve">MINISTERO DELLA SALUTE </w:t>
      </w:r>
    </w:p>
    <w:p w14:paraId="1D964EC7" w14:textId="77777777" w:rsidR="00627889" w:rsidRPr="00627889" w:rsidRDefault="00627889" w:rsidP="006278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2788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ORDINANZA 31 dicembre 2021  </w:t>
      </w:r>
    </w:p>
    <w:p w14:paraId="2A58EE3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misure  urgenti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  materia  di  contenimento  e  gestione</w:t>
      </w:r>
    </w:p>
    <w:p w14:paraId="30B7066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   Lazio,</w:t>
      </w:r>
    </w:p>
    <w:p w14:paraId="787E4CA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Liguria,  Lombardia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Marche,  Piemonte,  Sicilia,  Veneto  e   nelle</w:t>
      </w:r>
    </w:p>
    <w:p w14:paraId="204F805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Province autonome di Trento e Bolzano. (21A07813) </w:t>
      </w:r>
    </w:p>
    <w:p w14:paraId="24FAF274" w14:textId="77777777" w:rsidR="00627889" w:rsidRPr="00627889" w:rsidRDefault="00627889" w:rsidP="006278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27889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n.310 del 31-12-2021) </w:t>
      </w:r>
    </w:p>
    <w:p w14:paraId="4A34211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E7084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IL MINISTRO DELLA SALUTE </w:t>
      </w:r>
    </w:p>
    <w:p w14:paraId="5634CB0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5EB45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Visti gli articoli 32,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117,  comma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2,  lettera  q),  e  118  della</w:t>
      </w:r>
    </w:p>
    <w:p w14:paraId="46389EA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Costituzione; </w:t>
      </w:r>
    </w:p>
    <w:p w14:paraId="052A757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legge 23 dicembre 1978, n. 833,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Istituzione  del</w:t>
      </w:r>
    </w:p>
    <w:p w14:paraId="48E8E3B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 sanitario nazionale», e, in particolare, l'art. 32; </w:t>
      </w:r>
    </w:p>
    <w:p w14:paraId="2974D7F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117 del decreto legislativo 31 marzo 1998,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112,  in</w:t>
      </w:r>
      <w:proofErr w:type="gramEnd"/>
    </w:p>
    <w:p w14:paraId="028F166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conferimento di funzioni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  compiti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amministrativi  dello</w:t>
      </w:r>
    </w:p>
    <w:p w14:paraId="465BFD5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alle regioni e agli enti locali; </w:t>
      </w:r>
    </w:p>
    <w:p w14:paraId="5212866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l'art. 47-bis del decreto legislativo 30 luglio 1999, n. 300,</w:t>
      </w:r>
    </w:p>
    <w:p w14:paraId="2BBA730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che attribuisce al Ministero della salute le funzioni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spettanti  allo</w:t>
      </w:r>
      <w:proofErr w:type="gramEnd"/>
    </w:p>
    <w:p w14:paraId="2ADAF4E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 in materia di tutela della salute; </w:t>
      </w:r>
    </w:p>
    <w:p w14:paraId="2CF258A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marzo  2020,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19,  convertito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840AA0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22 maggio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2020,  n.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13C6DB4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fronteggiare l'emergenza epidemiologica da COVID-19»; </w:t>
      </w:r>
    </w:p>
    <w:p w14:paraId="4ED80B3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2020,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33,  convertito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5133FD1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legge  14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luglio  2020,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74,  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52809A8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modificazioni, recante «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per  fronteggiare</w:t>
      </w:r>
    </w:p>
    <w:p w14:paraId="2AB59BC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l'emergenza epidemiologica da COVID-19», e, in particolare, l'art. 1,</w:t>
      </w:r>
    </w:p>
    <w:p w14:paraId="14257CC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16-bis e seguenti; </w:t>
      </w:r>
    </w:p>
    <w:p w14:paraId="7D31B31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in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particolare,  l'art.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1,  comma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16-septies,  del  citato</w:t>
      </w:r>
    </w:p>
    <w:p w14:paraId="76AF70E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16 maggio 2020, n. 33, da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ultimo  modificato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dall'art.</w:t>
      </w:r>
    </w:p>
    <w:p w14:paraId="438B7D7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comma 2, lettera c), del decreto-legge 23 luglio 2021,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105,  ai</w:t>
      </w:r>
      <w:proofErr w:type="gramEnd"/>
    </w:p>
    <w:p w14:paraId="59597B4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sensi del quale: «Sono denominate (...) b) «Zona gialla»: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</w:p>
    <w:p w14:paraId="58DB10F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nei cui territori alternativamente: 1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)  l'incidenza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settimanale  dei</w:t>
      </w:r>
    </w:p>
    <w:p w14:paraId="6727643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contagi e' pari o superiore a 50 e inferiore a 150 casi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ogni  100.000</w:t>
      </w:r>
      <w:proofErr w:type="gramEnd"/>
    </w:p>
    <w:p w14:paraId="6D3D906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abitanti, salvo che ricorrano le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condizioni  indicate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lettera</w:t>
      </w:r>
    </w:p>
    <w:p w14:paraId="6DDA0FF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a); 2) l'incidenza settimanale dei casi e'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pari  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superiore  a  150</w:t>
      </w:r>
    </w:p>
    <w:p w14:paraId="61A27DD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casi ogni 100.000 abitanti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  si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verifica  una  delle  due  seguenti</w:t>
      </w:r>
    </w:p>
    <w:p w14:paraId="31C3AE7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condizioni, salvo che ricorrano le condizioni indicate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nella  lettera</w:t>
      </w:r>
      <w:proofErr w:type="gramEnd"/>
    </w:p>
    <w:p w14:paraId="3B0854D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a): 2.1) il tasso di occupazione dei posti letto in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area  medica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</w:t>
      </w:r>
    </w:p>
    <w:p w14:paraId="49AB4E2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e' uguale o inferiore al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30  per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cento;</w:t>
      </w:r>
    </w:p>
    <w:p w14:paraId="4BE2727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2.2) il tasso di occupazione dei posti letto in terapia intensiva per</w:t>
      </w:r>
    </w:p>
    <w:p w14:paraId="494EAEA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pazienti affetti da COVID-19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uguale o inferiore al 20 per cento di</w:t>
      </w:r>
    </w:p>
    <w:p w14:paraId="6A8E171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quelli comunicati alla predetta Cabina di regia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entro  cinque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</w:t>
      </w:r>
    </w:p>
    <w:p w14:paraId="681823C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dalla  data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entrata  in  vigore   del   presente   decreto.   La</w:t>
      </w:r>
    </w:p>
    <w:p w14:paraId="01211DA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 puo' essere aggiornata con cadenza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mensile  sulla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base</w:t>
      </w:r>
    </w:p>
    <w:p w14:paraId="6E7C38E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posti letto aggiuntivi, che non incidano su quelli gia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'  esistenti</w:t>
      </w:r>
      <w:proofErr w:type="gramEnd"/>
    </w:p>
    <w:p w14:paraId="2EA00BE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destinati ad altre attivita'»; </w:t>
      </w:r>
    </w:p>
    <w:p w14:paraId="4CF65AD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1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°  aprile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44,  convertito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2207B87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legge  28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maggio  2021,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76,  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1D3D206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modificazioni,  recante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«Misure   urgenti   per   il   contenimento</w:t>
      </w:r>
    </w:p>
    <w:p w14:paraId="4D0FC69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dell'epidemia  da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COVID-19,  in   materia   di   vaccinazioni   anti</w:t>
      </w:r>
    </w:p>
    <w:p w14:paraId="7143304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di giustizia e di concorsi pubblici»; </w:t>
      </w:r>
    </w:p>
    <w:p w14:paraId="39A0EDD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22  aprile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52,  convertito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6DD0178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legge  17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giugno  2021,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87,  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successive</w:t>
      </w:r>
    </w:p>
    <w:p w14:paraId="6322B2F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recante «Misure urgenti per la graduale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ripresa  delle</w:t>
      </w:r>
      <w:proofErr w:type="gramEnd"/>
    </w:p>
    <w:p w14:paraId="453968F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attivita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'  economiche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sociali  nel  rispetto  delle  esigenze  di</w:t>
      </w:r>
    </w:p>
    <w:p w14:paraId="467C38B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contenimento della diffusione dell'epidemia da COVID-19»; </w:t>
      </w:r>
    </w:p>
    <w:p w14:paraId="2697FFA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Visto il decreto-legge 23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luglio  2021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105,  convertito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3036536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16 settembre 2021, n. 126, recante «Misure</w:t>
      </w:r>
    </w:p>
    <w:p w14:paraId="2F2950D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urgenti per fronteggiare l'emergenza epidemiologica da COVID-19 e per</w:t>
      </w:r>
    </w:p>
    <w:p w14:paraId="5F0ED5B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l'esercizio in sicurezza di attivita' sociali ed economiche»; </w:t>
      </w:r>
    </w:p>
    <w:p w14:paraId="572AB61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6  agosto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111,  convertito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C99331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settembre 2021, n. 133, recante «Misure</w:t>
      </w:r>
    </w:p>
    <w:p w14:paraId="3C49571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l'esercizio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attivita'  scolastiche,</w:t>
      </w:r>
    </w:p>
    <w:p w14:paraId="649FCCF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universitarie, sociali e in materia di trasporti»; </w:t>
      </w:r>
    </w:p>
    <w:p w14:paraId="61884E3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21 settembre 2021,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127,  convertito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452C9BC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19 novembre 2021, n. 165,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recante  «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Misure</w:t>
      </w:r>
    </w:p>
    <w:p w14:paraId="5B61AD7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assicurare  lo  svolgimento  in  sicurezza  del  lavoro</w:t>
      </w:r>
    </w:p>
    <w:p w14:paraId="4D48653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  privato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mediante  l'estensione  dell'ambito  applicativo</w:t>
      </w:r>
    </w:p>
    <w:p w14:paraId="6D60485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della certificazione verde COVID-19 e il rafforzamento del sistema di</w:t>
      </w:r>
    </w:p>
    <w:p w14:paraId="21C455D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screening»; </w:t>
      </w:r>
    </w:p>
    <w:p w14:paraId="041E45A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8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ottobre  2021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139,  convertito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con</w:t>
      </w:r>
    </w:p>
    <w:p w14:paraId="186370D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3  dicembre  2021,  n. 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  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recante</w:t>
      </w:r>
    </w:p>
    <w:p w14:paraId="39EB9E2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«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Disposizioni  urgenti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l'accesso  alle   attivita'   culturali,</w:t>
      </w:r>
    </w:p>
    <w:p w14:paraId="1F1FEA2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sportive 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ricreative,  nonche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'  per  l'organizzazione  di  pubbliche</w:t>
      </w:r>
    </w:p>
    <w:p w14:paraId="2667CBA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amministrazioni e in materia di protezione dei dati personali»; </w:t>
      </w:r>
    </w:p>
    <w:p w14:paraId="76FC1FC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26 novembre 2021,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172,  recante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415B0C6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 per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il  contenimento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dell'epidemia  da  COVID-19  e  per  lo</w:t>
      </w:r>
    </w:p>
    <w:p w14:paraId="5CF7847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svolgimento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in  sicurezza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attivita'  economiche  e  sociali»,</w:t>
      </w:r>
    </w:p>
    <w:p w14:paraId="1EA09F4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26</w:t>
      </w:r>
    </w:p>
    <w:p w14:paraId="130BDB9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2021, n. 282»; </w:t>
      </w:r>
    </w:p>
    <w:p w14:paraId="48F3CD1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24 dicembre 2021,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221,  recante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«Proroga</w:t>
      </w:r>
    </w:p>
    <w:p w14:paraId="4C0F4BF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dello  stato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emergenza  nazionale  e  ulteriori  misure  per  il</w:t>
      </w:r>
    </w:p>
    <w:p w14:paraId="01E1F21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contenimento della diffusione dell'epidemia da COVID-19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»,  pubblicato</w:t>
      </w:r>
      <w:proofErr w:type="gramEnd"/>
    </w:p>
    <w:p w14:paraId="5411080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nella Gazzetta Ufficiale della Repubblica italiana 24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</w:t>
      </w:r>
    </w:p>
    <w:p w14:paraId="2C6E3D8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n. 305, e, in particolare, l'art. 1, comma 1, ai sensi del quale: «In</w:t>
      </w:r>
    </w:p>
    <w:p w14:paraId="1C3A4E7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considerazione del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rischio  sanitario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connesso  al  protrarsi  della</w:t>
      </w:r>
    </w:p>
    <w:p w14:paraId="03E1D5F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diffusione degli agenti virali da COVID-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19,  lo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stato  di  emergenza</w:t>
      </w:r>
    </w:p>
    <w:p w14:paraId="09DA6CA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dichiarato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con  deliberazione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del  31</w:t>
      </w:r>
    </w:p>
    <w:p w14:paraId="1B87092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gennaio 2020,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ulteriormente prorogato fino al 31 marzo 2022»; </w:t>
      </w:r>
    </w:p>
    <w:p w14:paraId="2677DA4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Visto, altresi', l'art. 18, comma 1,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  citato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24</w:t>
      </w:r>
    </w:p>
    <w:p w14:paraId="5EFD312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221, il quale prevede che: «Fino al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31  marzo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2022</w:t>
      </w:r>
    </w:p>
    <w:p w14:paraId="325385D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si applicano le misure di cui al decreto del Presidente del Consiglio</w:t>
      </w:r>
    </w:p>
    <w:p w14:paraId="4941D5A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ministri 2 marzo 2021, pubblicato nel supplemento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ordinario  alla</w:t>
      </w:r>
      <w:proofErr w:type="gramEnd"/>
    </w:p>
    <w:p w14:paraId="7DAD637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n. 52 del 2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marzo  2021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adottato  in  attuazione</w:t>
      </w:r>
    </w:p>
    <w:p w14:paraId="7FCEC91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dell'art. 2, comma 1, del decreto-legge n. 19 del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2020,  fatto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salvo</w:t>
      </w:r>
    </w:p>
    <w:p w14:paraId="3B055BF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dalle disposizioni legislative vigenti, successive al</w:t>
      </w:r>
    </w:p>
    <w:p w14:paraId="57A6AA4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 marzo 2021»; </w:t>
      </w:r>
    </w:p>
    <w:p w14:paraId="2FDFA74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decreto-legge 30 dicembre 2021,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229,  recante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</w:t>
      </w:r>
    </w:p>
    <w:p w14:paraId="322068A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contenimento  della  diffusione  dell'epidemia   da</w:t>
      </w:r>
    </w:p>
    <w:p w14:paraId="205C2BD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COVID-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19  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disposizioni  in  materia  di  sorveglianza  sanitaria»,</w:t>
      </w:r>
    </w:p>
    <w:p w14:paraId="0B0B523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pubblicato nella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Repubblica  italiana  30</w:t>
      </w:r>
    </w:p>
    <w:p w14:paraId="4C5CEF4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309; </w:t>
      </w:r>
    </w:p>
    <w:p w14:paraId="2454499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Presidente del Consiglio dei ministri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  marzo</w:t>
      </w:r>
      <w:proofErr w:type="gramEnd"/>
    </w:p>
    <w:p w14:paraId="5097F4A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2021, recante "Ulteriori disposizioni attuative del decreto-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legge  25</w:t>
      </w:r>
      <w:proofErr w:type="gramEnd"/>
    </w:p>
    <w:p w14:paraId="7092945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marzo 2020, n. 19,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convertito,  con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modificazioni,  dalla  legge  22</w:t>
      </w:r>
    </w:p>
    <w:p w14:paraId="4251EBB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,  n.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35,  recante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«Misure  urgenti  per   fronteggiare</w:t>
      </w:r>
    </w:p>
    <w:p w14:paraId="5BCC3C6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epidemiologica da COVID-19», del decreto-legge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16  maggio</w:t>
      </w:r>
      <w:proofErr w:type="gramEnd"/>
    </w:p>
    <w:p w14:paraId="4536C18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33, convertito, con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legge  14  luglio</w:t>
      </w:r>
    </w:p>
    <w:p w14:paraId="60AACD5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2020,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74,  recante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«Ulteriori  misure  urgenti  per  fronteggiare</w:t>
      </w:r>
    </w:p>
    <w:p w14:paraId="1393EA5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l'emergenza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epidemiologica  da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COVID-19»,  e  del  decreto-legge  23</w:t>
      </w:r>
    </w:p>
    <w:p w14:paraId="2C91780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2021,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15,  recante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«Ulteriori  disposizioni  urgenti  in</w:t>
      </w:r>
    </w:p>
    <w:p w14:paraId="63B754E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spostamenti sul territorio nazionale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per  il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contenimento</w:t>
      </w:r>
    </w:p>
    <w:p w14:paraId="0B40F50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 COVID-19»",   pubblicato   nella</w:t>
      </w:r>
    </w:p>
    <w:p w14:paraId="56045EC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marzo 2021, n. 52; </w:t>
      </w:r>
    </w:p>
    <w:p w14:paraId="00B5380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  Presidente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Consiglio  dei  ministri  17</w:t>
      </w:r>
    </w:p>
    <w:p w14:paraId="4333842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2021, recante "Disposizioni attuative dell'art.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9,  comma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10,</w:t>
      </w:r>
    </w:p>
    <w:p w14:paraId="2A612EE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decreto-legge 22 aprile 2021, n. 52, recante «Misure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urgenti  per</w:t>
      </w:r>
      <w:proofErr w:type="gramEnd"/>
    </w:p>
    <w:p w14:paraId="6D50057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la graduale ripresa delle attivita' economiche e sociali nel rispetto</w:t>
      </w:r>
    </w:p>
    <w:p w14:paraId="31EF7C8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esigenze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contenimento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diffusione  dell'epidemia  da</w:t>
      </w:r>
    </w:p>
    <w:p w14:paraId="4B88308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COVID-19»", 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successive  modificazioni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pubblicato  nella  Gazzetta</w:t>
      </w:r>
    </w:p>
    <w:p w14:paraId="42B9EEA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Ufficiale della Repubblica italiana 17 giugno 2021, n. 143; </w:t>
      </w:r>
    </w:p>
    <w:p w14:paraId="7205471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30 aprile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2020,  recante</w:t>
      </w:r>
      <w:proofErr w:type="gramEnd"/>
    </w:p>
    <w:p w14:paraId="4F84658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«Adozione dei criteri relativi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alle  attivita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'  di  monitoraggio  del</w:t>
      </w:r>
    </w:p>
    <w:p w14:paraId="25383D7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rischio sanitario di cui all'allegato 10 del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decreto  del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Presidente</w:t>
      </w:r>
    </w:p>
    <w:p w14:paraId="799AF25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 dei ministri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  26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aprile  2020»,  pubblicato  nella</w:t>
      </w:r>
    </w:p>
    <w:p w14:paraId="4850EED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Gazzetta Ufficiale della Repubblica italiana 2 maggio 2020, n. 112; </w:t>
      </w:r>
    </w:p>
    <w:p w14:paraId="63E6ACB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l'ordinanza  del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3  dicembre  2021,</w:t>
      </w:r>
    </w:p>
    <w:p w14:paraId="237C5AF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74BBA7C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dell'emergenza epidemiologica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da  COVID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-19  nella  Provincia</w:t>
      </w:r>
    </w:p>
    <w:p w14:paraId="5E21420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»,  pubblicata  nella  Gazzetta  Ufficiale  della</w:t>
      </w:r>
    </w:p>
    <w:p w14:paraId="3CEF0FB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italiana 4 dicembre 2021, n. 289; </w:t>
      </w:r>
    </w:p>
    <w:p w14:paraId="3A3B8F8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l'ordinanza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17  dicembre  2021,</w:t>
      </w:r>
    </w:p>
    <w:p w14:paraId="19FE7EB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recante «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Ulteriori  misure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urgenti  in  materia  di  contenimento  e</w:t>
      </w:r>
    </w:p>
    <w:p w14:paraId="53502DA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dell'emergenza  epidemiologica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nelle  Regioni</w:t>
      </w:r>
    </w:p>
    <w:p w14:paraId="45F49DE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Liguria,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Marche,  Veneto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nelle  Province  autonome  di  Trento  e</w:t>
      </w:r>
    </w:p>
    <w:p w14:paraId="545AD49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Bolzano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»,  pubblicata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nella  Gazzetta  Ufficiale  della   Repubblica</w:t>
      </w:r>
    </w:p>
    <w:p w14:paraId="3B9AF36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italiana 18 dicembre 2021, n. 300, con la quale, tra l'altro,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per  la</w:t>
      </w:r>
      <w:proofErr w:type="gramEnd"/>
    </w:p>
    <w:p w14:paraId="4279BAD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Provincia autonoma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e'  stata  rinnovata  per  ulteriori</w:t>
      </w:r>
    </w:p>
    <w:p w14:paraId="5301E24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quindici giorni, la citata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ordinanza  del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Ministro  della  salute  3</w:t>
      </w:r>
    </w:p>
    <w:p w14:paraId="0A52E0F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2021; </w:t>
      </w:r>
    </w:p>
    <w:p w14:paraId="288E14E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decreto del Ministro della salute 29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maggio  2020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 il</w:t>
      </w:r>
    </w:p>
    <w:p w14:paraId="6DC5280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quale e' stata costituita presso il Ministero della salute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la  Cabina</w:t>
      </w:r>
      <w:proofErr w:type="gramEnd"/>
    </w:p>
    <w:p w14:paraId="3F9D784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regia per il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monitoraggio  del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  di  rischio,  di  cui  al</w:t>
      </w:r>
    </w:p>
    <w:p w14:paraId="171BE64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Ministro della salute 30 aprile 2020; </w:t>
      </w:r>
    </w:p>
    <w:p w14:paraId="245E0B4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Vista la dichiarazione dell'Organizzazione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mondiale  della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sanita'</w:t>
      </w:r>
    </w:p>
    <w:p w14:paraId="46E2B82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dell'11 marzo 2020, con la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quale  l'epidemia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da  COVID-19  e'  stata</w:t>
      </w:r>
    </w:p>
    <w:p w14:paraId="02C0379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valutata  come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«pandemia»   in   considerazione   dei   livelli   di</w:t>
      </w:r>
    </w:p>
    <w:p w14:paraId="232274C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diffusivita' e gravita' raggiunti a livello globale; </w:t>
      </w:r>
    </w:p>
    <w:p w14:paraId="7BE5C71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l'evolversi della situazione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epidemiologica  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livello</w:t>
      </w:r>
    </w:p>
    <w:p w14:paraId="39147A7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internazionale e il carattere particolarmente diffusivo dell'epidemia</w:t>
      </w:r>
    </w:p>
    <w:p w14:paraId="61AA829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 Covid-19; </w:t>
      </w:r>
    </w:p>
    <w:p w14:paraId="6560BB8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Visto il verbale del 31 dicembre 2021 della Cabina di regia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cui</w:t>
      </w:r>
      <w:proofErr w:type="gramEnd"/>
    </w:p>
    <w:p w14:paraId="4B06769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richiamato decreto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  Ministro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 salute  30  aprile  2020,</w:t>
      </w:r>
    </w:p>
    <w:p w14:paraId="51FF7AA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unitamente al report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85,  nel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quale  si  rileva  che:  «Da  dieci</w:t>
      </w:r>
    </w:p>
    <w:p w14:paraId="5112558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settimane  l'Italia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   trova   in   una   fase   epidemica   acuta</w:t>
      </w:r>
    </w:p>
    <w:p w14:paraId="4768009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caratterizzata da una elevata velocita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'  di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trasmissione  del  virus</w:t>
      </w:r>
    </w:p>
    <w:p w14:paraId="7BEBBE4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 CoV-2 nella maggior parte del paese. L'epidemia si trova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in  una</w:t>
      </w:r>
      <w:proofErr w:type="gramEnd"/>
    </w:p>
    <w:p w14:paraId="1DEF9BB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fase delicata ed un ulteriore rapido aumento nel numero di casi nelle</w:t>
      </w:r>
    </w:p>
    <w:p w14:paraId="0C34660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prossime settimane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altamente probabile. Quasi tutte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  Regioni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/PA</w:t>
      </w:r>
    </w:p>
    <w:p w14:paraId="513A47F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italiane nella settimana di monitoraggio si collocano in uno scenario</w:t>
      </w:r>
    </w:p>
    <w:p w14:paraId="43E7EED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trasmissione pari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o  superiore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2  e  l'aumento  dell'incidenza</w:t>
      </w:r>
    </w:p>
    <w:p w14:paraId="33C3016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settimanale a livello nazionale ha chiaramente superato la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soglia  di</w:t>
      </w:r>
      <w:proofErr w:type="gramEnd"/>
    </w:p>
    <w:p w14:paraId="5B19AEF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250 casi per 100,000 abitanti.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Si  assiste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un  aumento  costante,</w:t>
      </w:r>
    </w:p>
    <w:p w14:paraId="035974A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rapido e generalizzato del numero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nuovi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casi  di  infezione,  in</w:t>
      </w:r>
    </w:p>
    <w:p w14:paraId="19DCCC0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particolare nella popolazione in eta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'  pediatrica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tra  i  giovani</w:t>
      </w:r>
    </w:p>
    <w:p w14:paraId="468B626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adulti (638 casi per 100.000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abitanti  nella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fascia  di  eta'  10-19</w:t>
      </w:r>
    </w:p>
    <w:p w14:paraId="6C4B2F6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anni, 785 casi per 100.000 abitanti nella fascia di eta' 20-29 anni).</w:t>
      </w:r>
    </w:p>
    <w:p w14:paraId="1B65A94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L'incidenza piu' bassa, sebbene in aumento, si rileva nelle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fasce  di</w:t>
      </w:r>
      <w:proofErr w:type="gramEnd"/>
    </w:p>
    <w:p w14:paraId="261AF6C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eta' superiori agli 80 anni (122 nella fascia di eta' 80-89 e 139 nei</w:t>
      </w:r>
    </w:p>
    <w:p w14:paraId="737949A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di eta' piu' avanzata)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che  presentano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anche  una  maggiore</w:t>
      </w:r>
    </w:p>
    <w:p w14:paraId="0F0AF84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copertura  vaccinale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sia  con  ciclo  completo  che  con   dose   di</w:t>
      </w:r>
    </w:p>
    <w:p w14:paraId="32E2FA8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richiamo.»; </w:t>
      </w:r>
    </w:p>
    <w:p w14:paraId="48B2053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Visto  il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documento  recante  «Indicatori  decisionali   come   da</w:t>
      </w:r>
    </w:p>
    <w:p w14:paraId="707F696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del 18 maggio 2021 n. 65 art. 13»,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allegato  al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citato</w:t>
      </w:r>
    </w:p>
    <w:p w14:paraId="62FB340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verbale del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31  dicembre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  della  Cabina  di  regia,  dal  quale</w:t>
      </w:r>
    </w:p>
    <w:p w14:paraId="5A08304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risulta, tra l'altro, che: </w:t>
      </w:r>
    </w:p>
    <w:p w14:paraId="0731336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Lazio presenta un'incidenza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dei  contagi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pari  a  518</w:t>
      </w:r>
    </w:p>
    <w:p w14:paraId="058D592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1AA0D34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17,6% e un tasso di occupazione di posti letto in</w:t>
      </w:r>
    </w:p>
    <w:p w14:paraId="26D61C8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12,6%; </w:t>
      </w:r>
    </w:p>
    <w:p w14:paraId="7F11BA7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Liguria presenta un'incidenza dei contagi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pari  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568</w:t>
      </w:r>
    </w:p>
    <w:p w14:paraId="662C3DE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4A4EACF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area medica pari al 28,3% e un tasso di occupazione di posti letto in</w:t>
      </w:r>
    </w:p>
    <w:p w14:paraId="474D68F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19,0%; </w:t>
      </w:r>
    </w:p>
    <w:p w14:paraId="7FC106F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Lombardia presenta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un'incidenza  dei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contagi  pari  a</w:t>
      </w:r>
    </w:p>
    <w:p w14:paraId="2B357B9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1.442 casi ogni 100.000 abitanti, un tasso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posti</w:t>
      </w:r>
    </w:p>
    <w:p w14:paraId="3DD3108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17,5% e un tasso di occupazione di posti</w:t>
      </w:r>
    </w:p>
    <w:p w14:paraId="652D8EC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13,3%; </w:t>
      </w:r>
    </w:p>
    <w:p w14:paraId="1FCBB85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Marche presenta un'incidenza dei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contagi  pari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487</w:t>
      </w:r>
    </w:p>
    <w:p w14:paraId="656CD7F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1BA54B0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22,1% e un tasso di occupazione di posti letto in</w:t>
      </w:r>
    </w:p>
    <w:p w14:paraId="2F3C763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20,6%; </w:t>
      </w:r>
    </w:p>
    <w:p w14:paraId="3D9086B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la  Provincia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autonoma  di  Bolzano  presenta  un'incidenza  dei</w:t>
      </w:r>
    </w:p>
    <w:p w14:paraId="6C8D90D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contagi  pari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503  casi  ogni  100.000  abitanti,  un  tasso   di</w:t>
      </w:r>
    </w:p>
    <w:p w14:paraId="0DFA914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occupazione di posti letto in area medica pari al 16,2% e un tasso di</w:t>
      </w:r>
    </w:p>
    <w:p w14:paraId="60A500E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occupazione di posti letto in terapia intensiva pari al 18,0%; </w:t>
      </w:r>
    </w:p>
    <w:p w14:paraId="352168A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Provincia autonoma di Trento presenta un'incidenza dei contagi</w:t>
      </w:r>
    </w:p>
    <w:p w14:paraId="5DB89F5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pari a 794 casi ogni 100.000 abitanti,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un  tasso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occupazione  di</w:t>
      </w:r>
    </w:p>
    <w:p w14:paraId="0EC6A4A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posti letto in area medica pari al 19,3% e un tasso di occupazione di</w:t>
      </w:r>
    </w:p>
    <w:p w14:paraId="75A85E4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posti letto in terapia intensiva pari al 23,3%; </w:t>
      </w:r>
    </w:p>
    <w:p w14:paraId="5735DD6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Piemonte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presenta  un'incidenza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dei  contagi  pari  a</w:t>
      </w:r>
    </w:p>
    <w:p w14:paraId="487B8BF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1.021 casi ogni 100.000 abitanti, un tasso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occupazione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  posti</w:t>
      </w:r>
    </w:p>
    <w:p w14:paraId="46B54A8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letto in area medica pari al 20,2% e un tasso di occupazione di posti</w:t>
      </w:r>
    </w:p>
    <w:p w14:paraId="33F85DE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letto in terapia intensiva pari al 16,2%; </w:t>
      </w:r>
    </w:p>
    <w:p w14:paraId="5A3655D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Sicilia presenta un'incidenza dei contagi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pari  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393</w:t>
      </w:r>
    </w:p>
    <w:p w14:paraId="7188999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2078DFF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20,2% e un tasso di occupazione di posti letto in</w:t>
      </w:r>
    </w:p>
    <w:p w14:paraId="5834E3D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11,0%; </w:t>
      </w:r>
    </w:p>
    <w:p w14:paraId="00168D0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la Regione Veneto presenta un'incidenza dei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contagi  pari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  860</w:t>
      </w:r>
    </w:p>
    <w:p w14:paraId="7C2CDCB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casi ogni 100.000 abitanti, un tasso di occupazione di posti letto in</w:t>
      </w:r>
    </w:p>
    <w:p w14:paraId="601B776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area medica pari al 19,0% e un tasso di occupazione di posti letto in</w:t>
      </w:r>
    </w:p>
    <w:p w14:paraId="18BF75E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terapia intensiva pari al 18,2%; </w:t>
      </w:r>
    </w:p>
    <w:p w14:paraId="041B7C4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Preso atto della sussistenza dei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presupposti  di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  1,</w:t>
      </w:r>
    </w:p>
    <w:p w14:paraId="2D7AB92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16-septies, del citato decreto-legge 16 maggio 2020,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33,  ai</w:t>
      </w:r>
      <w:proofErr w:type="gramEnd"/>
    </w:p>
    <w:p w14:paraId="581F054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fini dell'applicazione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alle  Regioni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Lazio,  Lombardia,  Piemonte  e</w:t>
      </w:r>
    </w:p>
    <w:p w14:paraId="391B7B3F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Sicilia, delle misure previste per le «zone gialle»; </w:t>
      </w:r>
    </w:p>
    <w:p w14:paraId="6E53E7A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non  ricorrono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le  Regioni  Liguria,  Marche,</w:t>
      </w:r>
    </w:p>
    <w:p w14:paraId="23EB656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Veneto e per la Provincia autonoma di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Trento  le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condizioni  di  cui</w:t>
      </w:r>
    </w:p>
    <w:p w14:paraId="189E425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all'art. 1, comma 16-ter, del decreto-legge 16 maggio 2020, n.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33,  e</w:t>
      </w:r>
      <w:proofErr w:type="gramEnd"/>
    </w:p>
    <w:p w14:paraId="0A63CB3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che,  pertanto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e'  necessario  reiterare,  per  ulteriori  quindici</w:t>
      </w:r>
    </w:p>
    <w:p w14:paraId="3178AF8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giorni, le misure di cui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alla  citata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ordinanza  17  dicembre  2021,</w:t>
      </w:r>
    </w:p>
    <w:p w14:paraId="7DF211F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ferma restando la possibilita' di una nuova classificazione; </w:t>
      </w:r>
    </w:p>
    <w:p w14:paraId="4AA77D8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Considerato che non ricorrono per la Provincia autonoma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Bolzano</w:t>
      </w:r>
      <w:proofErr w:type="gramEnd"/>
    </w:p>
    <w:p w14:paraId="1688882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condizioni di cui all'art. 1, comma 16-ter,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  decreto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-legge  16</w:t>
      </w:r>
    </w:p>
    <w:p w14:paraId="0EDD0D2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 2020, n. 33, e che,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pertanto,  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'  necessario  reiterare,  per</w:t>
      </w:r>
    </w:p>
    <w:p w14:paraId="514E4CB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ulteriori quindici giorni, le misure di cui alla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citata  ordinanza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</w:t>
      </w:r>
    </w:p>
    <w:p w14:paraId="43E2B1A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dicembre  2021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ferma  restando  la  possibilita'   di   una   nuova</w:t>
      </w:r>
    </w:p>
    <w:p w14:paraId="6AC5EF9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classificazione; </w:t>
      </w:r>
    </w:p>
    <w:p w14:paraId="468650B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Sentiti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i  Presidenti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 Regioni  Lazio,  Liguria,  Lombardia,</w:t>
      </w:r>
    </w:p>
    <w:p w14:paraId="29D3984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Marche, Piemonte, Sicilia, Veneto e delle Province autonome di Trento</w:t>
      </w:r>
    </w:p>
    <w:p w14:paraId="3584E7A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di Bolzano; </w:t>
      </w:r>
    </w:p>
    <w:p w14:paraId="46B7DD0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A7ADA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Emana </w:t>
      </w:r>
    </w:p>
    <w:p w14:paraId="39BD1A5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A9149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la seguente ordinanza: </w:t>
      </w:r>
    </w:p>
    <w:p w14:paraId="3F879E2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CBFC7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3CA12C1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250D1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3E737DE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nelle Regioni Lazio, Lombardia, Piemonte e Sicilia </w:t>
      </w:r>
    </w:p>
    <w:p w14:paraId="6FB0CA6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51849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0E58977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nelle Regioni Lazio,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Lombardia,  Piemonte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  Sicilia  si</w:t>
      </w:r>
    </w:p>
    <w:p w14:paraId="77B72E0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applicano,  per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  periodo  di   quindici   giorni,   salva   nuova</w:t>
      </w:r>
    </w:p>
    <w:p w14:paraId="496EC50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classificazione, le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misure  di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alla  c.d.  «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zona  gialla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»,  nei</w:t>
      </w:r>
    </w:p>
    <w:p w14:paraId="39894D6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termini di cui all'art. 9-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2-bis,  del  decreto-legge  22</w:t>
      </w:r>
    </w:p>
    <w:p w14:paraId="636C04B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2021, n. 52, come da ultimo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modificato  dal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decreto-legge  30</w:t>
      </w:r>
    </w:p>
    <w:p w14:paraId="41FD000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n. 229. </w:t>
      </w:r>
    </w:p>
    <w:p w14:paraId="21F7AEF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3600151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35172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urgenti di contenimento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  gestione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dell'emergenza  sanitaria</w:t>
      </w:r>
    </w:p>
    <w:p w14:paraId="5BC4FA5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nelle Regioni Liguria, Marche, Veneto 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nelle  Province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autonome  di</w:t>
      </w:r>
    </w:p>
    <w:p w14:paraId="2EC3F18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Trento e Bolzano </w:t>
      </w:r>
    </w:p>
    <w:p w14:paraId="2E14DA4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06854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Allo scopo di contrastare e contenere il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2234949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SARS-Cov-2, per le Regioni Liguria, Marche, Veneto e per la Provincia</w:t>
      </w:r>
    </w:p>
    <w:p w14:paraId="563558EB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autonoma di Trento e' rinnovata, per un periodo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  quindici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giorni,</w:t>
      </w:r>
    </w:p>
    <w:p w14:paraId="57A1171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ferma  restando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 possibilita'  di  una   nuova   classificazione,</w:t>
      </w:r>
    </w:p>
    <w:p w14:paraId="59FEF65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l'ordinanza del Ministro della salute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17  dicembre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2021,  citata  in</w:t>
      </w:r>
    </w:p>
    <w:p w14:paraId="253E2C0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premessa, ai fini dell'applicazione delle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misure  di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alla  c.d.</w:t>
      </w:r>
    </w:p>
    <w:p w14:paraId="5D2C8F2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«zona gialla», nei termini di cui all'art. 9-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bis,  comma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2-bis,  del</w:t>
      </w:r>
    </w:p>
    <w:p w14:paraId="117D310D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22 aprile 2021, n. 52, come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da  ultimo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modificato  dal</w:t>
      </w:r>
    </w:p>
    <w:p w14:paraId="0ACF7DB1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30 dicembre 2021, n. 229. </w:t>
      </w:r>
    </w:p>
    <w:p w14:paraId="5515AB18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Allo scopo di contrastare e contenere il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diffondersi  del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virus</w:t>
      </w:r>
    </w:p>
    <w:p w14:paraId="3B518F9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SARS-Cov-2, per la Provincia autonoma di Bolzano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e'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rinnovata, per un</w:t>
      </w:r>
    </w:p>
    <w:p w14:paraId="42FF2FFC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periodo di quindici giorni, ferma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restando  la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possibilita'  di  una</w:t>
      </w:r>
    </w:p>
    <w:p w14:paraId="52E0A7F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nuova  classificazione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l'ordinanza  del  Ministro  della  salute  3</w:t>
      </w:r>
    </w:p>
    <w:p w14:paraId="0F99A620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2021, citata in premessa,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ai  fini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dell'applicazione  delle</w:t>
      </w:r>
    </w:p>
    <w:p w14:paraId="1486CDD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misure di cui alla c.d. «zona gialla», nei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termini  di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cui  all'art.</w:t>
      </w:r>
    </w:p>
    <w:p w14:paraId="1293EED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9-bis, comma 2-bis, del decreto-legge 22 aprile 2021, n. 52,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come  da</w:t>
      </w:r>
      <w:proofErr w:type="gramEnd"/>
    </w:p>
    <w:p w14:paraId="503DEB3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ultimo modificato dal decreto-legge 30 dicembre 2021, n. 229. </w:t>
      </w:r>
    </w:p>
    <w:p w14:paraId="7274AF2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016FA09E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2718B37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Disposizioni finali </w:t>
      </w:r>
    </w:p>
    <w:p w14:paraId="48F6913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2D3D2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La presente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ordinanza  produce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effetti  dal  primo  giorno  non</w:t>
      </w:r>
    </w:p>
    <w:p w14:paraId="0090382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festivo successivo alla pubblicazione nella Gazzetta Ufficiale. </w:t>
      </w:r>
    </w:p>
    <w:p w14:paraId="37C6ACA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 presente ordinanza e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'  trasmessa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agli  organi  di  controllo  e</w:t>
      </w:r>
    </w:p>
    <w:p w14:paraId="5BDA218A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pubblicata nella Gazzetta Ufficiale della Repubblica italiana. </w:t>
      </w:r>
    </w:p>
    <w:p w14:paraId="5A458A24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Roma, 31 dicembre 2021 </w:t>
      </w:r>
    </w:p>
    <w:p w14:paraId="38D16D3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5753D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Il Ministro: Speranza </w:t>
      </w:r>
    </w:p>
    <w:p w14:paraId="1237FA75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</w:p>
    <w:p w14:paraId="08901973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Registrato alla Corte dei conti il 31 dicembre 2021 </w:t>
      </w:r>
    </w:p>
    <w:p w14:paraId="1B2CF41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Ufficio di controllo sugli atti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del  Ministero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</w:t>
      </w:r>
    </w:p>
    <w:p w14:paraId="269C1F39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,  del  Ministero  dell'istruzione,  del  Ministero</w:t>
      </w:r>
    </w:p>
    <w:p w14:paraId="4E668886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dell'universita' e della ricerca, del </w:t>
      </w:r>
      <w:proofErr w:type="gramStart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>Ministero  della</w:t>
      </w:r>
      <w:proofErr w:type="gramEnd"/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cultura,  del</w:t>
      </w:r>
    </w:p>
    <w:p w14:paraId="4E906D12" w14:textId="77777777" w:rsidR="00627889" w:rsidRPr="00627889" w:rsidRDefault="00627889" w:rsidP="006278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27889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 turismo, del Ministero della salute, reg.ne n. 3172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27889" w:rsidRPr="00627889" w14:paraId="0EF0213C" w14:textId="77777777" w:rsidTr="0062788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B53710" w14:textId="77777777" w:rsidR="00627889" w:rsidRPr="00627889" w:rsidRDefault="00627889" w:rsidP="00627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40E2D63" w14:textId="77777777" w:rsidR="00627889" w:rsidRPr="00627889" w:rsidRDefault="00627889" w:rsidP="0062788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6A77B3C6" w14:textId="77777777" w:rsidR="00076009" w:rsidRDefault="00627889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889"/>
    <w:rsid w:val="001A5978"/>
    <w:rsid w:val="00627889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02E11"/>
  <w15:chartTrackingRefBased/>
  <w15:docId w15:val="{6EA282AB-B403-4060-91A5-EFFAF27F6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link w:val="Titolo1Carattere"/>
    <w:uiPriority w:val="9"/>
    <w:qFormat/>
    <w:rsid w:val="0062788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627889"/>
    <w:rPr>
      <w:rFonts w:ascii="Times New Roman" w:eastAsia="Times New Roman" w:hAnsi="Times New Roman" w:cs="Times New Roman"/>
      <w:b/>
      <w:bCs/>
      <w:kern w:val="36"/>
      <w:sz w:val="48"/>
      <w:szCs w:val="48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278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27889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6278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423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18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42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8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41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68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2638</Words>
  <Characters>15040</Characters>
  <Application>Microsoft Office Word</Application>
  <DocSecurity>0</DocSecurity>
  <Lines>125</Lines>
  <Paragraphs>35</Paragraphs>
  <ScaleCrop>false</ScaleCrop>
  <Company/>
  <LinksUpToDate>false</LinksUpToDate>
  <CharactersWithSpaces>17643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2022-01-03T06:20:00Z</dcterms:created>
  <dcterms:modified xsi:type="dcterms:W3CDTF">2022-01-03T06:21:00Z</dcterms:modified>
</cp:coreProperties>
</file>