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268C6" w:rsidRPr="003268C6" w14:paraId="550FAC57" w14:textId="77777777" w:rsidTr="003268C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F5801" w14:textId="77777777" w:rsidR="003268C6" w:rsidRPr="003268C6" w:rsidRDefault="003268C6" w:rsidP="0032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B700F81" w14:textId="77777777" w:rsidR="003268C6" w:rsidRPr="003268C6" w:rsidRDefault="003268C6" w:rsidP="0032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55375B2" w14:textId="77777777" w:rsidR="003268C6" w:rsidRPr="003268C6" w:rsidRDefault="003268C6" w:rsidP="003268C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3268C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DELLE POLITICHE AGRICOLE ALIMENTARI E FORESTALI </w:t>
      </w:r>
    </w:p>
    <w:p w14:paraId="7DD723AC" w14:textId="77777777" w:rsidR="003268C6" w:rsidRPr="003268C6" w:rsidRDefault="003268C6" w:rsidP="00326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268C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16 giugno 2021  </w:t>
      </w:r>
    </w:p>
    <w:p w14:paraId="418080E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Definizione, per l'anno 2021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  per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successive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,  dei</w:t>
      </w:r>
    </w:p>
    <w:p w14:paraId="79DE353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criteri di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priorita'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l'assegnazione del contributo compensativo a</w:t>
      </w:r>
    </w:p>
    <w:p w14:paraId="5CABB51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valere  sul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Fondo  di 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solidarieta'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nazionale   della   pesca   e</w:t>
      </w:r>
    </w:p>
    <w:p w14:paraId="424F7CB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dell'acquacoltura. (21A07779) </w:t>
      </w:r>
    </w:p>
    <w:p w14:paraId="7E6F4865" w14:textId="77777777" w:rsidR="003268C6" w:rsidRPr="003268C6" w:rsidRDefault="003268C6" w:rsidP="00326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268C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 del 5-1-2022) </w:t>
      </w:r>
    </w:p>
    <w:p w14:paraId="0E39507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7CFBB5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IL MINISTRO DELLE POLITICHE </w:t>
      </w:r>
    </w:p>
    <w:p w14:paraId="0753E77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AGRICOLE ALIMENTARI E FORESTALI </w:t>
      </w:r>
    </w:p>
    <w:p w14:paraId="38E332F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F27282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trattato  sul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funzionamento  dell'Unione  europea  e,  in</w:t>
      </w:r>
    </w:p>
    <w:p w14:paraId="1C3CA57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particolare, gli articoli 107 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108,  relativi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concessione  di</w:t>
      </w:r>
    </w:p>
    <w:p w14:paraId="5DA4370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aiuti da parte degli Stati membri; </w:t>
      </w:r>
    </w:p>
    <w:p w14:paraId="7FDF998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1379/2013 del Parlamento europeo e del</w:t>
      </w:r>
    </w:p>
    <w:p w14:paraId="40119A4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dell'11 dicembre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2013  relativo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all'organizzazione  comune</w:t>
      </w:r>
    </w:p>
    <w:p w14:paraId="7E592FB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dei mercati nel settore dei prodotti della pesca e dell'acquacoltura,</w:t>
      </w:r>
    </w:p>
    <w:p w14:paraId="3E899FE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recante modifica ai regolamenti (CE) n. 1184/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2006  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(CE)  1224/2009</w:t>
      </w:r>
    </w:p>
    <w:p w14:paraId="40C95CE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che  abroga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regolamento  (CE)  n.  104/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2000  del</w:t>
      </w:r>
      <w:proofErr w:type="gramEnd"/>
    </w:p>
    <w:p w14:paraId="07FD016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Consiglio; </w:t>
      </w:r>
    </w:p>
    <w:p w14:paraId="102B81D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1408/2013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della  Commissione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,  del  18</w:t>
      </w:r>
    </w:p>
    <w:p w14:paraId="7021028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dicembre 2013, relativo all'applicazione degli articoli 107 e 108 del</w:t>
      </w:r>
    </w:p>
    <w:p w14:paraId="3D69C9D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trattato  sul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funzionamento  dell'Unione  europea  agli  aiuti   «de</w:t>
      </w:r>
    </w:p>
    <w:p w14:paraId="1E70C86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minimis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 nel settore agricolo; </w:t>
      </w:r>
    </w:p>
    <w:p w14:paraId="67C59B1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 651/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2014  della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  del  17</w:t>
      </w:r>
    </w:p>
    <w:p w14:paraId="22DCBD7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giugno 2014 che dichiara alcune categorie di aiuti compatibili con il</w:t>
      </w:r>
    </w:p>
    <w:p w14:paraId="095D69D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mercato  interno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applicazione  degli  articoli  107  e  108  del</w:t>
      </w:r>
    </w:p>
    <w:p w14:paraId="5FB1BD8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trattato; </w:t>
      </w:r>
    </w:p>
    <w:p w14:paraId="40C2051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 717/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2014  della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  del  27</w:t>
      </w:r>
    </w:p>
    <w:p w14:paraId="6E4A440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2014 relativo all'applicazione degli articoli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107  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108  del</w:t>
      </w:r>
    </w:p>
    <w:p w14:paraId="321FD5D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trattato  sul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funzionamento  dell'Unione  europea  agli  aiuti   «de</w:t>
      </w:r>
    </w:p>
    <w:p w14:paraId="0A5BA68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minimis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 nel settore della pesca e dell'acquacoltura; </w:t>
      </w:r>
    </w:p>
    <w:p w14:paraId="790F269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comunicazione della Commissione europea del 19 marzo 2020,</w:t>
      </w:r>
    </w:p>
    <w:p w14:paraId="55490BA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C(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2020) 1863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final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recante «Quadro temporaneo per le misure di  aiuto</w:t>
      </w:r>
    </w:p>
    <w:p w14:paraId="6E5115E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di  Stato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sostegno  dell'economia  nell'attuale   emergenza   del</w:t>
      </w:r>
    </w:p>
    <w:p w14:paraId="37C2320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COVID_19» e, in particolare, i punti 22 e 23,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come  modificata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dalle</w:t>
      </w:r>
    </w:p>
    <w:p w14:paraId="3005509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successive comunicazioni della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Commissione  2020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/C  112  1/01  del  4</w:t>
      </w:r>
    </w:p>
    <w:p w14:paraId="56F09C5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aprile 2020, 2020/C 164/03 dell'8 maggio 2020 e (2020/C 218/03) del 2</w:t>
      </w:r>
    </w:p>
    <w:p w14:paraId="67AADBB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2020; </w:t>
      </w:r>
    </w:p>
    <w:p w14:paraId="20BC166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regolamento  (UE)  2020/2008  della  Commissione  dell'8</w:t>
      </w:r>
    </w:p>
    <w:p w14:paraId="6AB56C1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dicembre 2020 che modifica i regolamenti (UE) n.  702/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2014,  (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UE)  n.</w:t>
      </w:r>
    </w:p>
    <w:p w14:paraId="4D00073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717/2014 e (UE) n. 1388/2014 per quanto riguarda il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loro  periodo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1522B66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applicazione,  fino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31  dicembre  2022   e   altri   adeguamenti</w:t>
      </w:r>
    </w:p>
    <w:p w14:paraId="6FBC884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pertinenti; </w:t>
      </w:r>
    </w:p>
    <w:p w14:paraId="2EC5C79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il  decreto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26  maggio  2004,  n.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154  recante</w:t>
      </w:r>
      <w:proofErr w:type="gramEnd"/>
    </w:p>
    <w:p w14:paraId="7487C38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«Modernizzazione del settore della pesca e dell'acquacoltura, a norma</w:t>
      </w:r>
    </w:p>
    <w:p w14:paraId="1765D92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1, comma 2, della legge 7 marzo 2003, n. 38»; </w:t>
      </w:r>
    </w:p>
    <w:p w14:paraId="3949955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particolare l'art. 14, del predetto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56F356C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modificato dal decreto legislativo 27 maggio 2005, n.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100,  che</w:t>
      </w:r>
      <w:proofErr w:type="gramEnd"/>
    </w:p>
    <w:p w14:paraId="50556CF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prevede l'istituzione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  «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Fondo  di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solidarieta'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  della</w:t>
      </w:r>
    </w:p>
    <w:p w14:paraId="7841CA3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pesca e dell'acquacoltura»; </w:t>
      </w:r>
    </w:p>
    <w:p w14:paraId="0EF7B0A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23 del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predetto  decreto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che  abroga  la</w:t>
      </w:r>
    </w:p>
    <w:p w14:paraId="4F41605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17 febbraio 1982, n. 41, la legge 5 febbraio 1992, n.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72  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</w:t>
      </w:r>
    </w:p>
    <w:p w14:paraId="1A1AE49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legge 14 luglio 1965, n. 963, limitatamente agli articoli 2, 3, 4, 5,</w:t>
      </w:r>
    </w:p>
    <w:p w14:paraId="14C06B0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6, 7 e 8; </w:t>
      </w:r>
    </w:p>
    <w:p w14:paraId="34D6637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legislativo  18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2001,  n.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226,  recante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:</w:t>
      </w:r>
    </w:p>
    <w:p w14:paraId="1FB21B4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Orientamento  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modernizzazione   del   settore   della   pesca   e</w:t>
      </w:r>
    </w:p>
    <w:p w14:paraId="0ECE41B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dell'acquacoltura, a norma dell'art. 7 della legge 5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marzo  2001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19BC2D8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57»; </w:t>
      </w:r>
    </w:p>
    <w:p w14:paraId="632A526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Sottosegretario  di  Stato  delle  politiche</w:t>
      </w:r>
    </w:p>
    <w:p w14:paraId="69A9120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agricole alimentari e forestali 6 maggio 2016 recante «Individuazione</w:t>
      </w:r>
    </w:p>
    <w:p w14:paraId="1624E4F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criteri e delle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priorita'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l'assegnazione del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contributo  alle</w:t>
      </w:r>
      <w:proofErr w:type="gramEnd"/>
    </w:p>
    <w:p w14:paraId="206FC1F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aziende danneggiate, a valere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sul  Fondo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solidarieta'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</w:t>
      </w:r>
    </w:p>
    <w:p w14:paraId="7A705D4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pesca e dell'acquacoltura» pubblicato nella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</w:p>
    <w:p w14:paraId="43B7F42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 italiana - n. 184 dell'8 agosto 2016; </w:t>
      </w:r>
    </w:p>
    <w:p w14:paraId="031EDB1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30 dicembre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Bilancio  di  previsione</w:t>
      </w:r>
    </w:p>
    <w:p w14:paraId="51C776B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dello Stato per l'anno finanziario 2021 e bilancio pluriennale per il</w:t>
      </w:r>
    </w:p>
    <w:p w14:paraId="6C222C4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triennio 2021-2023, con la quale viene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disposto  lo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stanziamento  di</w:t>
      </w:r>
    </w:p>
    <w:p w14:paraId="7608F8C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6.000.000 per l'anno 2021, di euro 4.000.000 per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ciascuno  degli</w:t>
      </w:r>
      <w:proofErr w:type="gramEnd"/>
    </w:p>
    <w:p w14:paraId="513BEC0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anni 2022 e 2023 sul relativo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capitolo  di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corrente  n.  1476</w:t>
      </w:r>
    </w:p>
    <w:p w14:paraId="02DB131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«Fondo di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solidarieta'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nazionale della pesca»; </w:t>
      </w:r>
    </w:p>
    <w:p w14:paraId="297798C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individuare  con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del  Ministro  delle</w:t>
      </w:r>
    </w:p>
    <w:p w14:paraId="6C2C816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agricole alimentari 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forestali,  ai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sensi  dell'art.  14,</w:t>
      </w:r>
    </w:p>
    <w:p w14:paraId="026C3F7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6 del decreto legislativo 26 maggio 2004, n.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154,  per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l'anno</w:t>
      </w:r>
    </w:p>
    <w:p w14:paraId="0DCC120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 e per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le  successive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criteri  di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priorita'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68DD315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l'assegnazione del contributo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compensativo  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valere  sul  Fondo  di</w:t>
      </w:r>
    </w:p>
    <w:p w14:paraId="08BA1B4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solidarieta'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nazionale della pesca 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dell'acquacoltura,  in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  al</w:t>
      </w:r>
    </w:p>
    <w:p w14:paraId="66B4B89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principio di adeguatezza, differenziazione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sussidiarieta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</w:t>
      </w:r>
    </w:p>
    <w:p w14:paraId="3E19B41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all'art. 118 della Costituzione, per gli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interventi  compensativi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7B1DFA1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cui  all'art.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14,  comma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c)  del  suindicato   decreto</w:t>
      </w:r>
    </w:p>
    <w:p w14:paraId="48113A1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legislativo; </w:t>
      </w:r>
    </w:p>
    <w:p w14:paraId="57EEABD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della Conferenza permanente per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  rapporti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</w:t>
      </w:r>
    </w:p>
    <w:p w14:paraId="7A426FD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lo Stato, le regioni e le Province autonome di Trento e di Bolzano in</w:t>
      </w:r>
    </w:p>
    <w:p w14:paraId="61C9F2D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data 3 giugno 2021; </w:t>
      </w:r>
    </w:p>
    <w:p w14:paraId="1B76B4B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3FFC5A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764F0E4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E2CB5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049FF95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82E2B1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Campo di applicazione </w:t>
      </w:r>
    </w:p>
    <w:p w14:paraId="6E37138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F5E30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disciplina gli interventi previsti dal comma</w:t>
      </w:r>
    </w:p>
    <w:p w14:paraId="6113AFC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2, lettera c) dell'art. 14 del decreto legislativo 26 maggio 2004, n.</w:t>
      </w:r>
    </w:p>
    <w:p w14:paraId="4B4C3C0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154 e successive modificazioni, citato nelle premesse. </w:t>
      </w:r>
    </w:p>
    <w:p w14:paraId="46A7388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18313D8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413639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E0DDD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BAA70B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Fondo di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solidarieta'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nazionale della pesca e acquacoltura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34B31BD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destinato alla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concessione  di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contributi  compensativi  finalizzati</w:t>
      </w:r>
    </w:p>
    <w:p w14:paraId="564098A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alla  ripresa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economica  e  produttiva  delle  imprese  di  pesca  e</w:t>
      </w:r>
    </w:p>
    <w:p w14:paraId="072DB87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acquacoltura per far fronte ai danni alle strutture produttive e alla</w:t>
      </w:r>
    </w:p>
    <w:p w14:paraId="000B10C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produzione  nel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settore  causati  da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avversita'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atmosferiche   di</w:t>
      </w:r>
    </w:p>
    <w:p w14:paraId="438FE18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eccezionale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intensita'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verificatesi a partire dal 1° gennaio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2021  e</w:t>
      </w:r>
      <w:proofErr w:type="gramEnd"/>
    </w:p>
    <w:p w14:paraId="01CB270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fino al 31 dicembre 2023. </w:t>
      </w:r>
    </w:p>
    <w:p w14:paraId="69A5D14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195A431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CBF5D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Soggetti </w:t>
      </w:r>
    </w:p>
    <w:p w14:paraId="49A1F21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D1722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Possono accedere al Fondo le imprese del settore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della  pesca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5214866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dell'acquacoltura che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non  hanno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sottoscritto  polizze  assicurative</w:t>
      </w:r>
    </w:p>
    <w:p w14:paraId="7873ECA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agevolate a copertura dei rischi, di cui all'art. 14-bis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</w:p>
    <w:p w14:paraId="124AFCC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legislativo 26 maggio 2004, n. 154, che operano nei territori colpiti</w:t>
      </w:r>
    </w:p>
    <w:p w14:paraId="61D0B2B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avversita'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atmosferiche di eccezionale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intensita'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verificatesi nel</w:t>
      </w:r>
    </w:p>
    <w:p w14:paraId="1E64EE7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previsto dall'art.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2,  individuate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  dell'art.  14,</w:t>
      </w:r>
    </w:p>
    <w:p w14:paraId="211C6EB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4, del decreto legislativo 26 maggio 2004, n.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154,  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non</w:t>
      </w:r>
    </w:p>
    <w:p w14:paraId="5ACF6FF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state dichiarate fallite o insolventi, salva la riabilitazione. </w:t>
      </w:r>
    </w:p>
    <w:p w14:paraId="6308282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2. 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soggetti  abilitati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previsti  dall'art.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14,  comma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4,  del</w:t>
      </w:r>
    </w:p>
    <w:p w14:paraId="4AF8776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legislativo  26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2004,  n.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154,  producono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apposita</w:t>
      </w:r>
    </w:p>
    <w:p w14:paraId="390A204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relazione tecnico scientifica volta 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descrivere  il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fenomeno  meteo</w:t>
      </w:r>
    </w:p>
    <w:p w14:paraId="54845C6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marino,  climatico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distrofico,  ai  fini  della  valutazione  del</w:t>
      </w:r>
    </w:p>
    <w:p w14:paraId="74D94F0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carattere di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eccezionalita'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14:paraId="4FBAA70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46A764F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ED9C10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Presentazione domande </w:t>
      </w:r>
    </w:p>
    <w:p w14:paraId="22D0280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69D5F2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imprese del settore della pesca 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dell'acquacoltura  dovranno</w:t>
      </w:r>
      <w:proofErr w:type="gramEnd"/>
    </w:p>
    <w:p w14:paraId="7E5737B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presentare, a pena di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irricevibilita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,  entro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tre  mesi  dall'evento</w:t>
      </w:r>
    </w:p>
    <w:p w14:paraId="7302948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calamitoso ovvero dall'entrata in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vigore  del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presente  decreto,  la</w:t>
      </w:r>
    </w:p>
    <w:p w14:paraId="45088F2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domanda per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l'indennita'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all'art. 2, utilizzando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il  facsimile</w:t>
      </w:r>
      <w:proofErr w:type="gramEnd"/>
    </w:p>
    <w:p w14:paraId="7468A71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dell'allegato  1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,  tramite  posta   elettronica   certificata   (PEC)</w:t>
      </w:r>
    </w:p>
    <w:p w14:paraId="6DDF8BC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all'indirizzo        aoo.pemac@pec.politicheagricole.gov.it allegando</w:t>
      </w:r>
    </w:p>
    <w:p w14:paraId="34022A8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documentazione idonea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ad  attestare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caratteristiche  dell'evento</w:t>
      </w:r>
    </w:p>
    <w:p w14:paraId="52268A2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calamitoso ed in particolare: </w:t>
      </w:r>
    </w:p>
    <w:p w14:paraId="2B8E155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relazione  di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carattere  tecnico   ed   economico   sociale,</w:t>
      </w:r>
    </w:p>
    <w:p w14:paraId="04D48B8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concernente la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realta'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produttiva interessata dall'evento; </w:t>
      </w:r>
    </w:p>
    <w:p w14:paraId="68F9C8B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perizia asseverata giurata, dalla quale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risulti  il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nesso  di</w:t>
      </w:r>
    </w:p>
    <w:p w14:paraId="51959B9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causalita'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tra il danno accertato 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l'evento  calamitoso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,  anche  con</w:t>
      </w:r>
    </w:p>
    <w:p w14:paraId="737F203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riferimento al fatturato dei tre anni precedenti 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alle  attestazioni</w:t>
      </w:r>
      <w:proofErr w:type="gramEnd"/>
    </w:p>
    <w:p w14:paraId="6F048DF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competente Capitaneria di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porto  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territorio,</w:t>
      </w:r>
    </w:p>
    <w:p w14:paraId="1CC7136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attestante che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l'unita'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da pesca sia rimasta ferma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per  almeno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venti</w:t>
      </w:r>
    </w:p>
    <w:p w14:paraId="1C40F63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 consecutivi decorrenti dall'evento,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' la quantificazione</w:t>
      </w:r>
    </w:p>
    <w:p w14:paraId="03328FF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danno subito, redatta da un professionista esperto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45C9FDD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iscritto al relativo albo professionale; </w:t>
      </w:r>
    </w:p>
    <w:p w14:paraId="711B749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attestazione rilasciata ai sensi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Presidente</w:t>
      </w:r>
    </w:p>
    <w:p w14:paraId="4555067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della Repubblica n. 445/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2000  attestante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non  sottoscrizione  di</w:t>
      </w:r>
    </w:p>
    <w:p w14:paraId="69E6113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polizze di cui all'art. 3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il non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superamento  del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cumulo  di</w:t>
      </w:r>
    </w:p>
    <w:p w14:paraId="3A2F733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8; </w:t>
      </w:r>
    </w:p>
    <w:p w14:paraId="49634DE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in caso di imprese di pesca,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autorizzazione  del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proprietario</w:t>
      </w:r>
    </w:p>
    <w:p w14:paraId="01B0AA1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corresponsione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dell'indennita'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 favore dell'armatore. </w:t>
      </w:r>
    </w:p>
    <w:p w14:paraId="7179913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5FC4BD8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9A8C19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Istruttoria </w:t>
      </w:r>
    </w:p>
    <w:p w14:paraId="7A17588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AC265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Direzione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generale  della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pesca  marittima  e  acquacoltura,</w:t>
      </w:r>
    </w:p>
    <w:p w14:paraId="23485FE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nello  svolgimento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dell'istruttoria  finalizzata  ad  accertare   la</w:t>
      </w:r>
    </w:p>
    <w:p w14:paraId="2A93071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sussistenza dei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requisiti  di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agli  articoli  2  e  3,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</w:p>
    <w:p w14:paraId="6583DAB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l'idoneita'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della documentazione di cui al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precedente  art.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4,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puo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0E6A84C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disporre,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tramite  degli  Istituti  scientifici  di  settore</w:t>
      </w:r>
    </w:p>
    <w:p w14:paraId="2773DDF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operanti nel Consiglio nazionale delle ricerche (CNR) o dell'Istituto</w:t>
      </w:r>
    </w:p>
    <w:p w14:paraId="2318391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superiore  per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protezione  e  la  ricerca  ambientale   (ISPRA),</w:t>
      </w:r>
    </w:p>
    <w:p w14:paraId="7353A6D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accertamenti sulla coerenza con l'art. 2. </w:t>
      </w:r>
    </w:p>
    <w:p w14:paraId="6B352EE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L'Istituto eventualmente incaricato, ricevuta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la  documentazione</w:t>
      </w:r>
      <w:proofErr w:type="gramEnd"/>
    </w:p>
    <w:p w14:paraId="7254F37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precedente  articolo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,  redige,  entro  trenta  giorni,  una</w:t>
      </w:r>
    </w:p>
    <w:p w14:paraId="400CE1D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relazione contenente gli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elementi  necessari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consentire  quanto</w:t>
      </w:r>
    </w:p>
    <w:p w14:paraId="4940C53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previsto  al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1.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Nessun  onere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dovra'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derivare   a   carico</w:t>
      </w:r>
    </w:p>
    <w:p w14:paraId="54DA3C6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dell'amministrazione responsabile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  procedimento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istruttorio,  in</w:t>
      </w:r>
    </w:p>
    <w:p w14:paraId="534BED1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caso di ricorso a istituti scientifici di settore operanti nel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CNR  o</w:t>
      </w:r>
      <w:proofErr w:type="gramEnd"/>
    </w:p>
    <w:p w14:paraId="22D39BF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dell'ISPRA ai fini delle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istruttorie di cui al comma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1  del</w:t>
      </w:r>
      <w:proofErr w:type="gramEnd"/>
    </w:p>
    <w:p w14:paraId="2B13424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articolo. </w:t>
      </w:r>
    </w:p>
    <w:p w14:paraId="1CE3493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567C49C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28054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Quantificazione del danno </w:t>
      </w:r>
    </w:p>
    <w:p w14:paraId="0F5E68E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3EB3B1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Per permettere la determinazione e la quantificazione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dei  danni</w:t>
      </w:r>
      <w:proofErr w:type="gramEnd"/>
    </w:p>
    <w:p w14:paraId="62478F2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per la verifica dei requisiti,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l'amministrazione  responsabile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6E4C30F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procedimento  istruttorio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avvalersi  delle   informazioni   in</w:t>
      </w:r>
    </w:p>
    <w:p w14:paraId="7BFF9DD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possesso di altri soggetti pubblici, ovvero invitare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l'interessato  a</w:t>
      </w:r>
      <w:proofErr w:type="gramEnd"/>
    </w:p>
    <w:p w14:paraId="1856415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presentare documentazione integrativa o perizie tecniche integrative. </w:t>
      </w:r>
    </w:p>
    <w:p w14:paraId="4015FF3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Ministero e gli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enti  competenti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possono  essere  coadiuvati</w:t>
      </w:r>
    </w:p>
    <w:p w14:paraId="26ED0C4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nella valutazione delle domande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di  ammissione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contributo  dagli</w:t>
      </w:r>
    </w:p>
    <w:p w14:paraId="6EFC6F6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Istituti indicati nel comma 1 dell'art. 5. </w:t>
      </w:r>
    </w:p>
    <w:p w14:paraId="6549E4E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5EDF7E1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F5CC3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erogazione </w:t>
      </w:r>
    </w:p>
    <w:p w14:paraId="76A938B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4F1CEA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Alle imprese di pesca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  di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acquacoltura  sono  riconosciuti  i</w:t>
      </w:r>
    </w:p>
    <w:p w14:paraId="5B918E0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danni alla produzione, causati da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eventi  dichiarati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eccezionali,  a</w:t>
      </w:r>
    </w:p>
    <w:p w14:paraId="7A0330BB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condizione  che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l'entita'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danni  riscontrati  nell'anno  della</w:t>
      </w:r>
    </w:p>
    <w:p w14:paraId="677175F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calamita'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ovvero nell'anno in cui il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fenomeno  ha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prodotto  i  suoi</w:t>
      </w:r>
    </w:p>
    <w:p w14:paraId="06C82EB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effetti, raggiunga la soglia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  30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%  rispetto  al  fatturato  medio</w:t>
      </w:r>
    </w:p>
    <w:p w14:paraId="48B5317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dell'impresa nei tre anni precedenti l'evento dichiarato calamitoso. </w:t>
      </w:r>
    </w:p>
    <w:p w14:paraId="6A36ABC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Alle imprese di pesca sono riconosciuti i danni alla produzione,</w:t>
      </w:r>
    </w:p>
    <w:p w14:paraId="4E6877B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causati da eventi dichiarati eccezionali, a condizione che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unita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18C658F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pesca siano rimaste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ferme  per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almeno  venti  giorni  consecutivi</w:t>
      </w:r>
    </w:p>
    <w:p w14:paraId="0C4FC44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decorrenti dall'evento, nel rispetto delle disposizioni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indicate  dal</w:t>
      </w:r>
      <w:proofErr w:type="gramEnd"/>
    </w:p>
    <w:p w14:paraId="6B29119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precedente comma. </w:t>
      </w:r>
    </w:p>
    <w:p w14:paraId="219479C4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contributo concesso,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per  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danni  alla  produzione  e  alle</w:t>
      </w:r>
    </w:p>
    <w:p w14:paraId="581018C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strutture produttive,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al 70%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del  danno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accertato,  entro  i</w:t>
      </w:r>
    </w:p>
    <w:p w14:paraId="7C92D26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limiti delle risorse disponibili. </w:t>
      </w:r>
    </w:p>
    <w:p w14:paraId="279E599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La  liquidazione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istanze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effettuata   in   base</w:t>
      </w:r>
    </w:p>
    <w:p w14:paraId="00DEC04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all'ordine cronologico di presentazione delle domande, complete della</w:t>
      </w:r>
    </w:p>
    <w:p w14:paraId="7C8445C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documentazione necessaria per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il  pagamento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,  fino  alla  concorrenza</w:t>
      </w:r>
    </w:p>
    <w:p w14:paraId="7974D9A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dell'importo disponibile per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l'annualita'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riferimento.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Le  domande</w:t>
      </w:r>
      <w:proofErr w:type="gramEnd"/>
    </w:p>
    <w:p w14:paraId="12CEA74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ammissibili a contributo,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non  liquidate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nell'anno  di  riferimento,</w:t>
      </w:r>
    </w:p>
    <w:p w14:paraId="1CF3E68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potranno essere oggetto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di  liquidazione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unicamente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nell'annualita'</w:t>
      </w:r>
      <w:proofErr w:type="spellEnd"/>
    </w:p>
    <w:p w14:paraId="53E0529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successiva, in caso di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disponibilita'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fondi sul relativo capitolo,</w:t>
      </w:r>
    </w:p>
    <w:p w14:paraId="5FCD3A8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comma 5. </w:t>
      </w:r>
    </w:p>
    <w:p w14:paraId="5F4A43EC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risorse stanziate per la spesa relativamente ai contributi di</w:t>
      </w:r>
    </w:p>
    <w:p w14:paraId="3F1CA58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presente decreto sono a valere sui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fondi  del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Capitolo  1476,</w:t>
      </w:r>
    </w:p>
    <w:p w14:paraId="4906078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2021, 2022 e 2023, «Fondo di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solidarieta'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nazionale  della</w:t>
      </w:r>
      <w:proofErr w:type="gramEnd"/>
    </w:p>
    <w:p w14:paraId="075A97D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pesca» dello stato di previsione della spesa di questo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Ministero  per</w:t>
      </w:r>
      <w:proofErr w:type="gramEnd"/>
    </w:p>
    <w:p w14:paraId="397FBA8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corrente esercizio finanziario. </w:t>
      </w:r>
    </w:p>
    <w:p w14:paraId="7423489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08A5E078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A113DD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Cumuli </w:t>
      </w:r>
    </w:p>
    <w:p w14:paraId="6483EEE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472250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contributo di cui al precedente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articolo 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cumulabile  con</w:t>
      </w:r>
    </w:p>
    <w:p w14:paraId="1A02A3E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altre provvidenze allo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stesso  titolo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disposte  dallo  Stato,  dalle</w:t>
      </w:r>
    </w:p>
    <w:p w14:paraId="7257B202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regioni, dalle province o da enti pubblici fino alla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concorrenza  del</w:t>
      </w:r>
      <w:proofErr w:type="gramEnd"/>
    </w:p>
    <w:p w14:paraId="2954DAA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danno accertato. </w:t>
      </w:r>
    </w:p>
    <w:p w14:paraId="37562B0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Qualora si accerti che l'impresa abbia usufruito, per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lo  stesso</w:t>
      </w:r>
      <w:proofErr w:type="gramEnd"/>
    </w:p>
    <w:p w14:paraId="7FBDF2B3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titolo,  di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altre  agevolazioni  superando  il  cumulo  di  cui   al</w:t>
      </w:r>
    </w:p>
    <w:p w14:paraId="3514B597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precedente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comma,  il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  procede  al  recupero  delle  somme</w:t>
      </w:r>
    </w:p>
    <w:p w14:paraId="76871F5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indebitamente percepite, maggiorate degli interessi. </w:t>
      </w:r>
    </w:p>
    <w:p w14:paraId="38CB5E3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sottoposto alla registrazione dei competenti</w:t>
      </w:r>
    </w:p>
    <w:p w14:paraId="6CEA7AF5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organi di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controllo  e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pubblicato  nella  Gazzetta  Ufficiale  della</w:t>
      </w:r>
    </w:p>
    <w:p w14:paraId="7A7C096E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sul </w:t>
      </w: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sito  internet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Ministero  delle</w:t>
      </w:r>
    </w:p>
    <w:p w14:paraId="0382A7B1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agricole, alimentari e forestali www.politicheagricole.it </w:t>
      </w:r>
    </w:p>
    <w:p w14:paraId="4667E5F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16 giugno 2021 </w:t>
      </w:r>
    </w:p>
    <w:p w14:paraId="1AEE75E6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2DB65F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Il Ministro: </w:t>
      </w:r>
      <w:proofErr w:type="spell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Patuanelli</w:t>
      </w:r>
      <w:proofErr w:type="spell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BA2EBA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769F9C1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16 luglio 2021 </w:t>
      </w:r>
    </w:p>
    <w:p w14:paraId="643313D0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>Ufficio  di</w:t>
      </w:r>
      <w:proofErr w:type="gramEnd"/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controllo  sugli  atti  del  Ministero  dello   sviluppo</w:t>
      </w:r>
    </w:p>
    <w:p w14:paraId="168BF219" w14:textId="77777777" w:rsidR="003268C6" w:rsidRPr="003268C6" w:rsidRDefault="003268C6" w:rsidP="00326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3268C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economico e del Ministero delle politiche agricole, reg. n. 685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268C6" w:rsidRPr="003268C6" w14:paraId="3F262106" w14:textId="77777777" w:rsidTr="003268C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37344" w14:textId="77777777" w:rsidR="003268C6" w:rsidRPr="003268C6" w:rsidRDefault="003268C6" w:rsidP="0032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7F9A46F" w14:textId="77777777" w:rsidR="003268C6" w:rsidRPr="003268C6" w:rsidRDefault="003268C6" w:rsidP="00326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8D23708" w14:textId="77777777" w:rsidR="00076009" w:rsidRDefault="003268C6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8C6"/>
    <w:rsid w:val="001A5978"/>
    <w:rsid w:val="003268C6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BEDA2"/>
  <w15:chartTrackingRefBased/>
  <w15:docId w15:val="{754C7858-C73C-4517-AB21-4B83DE5D5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268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268C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268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268C6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326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4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4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1953</Words>
  <Characters>11134</Characters>
  <Application>Microsoft Office Word</Application>
  <DocSecurity>0</DocSecurity>
  <Lines>92</Lines>
  <Paragraphs>26</Paragraphs>
  <ScaleCrop>false</ScaleCrop>
  <Company/>
  <LinksUpToDate>false</LinksUpToDate>
  <CharactersWithSpaces>13061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2022-01-06T06:20:00Z</dcterms:created>
  <dcterms:modified xsi:type="dcterms:W3CDTF">2022-01-06T06:21:00Z</dcterms:modified>
</cp:coreProperties>
</file>