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6708C" w:rsidRPr="0036708C" w14:paraId="4B84629C" w14:textId="77777777" w:rsidTr="003670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E4BDF" w14:textId="77777777" w:rsidR="0036708C" w:rsidRPr="0036708C" w:rsidRDefault="0036708C" w:rsidP="00367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C217B50" w14:textId="77777777" w:rsidR="0036708C" w:rsidRPr="0036708C" w:rsidRDefault="0036708C" w:rsidP="00367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0C7DD81" w14:textId="77777777" w:rsidR="0036708C" w:rsidRPr="0036708C" w:rsidRDefault="0036708C" w:rsidP="003670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36708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7E8967BD" w14:textId="77777777" w:rsidR="0036708C" w:rsidRPr="0036708C" w:rsidRDefault="0036708C" w:rsidP="00367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6708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14 gennaio 2022  </w:t>
      </w:r>
    </w:p>
    <w:p w14:paraId="785DC19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3FD9529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   Lazio,</w:t>
      </w:r>
    </w:p>
    <w:p w14:paraId="0F4156E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Liguria,  Lombardia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Marche,  Piemonte,  Sicilia,  Veneto  e   nelle</w:t>
      </w:r>
    </w:p>
    <w:p w14:paraId="58AE8CD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Bolzano. (22A00319) </w:t>
      </w:r>
    </w:p>
    <w:p w14:paraId="3B5D05AB" w14:textId="77777777" w:rsidR="0036708C" w:rsidRPr="0036708C" w:rsidRDefault="0036708C" w:rsidP="003670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6708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n.11 del 15-1-2022) </w:t>
      </w:r>
    </w:p>
    <w:p w14:paraId="7AAF3F7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23C4D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6742BCD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52D34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327F2DF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5413564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04E13A0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4F7B274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429DE23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3DFC76F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196D3F9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0F2D7DD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5F416FD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6C6CFAB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BDB871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1FD9546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6F87698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8E83AC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023E34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3BD3AFE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430F195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354BE6D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3BE37D7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2151941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51AA862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15EA4E0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58C1438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0948871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3E72FFD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5CCD41A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495BA09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5B2DB32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033EAC4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1663A96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0865F80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4AE93D2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70DC9AE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5A2F423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620B4D8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66A949C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0780DB3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566D17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047E2E6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77C5ED9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7F39B0F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6346192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33F633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01CD95A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46F3511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7F7A608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14D714D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decreto-legge 23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A4702E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314805E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3316630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7CE1D8A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F41B26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1666A9C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7B8C41A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4EC0C33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40E23D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3D82E46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6180F45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2B2AC54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22DE676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49314F2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3B7681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2E21D03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623CAF5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4D2021C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64BDBD5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E14B25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5B0A1B8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  e  sociali»,</w:t>
      </w:r>
    </w:p>
    <w:p w14:paraId="2DCFE4A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1B840B9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n. 282; </w:t>
      </w:r>
    </w:p>
    <w:p w14:paraId="33BCDA9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6F1BE5E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1C4F5DC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2BCC8DC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166FA6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n. 305, e, in particolare, l'art. 1, comma 1, ai sensi del quale: «In</w:t>
      </w:r>
    </w:p>
    <w:p w14:paraId="46A0503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considerazione del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rischio  sanitario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connesso  al  protrarsi  della</w:t>
      </w:r>
    </w:p>
    <w:p w14:paraId="0F31A32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diffusione degli agenti virali da COVID-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19,  lo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emergenza</w:t>
      </w:r>
    </w:p>
    <w:p w14:paraId="7E4BB9F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con  deliberazione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del  31</w:t>
      </w:r>
    </w:p>
    <w:p w14:paraId="3A2B4E6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2020, </w:t>
      </w:r>
      <w:proofErr w:type="spellStart"/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2022»; </w:t>
      </w:r>
    </w:p>
    <w:p w14:paraId="2A6B3BC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18, comma 1,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6EE0246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27E102E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7E38DAB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662A876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089A333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1EACB8C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6339694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2C89CC5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D7050B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18D537A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46C5AE5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28BEAFF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3671D84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882AFB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l'emergenza  COVID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-19,  in  particolare  nei</w:t>
      </w:r>
    </w:p>
    <w:p w14:paraId="589C322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lavoro, nelle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scuole  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negli  istituti  della  formazione</w:t>
      </w:r>
    </w:p>
    <w:p w14:paraId="7B3E171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superiore»,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pubblicato  nella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  Repubblica</w:t>
      </w:r>
    </w:p>
    <w:p w14:paraId="18084A9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7 gennaio 2022, n. 4; </w:t>
      </w:r>
    </w:p>
    <w:p w14:paraId="11221AC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64695C2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3900BED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6CA668A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4709454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49B4803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2CA70D9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1FC0B39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3EB5A27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59273C9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514C935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01BD880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5F189EC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4E902C8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0C085D8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37F7F56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3E8D6A1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522B1A9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5AA7FBD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7974E03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13CA5C8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554D341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0DD4FA6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3E9802C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68AFB50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3  dicembre  2021,</w:t>
      </w:r>
    </w:p>
    <w:p w14:paraId="37C0CFD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7AF2666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dell'emergenza epidemiologica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-19  nella  Provincia</w:t>
      </w:r>
    </w:p>
    <w:p w14:paraId="4050AFC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  Ufficiale  della</w:t>
      </w:r>
    </w:p>
    <w:p w14:paraId="72743E1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4 dicembre 2021, n. 289; </w:t>
      </w:r>
    </w:p>
    <w:p w14:paraId="707E8ED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17  dicembre  2021,</w:t>
      </w:r>
    </w:p>
    <w:p w14:paraId="423A6E1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569EA48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1F19A02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Liguria,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Marche,  Veneto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nelle  Province  autonome  di  Trento  e</w:t>
      </w:r>
    </w:p>
    <w:p w14:paraId="352220A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Bolzano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»,  pubblicata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  della   Repubblica</w:t>
      </w:r>
    </w:p>
    <w:p w14:paraId="794CA09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18 dicembre 2021, n. 300; </w:t>
      </w:r>
    </w:p>
    <w:p w14:paraId="0BBA3BA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31  dicembre  2021,</w:t>
      </w:r>
    </w:p>
    <w:p w14:paraId="028EDA9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3D65C9A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04F5AE8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Lazio, Liguria, Lombardia, Marche, Piemonte, Sicilia, Veneto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  nelle</w:t>
      </w:r>
      <w:proofErr w:type="gramEnd"/>
    </w:p>
    <w:p w14:paraId="6034B3D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  Bolzano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</w:t>
      </w:r>
    </w:p>
    <w:p w14:paraId="60E3967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31 dicembre 2021, n. 310; </w:t>
      </w:r>
    </w:p>
    <w:p w14:paraId="16114EB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3106A93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6797574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33FD5CD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19DFC0E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37F94AF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71BDE42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1CE5D69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38669B4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5360AC2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3EB8D2B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5379B1E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7 gennaio 2022 della Cabina di regia di cui al</w:t>
      </w:r>
    </w:p>
    <w:p w14:paraId="7EAB579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richiamato  decreto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Ministro  della  salute  30  aprile   2020,</w:t>
      </w:r>
    </w:p>
    <w:p w14:paraId="0E4D1AA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86, e, in particolare,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al  documento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recante</w:t>
      </w:r>
    </w:p>
    <w:p w14:paraId="3F04FD0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«Indicatori decisionali come da decreto-legge del 18 maggio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</w:p>
    <w:p w14:paraId="3D6C708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65, art. 13», allegato al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citato  verbale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dal  quale  risulta,  tra</w:t>
      </w:r>
    </w:p>
    <w:p w14:paraId="0426BE1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l'altro, che la Provincia autonoma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Bolzano  presenta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</w:t>
      </w:r>
    </w:p>
    <w:p w14:paraId="5D5775A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contagi pari a 1218,4, un tasso di occupazione di posti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letto  in</w:t>
      </w:r>
      <w:proofErr w:type="gramEnd"/>
    </w:p>
    <w:p w14:paraId="7F48BCA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17% un tasso di occupazione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posti  letto</w:t>
      </w:r>
      <w:proofErr w:type="gramEnd"/>
    </w:p>
    <w:p w14:paraId="247AA66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area medica pari al 15%; </w:t>
      </w:r>
    </w:p>
    <w:p w14:paraId="104F16A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14 gennaio 2022 della Cabina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regia  di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452434C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190A37D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87,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nel  quale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rileva  che:  «Da  dodici</w:t>
      </w:r>
    </w:p>
    <w:p w14:paraId="380C589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settimane  l'Italia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trova  in  una  fase  epidemica  acuta   non</w:t>
      </w:r>
    </w:p>
    <w:p w14:paraId="4CAF88D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controllata.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Si  conferma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situazione  epidemica   acuta   nella</w:t>
      </w:r>
    </w:p>
    <w:p w14:paraId="0522C20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settimana di monitoraggio corrente con una incidenza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settimanale  che</w:t>
      </w:r>
      <w:proofErr w:type="gramEnd"/>
    </w:p>
    <w:p w14:paraId="217B744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livello nazionale raggiunge i 1.988 casi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per  100.000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abitanti  ed</w:t>
      </w:r>
    </w:p>
    <w:p w14:paraId="1828451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velocita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trasmissione  che  si  mantiene   stabilmente   e</w:t>
      </w:r>
    </w:p>
    <w:p w14:paraId="5BEF953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significativamente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al  di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sopra  della  soglia  epidemica  (...)  La</w:t>
      </w:r>
    </w:p>
    <w:p w14:paraId="113D381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trasmissibilita'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sui casi ospedalizzati si mantiene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costantemente  al</w:t>
      </w:r>
      <w:proofErr w:type="gramEnd"/>
    </w:p>
    <w:p w14:paraId="749E095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sopra della soglia epidemica con conseguente aumento nei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tassi  di</w:t>
      </w:r>
      <w:proofErr w:type="gramEnd"/>
    </w:p>
    <w:p w14:paraId="6DD9753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dei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posti  letto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sia  in  area  medica  che  in  terapia</w:t>
      </w:r>
    </w:p>
    <w:p w14:paraId="4A73CA8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intensiva»; </w:t>
      </w:r>
    </w:p>
    <w:p w14:paraId="572D726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058A158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decreto-legge del 18 maggio 2021, n. 65, art. 13», allegato al citato</w:t>
      </w:r>
    </w:p>
    <w:p w14:paraId="1D68ECE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verbale del 14 gennaio 2022 della Cabina di regia, dal quale risulta,</w:t>
      </w:r>
    </w:p>
    <w:p w14:paraId="5D5451D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l'altro, che: </w:t>
      </w:r>
    </w:p>
    <w:p w14:paraId="06D4D11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Lazio presenta un'incidenza dei contagi pari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  1470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,2</w:t>
      </w:r>
    </w:p>
    <w:p w14:paraId="2D654DD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22683B0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25,2% e un tasso di occupazione di posti letto in</w:t>
      </w:r>
    </w:p>
    <w:p w14:paraId="13AE249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17,2%; </w:t>
      </w:r>
    </w:p>
    <w:p w14:paraId="1ABD5CB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Liguria  presenta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  dei  contagi  pari  a</w:t>
      </w:r>
    </w:p>
    <w:p w14:paraId="6D99A48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2845,7 casi ogni 100.000 abitanti, un tasso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3A48B72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37,3% e un tasso di occupazione di posti</w:t>
      </w:r>
    </w:p>
    <w:p w14:paraId="12A7990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17,7%; </w:t>
      </w:r>
    </w:p>
    <w:p w14:paraId="42A77CE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Lombardia presenta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un'incidenza  dei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contagi  pari  a</w:t>
      </w:r>
    </w:p>
    <w:p w14:paraId="2E6FD3C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2490,2 casi ogni 100.000 abitanti, un tasso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131C710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area medica pari al 33% e un tasso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4528FD6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16,8%; </w:t>
      </w:r>
    </w:p>
    <w:p w14:paraId="508EF6F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Marche presenta un'incidenza dei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contagi  pari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813</w:t>
      </w:r>
    </w:p>
    <w:p w14:paraId="17A46C2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19D687B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26,3% e un tasso di occupazione di posti letto in</w:t>
      </w:r>
    </w:p>
    <w:p w14:paraId="56202B2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28,2%; </w:t>
      </w:r>
    </w:p>
    <w:p w14:paraId="2B24443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Piemonte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  pari  a</w:t>
      </w:r>
    </w:p>
    <w:p w14:paraId="2959018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2227,3 casi ogni 100.000 abitanti, un tasso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569BE62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28,4% e un tasso di occupazione di posti</w:t>
      </w:r>
    </w:p>
    <w:p w14:paraId="35D8CDF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23,2%; </w:t>
      </w:r>
    </w:p>
    <w:p w14:paraId="5962633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Sicilia  presenta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  dei  contagi  pari  a</w:t>
      </w:r>
    </w:p>
    <w:p w14:paraId="2E85BAD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1653,8 casi ogni 100.000 abitanti, un tasso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5B5E370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33,9% e un tasso di occupazione di posti</w:t>
      </w:r>
    </w:p>
    <w:p w14:paraId="4871EEB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19,4%; </w:t>
      </w:r>
    </w:p>
    <w:p w14:paraId="55DFE74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Veneto presenta un'incidenza dei contagi pari a 2338,8</w:t>
      </w:r>
    </w:p>
    <w:p w14:paraId="09B77D5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5F50F69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23,5% e un tasso di occupazione di posti letto in</w:t>
      </w:r>
    </w:p>
    <w:p w14:paraId="40117D6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19,1%; </w:t>
      </w:r>
    </w:p>
    <w:p w14:paraId="7A041A13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Provincia autonoma di Trento presenta un'incidenza dei contagi</w:t>
      </w:r>
    </w:p>
    <w:p w14:paraId="0A69465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pari a 2715,9 casi ogni 100.000 abitanti, un tasso di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</w:p>
    <w:p w14:paraId="03BB24D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posti letto in area medica pari al 24,8% e un tasso di occupazione di</w:t>
      </w:r>
    </w:p>
    <w:p w14:paraId="3D80DAF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posti letto in terapia intensiva pari al 27,8%; </w:t>
      </w:r>
    </w:p>
    <w:p w14:paraId="135C280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che  non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ricorrono  per  le  Regioni  Lazio,  Liguria,</w:t>
      </w:r>
    </w:p>
    <w:p w14:paraId="5178F55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Lombardia,  Marche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Piemonte,  Sicilia,  Veneto  e  nella  Provincia</w:t>
      </w:r>
    </w:p>
    <w:p w14:paraId="28686E5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autonoma di Trento le condizioni di cui all'art. 1, comma 16-ter, del</w:t>
      </w:r>
    </w:p>
    <w:p w14:paraId="495E86E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e che,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pertanto,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</w:t>
      </w:r>
    </w:p>
    <w:p w14:paraId="4A6A30B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reiterare, per ulteriori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quindici  giorni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le  misure  di  cui  alla</w:t>
      </w:r>
    </w:p>
    <w:p w14:paraId="66DB024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citata ordinanza 31 dicembre 2021, ferma restando la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possibilita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</w:p>
    <w:p w14:paraId="7AF2D03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nuova classificazione; </w:t>
      </w:r>
    </w:p>
    <w:p w14:paraId="502B45F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Considerato,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altresi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che  come  risulta  dal  citato  documento</w:t>
      </w:r>
    </w:p>
    <w:p w14:paraId="2729041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recante «Indicatori decisionali come da decreto-legge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18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</w:t>
      </w:r>
    </w:p>
    <w:p w14:paraId="6B8F49B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65, art. 13», allegato al predetto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verbale  del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  gennaio</w:t>
      </w:r>
    </w:p>
    <w:p w14:paraId="730AC28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2022 della Cabina di regia, la Provincia autonoma di Bolzano presenta</w:t>
      </w:r>
    </w:p>
    <w:p w14:paraId="7ED5639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un'incidenza dei contagi pari a 2538,4 casi ogni 100.000 abitanti, un</w:t>
      </w:r>
    </w:p>
    <w:p w14:paraId="5B59D09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tasso di occupazione di posti letto in area medica pari al 14,8% e un</w:t>
      </w:r>
    </w:p>
    <w:p w14:paraId="1FA4617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tasso di occupazione di posti letto in terapia intensiva pari al 16%,</w:t>
      </w:r>
    </w:p>
    <w:p w14:paraId="003BCA9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 che pertanto, per la medesima Provincia autonoma, in mancanza di un</w:t>
      </w:r>
    </w:p>
    <w:p w14:paraId="10D75A0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accertamento della permanenza per quattordici giorni in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uno  scenario</w:t>
      </w:r>
      <w:proofErr w:type="gramEnd"/>
    </w:p>
    <w:p w14:paraId="30A54BE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inferiore a quello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che  ha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determinato  le  misure  restrittive,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505CEBA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necessario reiterare, per ulteriori quindici giorni, le misure di cui</w:t>
      </w:r>
    </w:p>
    <w:p w14:paraId="17CA68A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alla  citata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ordinanza  31  dicembre   2021,   ferma   restando   la</w:t>
      </w:r>
    </w:p>
    <w:p w14:paraId="4B1E6EF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una nuova classificazione; </w:t>
      </w:r>
    </w:p>
    <w:p w14:paraId="6994DE5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Sentiti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i  Presidenti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Regioni  Lazio,  Liguria,  Lombardia,</w:t>
      </w:r>
    </w:p>
    <w:p w14:paraId="0F218D5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Marche, Piemonte, Sicilia, Veneto e delle Province autonome di Trento</w:t>
      </w:r>
    </w:p>
    <w:p w14:paraId="1536FF45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Bolzano; </w:t>
      </w:r>
    </w:p>
    <w:p w14:paraId="79EBBF4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16C08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57E4762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7296573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9DB68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96FF3C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76E886A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5183126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Lazio, Liguria, Lombardia, Marche, Piemonte, Sicilia,</w:t>
      </w:r>
    </w:p>
    <w:p w14:paraId="2C64FF5C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Veneto e nelle Province autonome di Trento e Bolzano. </w:t>
      </w:r>
    </w:p>
    <w:p w14:paraId="39A54A6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152362E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SARS-Cov-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2,  per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Regioni  Lazio,  Liguria,  Lombardia,   Marche,</w:t>
      </w:r>
    </w:p>
    <w:p w14:paraId="0995EE7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Piemonte, Sicilia, Veneto e le Province autonome di Trento e Bolzano,</w:t>
      </w:r>
    </w:p>
    <w:p w14:paraId="57EA2E0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l'ordinanza del Ministro della salute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citata  in</w:t>
      </w:r>
    </w:p>
    <w:p w14:paraId="4DF5E5B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premessa,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rinnovata, per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un  periodo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quindici  giorni,  ferma</w:t>
      </w:r>
    </w:p>
    <w:p w14:paraId="6D7994E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restando  la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 una   nuova   classificazione,   con</w:t>
      </w:r>
    </w:p>
    <w:p w14:paraId="6C519D4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conseguente applicazione delle misure di cui alla c.d. «zona gialla»,</w:t>
      </w:r>
    </w:p>
    <w:p w14:paraId="120BC4A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definita dalla normativa vigente e nei termini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</w:t>
      </w:r>
    </w:p>
    <w:p w14:paraId="6884DB8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9-bis, comma 2-bis, del decreto-legge 22 aprile 2021, n. 52. </w:t>
      </w:r>
    </w:p>
    <w:p w14:paraId="4BE63969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5A353E8B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AD4CB0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5E63CEE2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0490D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6836432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04BC0DD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3D6B813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6048F6D7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14 gennaio 2022 </w:t>
      </w:r>
    </w:p>
    <w:p w14:paraId="6A328A78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F6FACE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3100892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C9B631A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14 gennaio 2022 </w:t>
      </w:r>
    </w:p>
    <w:p w14:paraId="7035E1E4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5E27D4FF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39232D81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159572CD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</w:t>
      </w:r>
      <w:proofErr w:type="gramStart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>salute,  registrazione</w:t>
      </w:r>
      <w:proofErr w:type="gramEnd"/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</w:t>
      </w:r>
    </w:p>
    <w:p w14:paraId="2161DA26" w14:textId="77777777" w:rsidR="0036708C" w:rsidRPr="0036708C" w:rsidRDefault="0036708C" w:rsidP="00367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670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99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6708C" w:rsidRPr="0036708C" w14:paraId="6036CCB3" w14:textId="77777777" w:rsidTr="003670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A95B5" w14:textId="77777777" w:rsidR="0036708C" w:rsidRPr="0036708C" w:rsidRDefault="0036708C" w:rsidP="00367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54E198B" w14:textId="77777777" w:rsidR="0036708C" w:rsidRPr="0036708C" w:rsidRDefault="0036708C" w:rsidP="00367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F41A643" w14:textId="77777777" w:rsidR="00076009" w:rsidRDefault="0036708C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08C"/>
    <w:rsid w:val="001A5978"/>
    <w:rsid w:val="0036708C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17693"/>
  <w15:chartTrackingRefBased/>
  <w15:docId w15:val="{AE4529BF-ED97-417F-98B6-185E2602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67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6708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67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6708C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367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2555</Words>
  <Characters>14567</Characters>
  <Application>Microsoft Office Word</Application>
  <DocSecurity>0</DocSecurity>
  <Lines>121</Lines>
  <Paragraphs>34</Paragraphs>
  <ScaleCrop>false</ScaleCrop>
  <Company/>
  <LinksUpToDate>false</LinksUpToDate>
  <CharactersWithSpaces>17088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2022-01-16T07:33:00Z</dcterms:created>
  <dcterms:modified xsi:type="dcterms:W3CDTF">2022-01-16T07:36:00Z</dcterms:modified>
</cp:coreProperties>
</file>