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742F0A" w:rsidRPr="00742F0A" w14:paraId="6C00714B" w14:textId="77777777" w:rsidTr="00742F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EB8C0" w14:textId="77777777" w:rsidR="00742F0A" w:rsidRPr="00742F0A" w:rsidRDefault="00742F0A" w:rsidP="00742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5F25053" w14:textId="77777777" w:rsidR="00742F0A" w:rsidRPr="00742F0A" w:rsidRDefault="00742F0A" w:rsidP="00742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68072EDF" w14:textId="77777777" w:rsidR="00742F0A" w:rsidRPr="00742F0A" w:rsidRDefault="00742F0A" w:rsidP="00742F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742F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769E1F1D" w14:textId="77777777" w:rsidR="00742F0A" w:rsidRPr="00742F0A" w:rsidRDefault="00742F0A" w:rsidP="00742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42F0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28 gennaio 2022  </w:t>
      </w:r>
    </w:p>
    <w:p w14:paraId="2B1C904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contenimento  e  gestione</w:t>
      </w:r>
    </w:p>
    <w:p w14:paraId="01D7A74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epidemiologica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da  COVID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-19  nelle  Regioni  Campania,</w:t>
      </w:r>
    </w:p>
    <w:p w14:paraId="4938D3B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Lazio, Liguria, Lombardia,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Marche,  Valle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d'Aosta,  Veneto  e  nelle</w:t>
      </w:r>
    </w:p>
    <w:p w14:paraId="241FD30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di Trento e Bolzano. (22A00699) </w:t>
      </w:r>
    </w:p>
    <w:p w14:paraId="73F07EF3" w14:textId="77777777" w:rsidR="00742F0A" w:rsidRPr="00742F0A" w:rsidRDefault="00742F0A" w:rsidP="00742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42F0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n.23 del 29-1-2022) </w:t>
      </w:r>
    </w:p>
    <w:p w14:paraId="6C43195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52F787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92D5C0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C312B0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554B756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AE367B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117,  comma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q),  e  118  della</w:t>
      </w:r>
    </w:p>
    <w:p w14:paraId="110F21B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0C8D267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1E09C44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nazionale», e, in particolare, l'art. 32; </w:t>
      </w:r>
    </w:p>
    <w:p w14:paraId="77BAB259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5058FE2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011A5DA9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6B87C0C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47-bis del decreto legislativo 30 luglio 1999, n. 300,</w:t>
      </w:r>
    </w:p>
    <w:p w14:paraId="51FCA9A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attribuisce al Ministero della salute le funzioni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spettanti  allo</w:t>
      </w:r>
      <w:proofErr w:type="gramEnd"/>
    </w:p>
    <w:p w14:paraId="65064D8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 materia di tutela della salute; </w:t>
      </w:r>
    </w:p>
    <w:p w14:paraId="3DDA162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290C0A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363B31B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da COVID-19»; </w:t>
      </w:r>
    </w:p>
    <w:p w14:paraId="17EE0C2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255C8A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legge  14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2020, 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74,  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4FFF923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modificazioni, recante «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per  fronteggiare</w:t>
      </w:r>
    </w:p>
    <w:p w14:paraId="1A9A641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l'emergenza epidemiologica da COVID-19», e, in particolare, l'art. 1,</w:t>
      </w:r>
    </w:p>
    <w:p w14:paraId="2FFE7ABB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16-bis e seguenti; </w:t>
      </w:r>
    </w:p>
    <w:p w14:paraId="50B7308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particolare,  l'art.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16-septies,  del  citato</w:t>
      </w:r>
    </w:p>
    <w:p w14:paraId="1ECC6CC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da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ultimo  modificato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</w:t>
      </w:r>
    </w:p>
    <w:p w14:paraId="2376C73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comma 2, lettera c), del decreto-legge 23 luglio 2021, n.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105,  ai</w:t>
      </w:r>
      <w:proofErr w:type="gramEnd"/>
    </w:p>
    <w:p w14:paraId="1EC4910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 quale: «Sono denominate (...) b) "Zona gialla":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</w:p>
    <w:p w14:paraId="75FC4E1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nei cui territori alternativamente: 1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)  l'incidenza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settimanale  dei</w:t>
      </w:r>
    </w:p>
    <w:p w14:paraId="6B4BFFE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pari o superiore a 50 e inferiore a 150 casi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ogni  100.000</w:t>
      </w:r>
      <w:proofErr w:type="gramEnd"/>
    </w:p>
    <w:p w14:paraId="5DA5020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abitanti, salvo che ricorrano le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condizioni  indicate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lettera</w:t>
      </w:r>
    </w:p>
    <w:p w14:paraId="1E4BC0E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a); 2) l'incidenza settimanale dei casi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pari  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superiore  a  150</w:t>
      </w:r>
    </w:p>
    <w:p w14:paraId="5B342925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casi ogni 100.000 abitanti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  si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verifica  una  delle  due  seguenti</w:t>
      </w:r>
    </w:p>
    <w:p w14:paraId="7B1B585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condizioni, salvo che ricorrano le condizioni indicate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nella  lettera</w:t>
      </w:r>
      <w:proofErr w:type="gramEnd"/>
    </w:p>
    <w:p w14:paraId="6319E58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a): 2.1) il tasso di occupazione dei posti letto in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area  medica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7386CAF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30  per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cento;</w:t>
      </w:r>
    </w:p>
    <w:p w14:paraId="152694D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2.2) il tasso di occupazione dei posti letto in terapia intensiva per</w:t>
      </w:r>
    </w:p>
    <w:p w14:paraId="0429E8C9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20 per cento di</w:t>
      </w:r>
    </w:p>
    <w:p w14:paraId="56D41C3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quelli comunicati alla predetta Cabina di regia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entro  cinque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giorni</w:t>
      </w:r>
    </w:p>
    <w:p w14:paraId="224B68D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dalla  data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entrata  in  vigore   del   presente   decreto.   La</w:t>
      </w:r>
    </w:p>
    <w:p w14:paraId="4201A11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aggiornata con cadenza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mensile  sulla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</w:t>
      </w:r>
    </w:p>
    <w:p w14:paraId="538D2CB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posti letto aggiuntivi, che non incidano su quelli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gia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esistenti</w:t>
      </w:r>
      <w:proofErr w:type="gramEnd"/>
    </w:p>
    <w:p w14:paraId="69FA62D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destinati ad altre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; c) "Zona arancione":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nei</w:t>
      </w:r>
    </w:p>
    <w:p w14:paraId="45AFC36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territori l'incidenza settimanale dei contagi </w:t>
      </w:r>
      <w:proofErr w:type="spellStart"/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pari o superiore</w:t>
      </w:r>
    </w:p>
    <w:p w14:paraId="02E9123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150 casi ogni 100.000 abitanti, salvo che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ricorrano  le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condizioni</w:t>
      </w:r>
    </w:p>
    <w:p w14:paraId="426C140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indicate nelle lettere a), b) e d);»; </w:t>
      </w:r>
    </w:p>
    <w:p w14:paraId="474A3BA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05DF22A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legge  28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76,  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5C402D5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modificazioni,  recante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«Misure   urgenti   per   il   contenimento</w:t>
      </w:r>
    </w:p>
    <w:p w14:paraId="25192F7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dell'epidemia  da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in   materia   di   vaccinazioni   anti</w:t>
      </w:r>
    </w:p>
    <w:p w14:paraId="523DAFA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di giustizia e di concorsi pubblici»; </w:t>
      </w:r>
    </w:p>
    <w:p w14:paraId="238997C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Visto il decreto-legge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0917B65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2021, 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87,  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1837CF6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recante «Misure urgenti per la graduale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ripresa  delle</w:t>
      </w:r>
      <w:proofErr w:type="gramEnd"/>
    </w:p>
    <w:p w14:paraId="301D344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sociali  nel  rispetto  delle  esigenze  di</w:t>
      </w:r>
    </w:p>
    <w:p w14:paraId="6B6B840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contenimento  della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diffusione  dell'epidemia  da  COVID-19»  e,  in</w:t>
      </w:r>
    </w:p>
    <w:p w14:paraId="16B4BA2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particolare, l'art. 9-bis, comma 2-bis, ai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sensi  del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quale:  «Nelle</w:t>
      </w:r>
    </w:p>
    <w:p w14:paraId="2E56AAF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zone gialla e arancione, la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fruizione  dei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servizi,  lo  svolgimento</w:t>
      </w:r>
    </w:p>
    <w:p w14:paraId="4DE960B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gli spostamenti, limitati o sospesi ai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sensi  della</w:t>
      </w:r>
      <w:proofErr w:type="gramEnd"/>
    </w:p>
    <w:p w14:paraId="0D2FC23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normativa vigente,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sono  consentiti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esclusivamente  ai  soggetti  in</w:t>
      </w:r>
    </w:p>
    <w:p w14:paraId="7C3A963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possesso di una delle certificazioni verdi COVID-19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all'art.</w:t>
      </w:r>
    </w:p>
    <w:p w14:paraId="6EA28F5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9, comma 2, lettere a), b) e c-bis), e ai soggetti di cui al comma 3,</w:t>
      </w:r>
    </w:p>
    <w:p w14:paraId="6D617C6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primo periodo, nel rispetto della disciplina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della  zona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bianca.  Ai</w:t>
      </w:r>
    </w:p>
    <w:p w14:paraId="4FED809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 di ristorazione di cui al comma 1, lettera a), nelle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predette</w:t>
      </w:r>
      <w:proofErr w:type="gramEnd"/>
    </w:p>
    <w:p w14:paraId="656BC5C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zone, si applica il presente comma ad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eccezione  delle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mense  e  del</w:t>
      </w:r>
    </w:p>
    <w:p w14:paraId="728E31D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catering continuativo su base contrattuale, ai quali si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applicano  le</w:t>
      </w:r>
      <w:proofErr w:type="gramEnd"/>
    </w:p>
    <w:p w14:paraId="541BC05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di cui al comma 1»; </w:t>
      </w:r>
    </w:p>
    <w:p w14:paraId="47AE36A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23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017359D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16 settembre 2021, n. 126, recante «Misure</w:t>
      </w:r>
    </w:p>
    <w:p w14:paraId="414B722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0666966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economiche»; </w:t>
      </w:r>
    </w:p>
    <w:p w14:paraId="28A51C7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1414D9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214B076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scolastiche,</w:t>
      </w:r>
    </w:p>
    <w:p w14:paraId="5666E66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44A3142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F480DBB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4A438D4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1C90E96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7E56650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536FF87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099AFAF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8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99AAF7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5E4B65D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culturali,</w:t>
      </w:r>
    </w:p>
    <w:p w14:paraId="0D8EC69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3966694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personali»; </w:t>
      </w:r>
    </w:p>
    <w:p w14:paraId="28E08B8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172,  convertito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955744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21 gennaio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2022,  n.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3,  recante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6E5A0D59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il  contenimento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dell'epidemia  da  COVID-19  e  per  lo</w:t>
      </w:r>
    </w:p>
    <w:p w14:paraId="0FBEF57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in sicurezza delle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sociali»; </w:t>
      </w:r>
    </w:p>
    <w:p w14:paraId="2BDB798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24 dicembre 2021, n.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221,  recante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«Proroga</w:t>
      </w:r>
    </w:p>
    <w:p w14:paraId="1DD1D25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dello  stato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emergenza  nazionale  e  ulteriori  misure  per  il</w:t>
      </w:r>
    </w:p>
    <w:p w14:paraId="157FF49B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contenimento della diffusione dell'epidemia da COVID-19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»,  pubblicato</w:t>
      </w:r>
      <w:proofErr w:type="gramEnd"/>
    </w:p>
    <w:p w14:paraId="68D7A85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Gazzetta Ufficiale della Repubblica italiana 24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3461D6C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n. 305, e, in particolare, l'art. 1, comma 1, ai sensi del quale: «In</w:t>
      </w:r>
    </w:p>
    <w:p w14:paraId="2878E9C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considerazione del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rischio  sanitario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connesso  al  protrarsi  della</w:t>
      </w:r>
    </w:p>
    <w:p w14:paraId="41AD698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diffusione degli agenti virali da COVID-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19,  lo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di  emergenza</w:t>
      </w:r>
    </w:p>
    <w:p w14:paraId="34B76CD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dichiarato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con  deliberazione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del  31</w:t>
      </w:r>
    </w:p>
    <w:p w14:paraId="7BD832E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2020, </w:t>
      </w:r>
      <w:proofErr w:type="spellStart"/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ulteriormente prorogato fino al 31 marzo 2022»; </w:t>
      </w:r>
    </w:p>
    <w:p w14:paraId="3026835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l'art. 18, comma 1,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  citato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24</w:t>
      </w:r>
    </w:p>
    <w:p w14:paraId="508A7BE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221, il quale prevede che: «Fino al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31  marzo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</w:t>
      </w:r>
    </w:p>
    <w:p w14:paraId="6BBFFCB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si applicano le misure di cui al decreto del Presidente del Consiglio</w:t>
      </w:r>
    </w:p>
    <w:p w14:paraId="3F4F1AB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ministri 2 marzo 2021, pubblicato nel supplemento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ordinario  alla</w:t>
      </w:r>
      <w:proofErr w:type="gramEnd"/>
    </w:p>
    <w:p w14:paraId="58C0289B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n. 52 del 2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,  adottato  in  attuazione</w:t>
      </w:r>
    </w:p>
    <w:p w14:paraId="5EE2AB8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2, comma 1, del decreto-legge n. 19 del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2020,  fatto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salvo</w:t>
      </w:r>
    </w:p>
    <w:p w14:paraId="38DA74F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quanto previsto dalle disposizioni legislative vigenti, successive al</w:t>
      </w:r>
    </w:p>
    <w:p w14:paraId="2FC6004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 marzo 2021»; </w:t>
      </w:r>
    </w:p>
    <w:p w14:paraId="5A0631E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30 dicembre 2021,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229,  recante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3AB58A5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contenimento  della  diffusione  dell'epidemia   da</w:t>
      </w:r>
    </w:p>
    <w:p w14:paraId="618A000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COVID-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19  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disposizioni  in  materia  di  sorveglianza  sanitaria»,</w:t>
      </w:r>
    </w:p>
    <w:p w14:paraId="062F07A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30</w:t>
      </w:r>
    </w:p>
    <w:p w14:paraId="55442FC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309; </w:t>
      </w:r>
    </w:p>
    <w:p w14:paraId="33E90CE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legge  7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gennaio  2022, 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1,  recante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0E9FE0B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l'emergenza  COVID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-19,  in  particolare  nei</w:t>
      </w:r>
    </w:p>
    <w:p w14:paraId="267BAEA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luoghi di lavoro, nelle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scuole  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negli  istituti  della  formazione</w:t>
      </w:r>
    </w:p>
    <w:p w14:paraId="71E934E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superiore»,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pubblicato  nella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Gazzetta  Ufficiale  della  Repubblica</w:t>
      </w:r>
    </w:p>
    <w:p w14:paraId="1A9E9C9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7 gennaio 2022, n. 4; </w:t>
      </w:r>
    </w:p>
    <w:p w14:paraId="51EB1D0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2  marzo</w:t>
      </w:r>
      <w:proofErr w:type="gramEnd"/>
    </w:p>
    <w:p w14:paraId="43C6A31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2021, recante «Ulteriori disposizioni attuative del decreto-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</w:p>
    <w:p w14:paraId="366C612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19,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22</w:t>
      </w:r>
    </w:p>
    <w:p w14:paraId="76D727C5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  urgenti  per   fronteggiare</w:t>
      </w:r>
    </w:p>
    <w:p w14:paraId="371DA94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COVID-19», del decreto-legge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</w:p>
    <w:p w14:paraId="07F3D44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33, convertito, con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14  luglio</w:t>
      </w:r>
    </w:p>
    <w:p w14:paraId="30224B5B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74,  recante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«Ulteriori  misure  urgenti  per  fronteggiare</w:t>
      </w:r>
    </w:p>
    <w:p w14:paraId="2EB1AD1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COVID-19»,  e  del  decreto-legge  23</w:t>
      </w:r>
    </w:p>
    <w:p w14:paraId="714911D5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2021, n.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15,  recante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«Ulteriori  disposizioni  urgenti  in</w:t>
      </w:r>
    </w:p>
    <w:p w14:paraId="1B3DFC1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spostamenti sul territorio nazionale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</w:t>
      </w:r>
    </w:p>
    <w:p w14:paraId="33FD8F05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dell'emergenza epidemiologica da COVID-19», pubblicato nella Gazzetta</w:t>
      </w:r>
    </w:p>
    <w:p w14:paraId="21648C4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2 marzo 2021, n. 52; </w:t>
      </w:r>
    </w:p>
    <w:p w14:paraId="29667B5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17</w:t>
      </w:r>
    </w:p>
    <w:p w14:paraId="5B96F35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recante «Disposizioni attuative dell'art.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10,</w:t>
      </w:r>
    </w:p>
    <w:p w14:paraId="4901A9D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22 aprile 2021, n. 52, recante «Misure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</w:p>
    <w:p w14:paraId="5FDE870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graduale ripresa delle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 nel rispetto</w:t>
      </w:r>
    </w:p>
    <w:p w14:paraId="76EE3E0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esigenze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di  contenimento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diffusione  dell'epidemia  da</w:t>
      </w:r>
    </w:p>
    <w:p w14:paraId="2CCD83E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COVID-19»,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  successive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pubblicato  nella  Gazzetta</w:t>
      </w:r>
    </w:p>
    <w:p w14:paraId="63492E9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17 giugno 2021, n. 143; </w:t>
      </w:r>
    </w:p>
    <w:p w14:paraId="098C7D1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21</w:t>
      </w:r>
    </w:p>
    <w:p w14:paraId="6DA7C45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gennaio 2022, recante «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Individuazione  delle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esigenze  essenziali  e</w:t>
      </w:r>
    </w:p>
    <w:p w14:paraId="5823B6B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primarie per il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soddisfacimento  delle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quali  non 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richiesto  il</w:t>
      </w:r>
    </w:p>
    <w:p w14:paraId="6D25490B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possesso di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una  delle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Certificazioni  verdi  COVID-19»,  pubblicato</w:t>
      </w:r>
    </w:p>
    <w:p w14:paraId="4A701E89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Gazzetta Ufficiale della Repubblica italiana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24  gennaio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2022,</w:t>
      </w:r>
    </w:p>
    <w:p w14:paraId="4A504B3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18; </w:t>
      </w:r>
    </w:p>
    <w:p w14:paraId="0561F72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30 aprile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2020,  recante</w:t>
      </w:r>
      <w:proofErr w:type="gramEnd"/>
    </w:p>
    <w:p w14:paraId="1A52CD1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«Adozione dei criteri relativi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monitoraggio  del</w:t>
      </w:r>
    </w:p>
    <w:p w14:paraId="75938B6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rischio sanitario di cui all'allegato 10 del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</w:t>
      </w:r>
    </w:p>
    <w:p w14:paraId="3856EAC5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 dei ministri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  26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2020»,  pubblicato  nella</w:t>
      </w:r>
    </w:p>
    <w:p w14:paraId="79795C0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maggio 2020, n. 112; </w:t>
      </w:r>
    </w:p>
    <w:p w14:paraId="3FCBADC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l'ordinanza  del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della  salute  3  dicembre  2021,</w:t>
      </w:r>
    </w:p>
    <w:p w14:paraId="03D6078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44EC93C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dell'emergenza epidemiologica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da  COVID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-19  nella  Provincia</w:t>
      </w:r>
    </w:p>
    <w:p w14:paraId="42EDEDD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di  Bolzano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»,  pubblicata  nella  Gazzetta  Ufficiale  della</w:t>
      </w:r>
    </w:p>
    <w:p w14:paraId="3CC9516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 4 dicembre 2021, n. 289; </w:t>
      </w:r>
    </w:p>
    <w:p w14:paraId="1245AF0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17  dicembre  2021,</w:t>
      </w:r>
    </w:p>
    <w:p w14:paraId="1658264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4EC1A5B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</w:t>
      </w:r>
    </w:p>
    <w:p w14:paraId="75FE7C1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Liguria,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Marche,  Veneto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nelle  Province  autonome  di  Trento  e</w:t>
      </w:r>
    </w:p>
    <w:p w14:paraId="3EEAB9A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Bolzano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»,  pubblicata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Gazzetta  Ufficiale  della   Repubblica</w:t>
      </w:r>
    </w:p>
    <w:p w14:paraId="4DE0D99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18 dicembre 2021, n. 300; </w:t>
      </w:r>
    </w:p>
    <w:p w14:paraId="4607555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31  dicembre  2021,</w:t>
      </w:r>
    </w:p>
    <w:p w14:paraId="2262816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380B94E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</w:t>
      </w:r>
    </w:p>
    <w:p w14:paraId="2F5D24A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Lazio, Liguria, Lombardia, Marche, Piemonte, Sicilia, Veneto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  nelle</w:t>
      </w:r>
      <w:proofErr w:type="gramEnd"/>
    </w:p>
    <w:p w14:paraId="23534135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di Trento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  Bolzano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»,  pubblicata  nella  Gazzetta</w:t>
      </w:r>
    </w:p>
    <w:p w14:paraId="4BF9466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31 dicembre 2021, n. 310; </w:t>
      </w:r>
    </w:p>
    <w:p w14:paraId="350DAC9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del Ministro della salute 7 gennaio 2022, recante</w:t>
      </w:r>
    </w:p>
    <w:p w14:paraId="68A2DCEB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«Ulteriori misure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urgenti  in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  di  contenimento  e  gestione</w:t>
      </w:r>
    </w:p>
    <w:p w14:paraId="4B0208D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  nelle  Regioni  Abruzzo,</w:t>
      </w:r>
    </w:p>
    <w:p w14:paraId="28195E3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Calabria, Emilia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Romagna,  Friuli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-Venezia  Giulia,  Toscana  e  Valle</w:t>
      </w:r>
    </w:p>
    <w:p w14:paraId="7041575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d'Aosta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»,  pubblicata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Gazzetta  Ufficiale  della   Repubblica</w:t>
      </w:r>
    </w:p>
    <w:p w14:paraId="15BFED1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8 gennaio 2022, n. 5; </w:t>
      </w:r>
    </w:p>
    <w:p w14:paraId="7EF7280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l'ordinanza  del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della  salute  14  gennaio  2022,</w:t>
      </w:r>
    </w:p>
    <w:p w14:paraId="6AC86A5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25A5648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</w:t>
      </w:r>
    </w:p>
    <w:p w14:paraId="550D5FE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Campania e Valle d'Aosta», pubblicata nella Gazzetta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Ufficiale  della</w:t>
      </w:r>
      <w:proofErr w:type="gramEnd"/>
    </w:p>
    <w:p w14:paraId="7D26411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 15 gennaio 2022, n. 11; </w:t>
      </w:r>
    </w:p>
    <w:p w14:paraId="3F9B22E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l'ordinanza  del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della  salute  14  gennaio  2022,</w:t>
      </w:r>
    </w:p>
    <w:p w14:paraId="3D980B1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0CEEF45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gestione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</w:t>
      </w:r>
    </w:p>
    <w:p w14:paraId="461F4AF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Lazio, Liguria, Lombardia, Marche, Piemonte, Sicilia, Veneto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  nelle</w:t>
      </w:r>
      <w:proofErr w:type="gramEnd"/>
    </w:p>
    <w:p w14:paraId="398B145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di Trento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  Bolzano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»,  pubblicata  nella  Gazzetta</w:t>
      </w:r>
    </w:p>
    <w:p w14:paraId="2798DD39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15 gennaio 2022, n. 11; </w:t>
      </w:r>
    </w:p>
    <w:p w14:paraId="2E6B985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29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</w:t>
      </w:r>
    </w:p>
    <w:p w14:paraId="70C02A2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costituita presso il Ministero della salute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la  Cabina</w:t>
      </w:r>
      <w:proofErr w:type="gramEnd"/>
    </w:p>
    <w:p w14:paraId="171D1CB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regia per il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monitoraggio  del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  di  rischio,  di  cui  al</w:t>
      </w:r>
    </w:p>
    <w:p w14:paraId="52E4561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Ministro della salute 30 aprile 2020; </w:t>
      </w:r>
    </w:p>
    <w:p w14:paraId="1CC7FC5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3F274CD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61BCEF9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2841236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diffusivita'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raggiunti a livello globale; </w:t>
      </w:r>
    </w:p>
    <w:p w14:paraId="65F7867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epidemiologica  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</w:t>
      </w:r>
    </w:p>
    <w:p w14:paraId="63EFA7C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internazionale e il carattere particolarmente diffusivo dell'epidemia</w:t>
      </w:r>
    </w:p>
    <w:p w14:paraId="7C05525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COVID-19; </w:t>
      </w:r>
    </w:p>
    <w:p w14:paraId="7335B36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verbale del 28 gennaio 2022 della Cabina di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regia  di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6E2FFC09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richiamato decreto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30  aprile  2020,</w:t>
      </w:r>
    </w:p>
    <w:p w14:paraId="41E4D71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unitamente al report n. 89, nel quale si rileva che: «Si conferma una</w:t>
      </w:r>
    </w:p>
    <w:p w14:paraId="031C3D8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situazione epidemica acuta nella settimana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di  monitoraggio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corrente</w:t>
      </w:r>
    </w:p>
    <w:p w14:paraId="6D7182B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una incidenza settimanale che a livello nazionale supera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i  1,800</w:t>
      </w:r>
      <w:proofErr w:type="gramEnd"/>
    </w:p>
    <w:p w14:paraId="36B181E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casi per 100.000 abitanti.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Mentre  si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censisce  una  tendenza  alla</w:t>
      </w:r>
    </w:p>
    <w:p w14:paraId="52D235D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diminuzione  della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pressione  sui  servizi  assistenziali  in   area</w:t>
      </w:r>
    </w:p>
    <w:p w14:paraId="656863A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critica, si continua ad osservare un aumento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nel  numero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persone</w:t>
      </w:r>
    </w:p>
    <w:p w14:paraId="70C3E2B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ricoverate in area medica che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supera  le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20,000 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  livello</w:t>
      </w:r>
      <w:proofErr w:type="gramEnd"/>
    </w:p>
    <w:p w14:paraId="25DE948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superata  da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cinque  settimane  la  prima  soglia</w:t>
      </w:r>
    </w:p>
    <w:p w14:paraId="66F3C78B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critica di occupazione dei posti letto ai sensi del decreto-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legge  n.</w:t>
      </w:r>
      <w:proofErr w:type="gramEnd"/>
    </w:p>
    <w:p w14:paraId="313AFF8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105/2021 e in molte regioni/PA la situazione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epidemiologica  comporta</w:t>
      </w:r>
      <w:proofErr w:type="gramEnd"/>
    </w:p>
    <w:p w14:paraId="3F6ABF2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necessita'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dedicare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posti  letto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aggiuntivi  per  la  cura  di</w:t>
      </w:r>
    </w:p>
    <w:p w14:paraId="7D35245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pazienti affetti dalla malattia COVID-19, con contestuale contrazione</w:t>
      </w:r>
    </w:p>
    <w:p w14:paraId="7ABF4B1B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altri servizi assistenziali.»; </w:t>
      </w:r>
    </w:p>
    <w:p w14:paraId="17B14B9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documento  recante  «Indicatori  decisionali   come   da</w:t>
      </w:r>
    </w:p>
    <w:p w14:paraId="07AE82C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decreto-legge del 18 maggio 2021, n. 65, art. 13», allegato al citato</w:t>
      </w:r>
    </w:p>
    <w:p w14:paraId="4CDCD83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verbale del 28 gennaio 2022 della Cabina di regia, dal quale risulta,</w:t>
      </w:r>
    </w:p>
    <w:p w14:paraId="4F5FF62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 l'altro, che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Campania,  Lazio,  Liguria,  Lombardia,</w:t>
      </w:r>
    </w:p>
    <w:p w14:paraId="2F73CC4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Marche e Veneto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  le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Province  Autonome  di  Trento  e  di  Bolzano</w:t>
      </w:r>
    </w:p>
    <w:p w14:paraId="0871896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presentano dati compatibili con la «zona gialla» 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la  Regione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Valle</w:t>
      </w:r>
    </w:p>
    <w:p w14:paraId="06B10FA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d'Aosta presenta dati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compatibili  con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«zona  arancione»  e  che</w:t>
      </w:r>
    </w:p>
    <w:p w14:paraId="51B3693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pertanto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non ricorrono le condizioni di cui all'art. 1, comma 16-ter,</w:t>
      </w:r>
    </w:p>
    <w:p w14:paraId="6AD7549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16 maggio 2020, n. 33; </w:t>
      </w:r>
    </w:p>
    <w:p w14:paraId="61D606B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Sentiti  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presidenti  delle  Regioni  Campania,  Lazio,  Liguria,</w:t>
      </w:r>
    </w:p>
    <w:p w14:paraId="6ACD7CA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Lombardia, Marche, Veneto, Valle d'Aosta e delle Province autonome di</w:t>
      </w:r>
    </w:p>
    <w:p w14:paraId="6834773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Trento e di Bolzano; </w:t>
      </w:r>
    </w:p>
    <w:p w14:paraId="3FCDB9AB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2589C4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E m a n a </w:t>
      </w:r>
    </w:p>
    <w:p w14:paraId="2C71253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seguente ordinanza: </w:t>
      </w:r>
    </w:p>
    <w:p w14:paraId="0BAE8B4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220D3EB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006EA4A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FAF830B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7B4317C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nelle Regioni Campania, Lazio, Liguria, Lombardia, Marche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  Veneto</w:t>
      </w:r>
      <w:proofErr w:type="gramEnd"/>
    </w:p>
    <w:p w14:paraId="57F54B3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nelle Province autonome di Trento e di Bolzano. </w:t>
      </w:r>
    </w:p>
    <w:p w14:paraId="785415B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CD2BE7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4BE0B351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per  le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Regioni  Campania,  Lazio,  Liguria,  Lombardia,</w:t>
      </w:r>
    </w:p>
    <w:p w14:paraId="064C0219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Marche e Veneto e per le Province autonome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di  Trento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di  Bolzano</w:t>
      </w:r>
    </w:p>
    <w:p w14:paraId="2CF91A20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continuano ad applicarsi le misure di cui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alla  c.d.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zona  gialla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»,</w:t>
      </w:r>
    </w:p>
    <w:p w14:paraId="6B6C1B6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come definita dalla normativa vigente e nei termini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all'art.</w:t>
      </w:r>
    </w:p>
    <w:p w14:paraId="2D655B0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9-bis del decreto-legge 22 aprile 2021,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52,  per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  periodo  di</w:t>
      </w:r>
    </w:p>
    <w:p w14:paraId="2462C09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quindici  giorni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ferma  restando  la 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una   nuova</w:t>
      </w:r>
    </w:p>
    <w:p w14:paraId="7B83238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classificazione. </w:t>
      </w:r>
    </w:p>
    <w:p w14:paraId="70F7584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5C033C7E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34825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07A2CC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Misure urgenti di contenimento e gestione </w:t>
      </w:r>
    </w:p>
    <w:p w14:paraId="3A13FBCD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dell'emergenza sanitaria nella Regione Valle d'Aosta </w:t>
      </w:r>
    </w:p>
    <w:p w14:paraId="2BAFB27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E5EC55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64C57E55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per la Regione Valle d'Aosta continuano ad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applicarsi  le</w:t>
      </w:r>
      <w:proofErr w:type="gramEnd"/>
    </w:p>
    <w:p w14:paraId="078C7A05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  c.d.  «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zona  arancione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»,  come  definita  dalla</w:t>
      </w:r>
    </w:p>
    <w:p w14:paraId="3331BDF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normativa  vigente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nei  termini  di  cui   all'art.   9-bis   del</w:t>
      </w:r>
    </w:p>
    <w:p w14:paraId="1650EC9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22 aprile 2021, n. 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52,  per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  periodo  di  quindici</w:t>
      </w:r>
    </w:p>
    <w:p w14:paraId="39914A7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giorni, ferma restando la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una nuova classificazione. </w:t>
      </w:r>
    </w:p>
    <w:p w14:paraId="15E2FA3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3FA51BC4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C27129C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201AD6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finali </w:t>
      </w:r>
    </w:p>
    <w:p w14:paraId="55674F1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752286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presente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ordinanza  produce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effetti  dal  primo  giorno  non</w:t>
      </w:r>
    </w:p>
    <w:p w14:paraId="25E4EBB5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festivo successivo alla pubblicazione nella Gazzetta Ufficiale. </w:t>
      </w:r>
    </w:p>
    <w:p w14:paraId="5A3354F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</w:t>
      </w: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trasmessa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organi  di  controllo  e</w:t>
      </w:r>
    </w:p>
    <w:p w14:paraId="7E509718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pubblicata nella Gazzetta Ufficiale della Repubblica italiana. </w:t>
      </w:r>
    </w:p>
    <w:p w14:paraId="74C1797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28 gennaio 2022 </w:t>
      </w:r>
    </w:p>
    <w:p w14:paraId="3D5DACE9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DBF4906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Il Ministro della salute: Speranza </w:t>
      </w:r>
    </w:p>
    <w:p w14:paraId="3E6157FA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3778E1C5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28 gennaio 2022 </w:t>
      </w:r>
    </w:p>
    <w:p w14:paraId="337A1523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6D89BFFF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58978322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478EA5F7" w14:textId="77777777" w:rsidR="00742F0A" w:rsidRPr="00742F0A" w:rsidRDefault="00742F0A" w:rsidP="00742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42F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salute, reg.ne n. 205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742F0A" w:rsidRPr="00742F0A" w14:paraId="68FF7F6B" w14:textId="77777777" w:rsidTr="00742F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1BCD0" w14:textId="77777777" w:rsidR="00742F0A" w:rsidRPr="00742F0A" w:rsidRDefault="00742F0A" w:rsidP="00742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A35475C" w14:textId="77777777" w:rsidR="00742F0A" w:rsidRPr="00742F0A" w:rsidRDefault="00742F0A" w:rsidP="00742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6BF2D1F7" w14:textId="77777777" w:rsidR="00742F0A" w:rsidRDefault="00742F0A"/>
    <w:sectPr w:rsidR="00742F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F0A"/>
    <w:rsid w:val="0020495E"/>
    <w:rsid w:val="0074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11909"/>
  <w15:chartTrackingRefBased/>
  <w15:docId w15:val="{E53A28A4-B852-42AD-95F9-7E680D67F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742F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42F0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742F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742F0A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742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93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9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0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2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2474</Words>
  <Characters>14108</Characters>
  <Application>Microsoft Office Word</Application>
  <DocSecurity>0</DocSecurity>
  <Lines>117</Lines>
  <Paragraphs>33</Paragraphs>
  <ScaleCrop>false</ScaleCrop>
  <Company/>
  <LinksUpToDate>false</LinksUpToDate>
  <CharactersWithSpaces>16549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2022-02-01T13:29:00Z</dcterms:created>
  <dcterms:modified xsi:type="dcterms:W3CDTF">2022-02-01T13:32:00Z</dcterms:modified>
</cp:coreProperties>
</file>